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E7" w:rsidRPr="004B3EB8" w:rsidRDefault="004C22E7" w:rsidP="004C22E7">
      <w:pPr>
        <w:widowControl w:val="0"/>
        <w:autoSpaceDE w:val="0"/>
        <w:autoSpaceDN w:val="0"/>
        <w:ind w:left="2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производных </w:t>
      </w:r>
      <w:r w:rsidRPr="004B3EB8">
        <w:rPr>
          <w:b/>
          <w:color w:val="000000"/>
        </w:rPr>
        <w:t>1,8-нафталимида</w:t>
      </w:r>
      <w:r>
        <w:rPr>
          <w:b/>
          <w:color w:val="000000"/>
        </w:rPr>
        <w:t>,</w:t>
      </w:r>
      <w:r w:rsidRPr="004B3EB8">
        <w:rPr>
          <w:color w:val="000000"/>
          <w:spacing w:val="-7"/>
        </w:rPr>
        <w:t xml:space="preserve"> </w:t>
      </w:r>
      <w:r>
        <w:rPr>
          <w:b/>
          <w:color w:val="000000"/>
        </w:rPr>
        <w:t xml:space="preserve">содержащих </w:t>
      </w:r>
      <w:proofErr w:type="spellStart"/>
      <w:r>
        <w:rPr>
          <w:b/>
          <w:color w:val="000000"/>
        </w:rPr>
        <w:t>малеимидный</w:t>
      </w:r>
      <w:proofErr w:type="spellEnd"/>
      <w:r>
        <w:rPr>
          <w:b/>
          <w:color w:val="000000"/>
        </w:rPr>
        <w:t xml:space="preserve"> заместитель</w:t>
      </w:r>
    </w:p>
    <w:p w:rsidR="004C22E7" w:rsidRPr="004B3EB8" w:rsidRDefault="004C22E7" w:rsidP="004C22E7">
      <w:pPr>
        <w:widowControl w:val="0"/>
        <w:autoSpaceDE w:val="0"/>
        <w:autoSpaceDN w:val="0"/>
        <w:ind w:left="2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Юрьев Д. </w:t>
      </w:r>
      <w:r w:rsidRPr="00BA2816">
        <w:rPr>
          <w:b/>
          <w:i/>
          <w:color w:val="000000"/>
        </w:rPr>
        <w:t>Ю.,</w:t>
      </w:r>
      <w:r w:rsidRPr="00BA2816">
        <w:rPr>
          <w:b/>
          <w:i/>
          <w:color w:val="000000"/>
          <w:spacing w:val="-7"/>
        </w:rPr>
        <w:t xml:space="preserve"> </w:t>
      </w:r>
      <w:proofErr w:type="spellStart"/>
      <w:r w:rsidRPr="00BA2816">
        <w:rPr>
          <w:b/>
          <w:i/>
          <w:color w:val="000000"/>
          <w:spacing w:val="-7"/>
        </w:rPr>
        <w:t>Хамдун</w:t>
      </w:r>
      <w:proofErr w:type="spellEnd"/>
      <w:r w:rsidRPr="00BA2816">
        <w:rPr>
          <w:b/>
          <w:i/>
          <w:color w:val="000000"/>
          <w:spacing w:val="-7"/>
        </w:rPr>
        <w:t xml:space="preserve"> Н., Феоктистов А. М., </w:t>
      </w:r>
      <w:r w:rsidRPr="00BA2816">
        <w:rPr>
          <w:b/>
          <w:i/>
          <w:color w:val="000000"/>
        </w:rPr>
        <w:t>Ткаченко</w:t>
      </w:r>
      <w:r w:rsidRPr="004B3EB8">
        <w:rPr>
          <w:color w:val="000000"/>
          <w:spacing w:val="-6"/>
        </w:rPr>
        <w:t xml:space="preserve"> </w:t>
      </w:r>
      <w:r w:rsidRPr="004B3EB8">
        <w:rPr>
          <w:b/>
          <w:i/>
          <w:color w:val="000000"/>
        </w:rPr>
        <w:t>С.</w:t>
      </w:r>
      <w:r>
        <w:rPr>
          <w:color w:val="000000"/>
          <w:spacing w:val="-7"/>
        </w:rPr>
        <w:t xml:space="preserve"> </w:t>
      </w:r>
      <w:r w:rsidRPr="004B3EB8">
        <w:rPr>
          <w:b/>
          <w:i/>
          <w:color w:val="000000"/>
        </w:rPr>
        <w:t>В.,</w:t>
      </w:r>
      <w:r w:rsidRPr="004B3EB8">
        <w:rPr>
          <w:color w:val="000000"/>
          <w:spacing w:val="-7"/>
        </w:rPr>
        <w:t xml:space="preserve"> </w:t>
      </w:r>
      <w:r w:rsidRPr="004B3EB8">
        <w:rPr>
          <w:b/>
          <w:i/>
          <w:color w:val="000000"/>
        </w:rPr>
        <w:t>Ощепков</w:t>
      </w:r>
      <w:r w:rsidRPr="004B3EB8">
        <w:rPr>
          <w:color w:val="000000"/>
          <w:spacing w:val="-9"/>
        </w:rPr>
        <w:t xml:space="preserve"> </w:t>
      </w:r>
      <w:r w:rsidRPr="004B3EB8">
        <w:rPr>
          <w:b/>
          <w:i/>
          <w:color w:val="000000"/>
        </w:rPr>
        <w:t>М.</w:t>
      </w:r>
      <w:r w:rsidRPr="004B3EB8">
        <w:rPr>
          <w:color w:val="000000"/>
          <w:spacing w:val="-6"/>
        </w:rPr>
        <w:t xml:space="preserve"> </w:t>
      </w:r>
      <w:r w:rsidRPr="004B3EB8">
        <w:rPr>
          <w:b/>
          <w:i/>
          <w:color w:val="000000"/>
          <w:spacing w:val="-5"/>
        </w:rPr>
        <w:t>С.</w:t>
      </w:r>
    </w:p>
    <w:p w:rsidR="004C22E7" w:rsidRPr="004B3EB8" w:rsidRDefault="004C22E7" w:rsidP="004C22E7">
      <w:pPr>
        <w:widowControl w:val="0"/>
        <w:autoSpaceDE w:val="0"/>
        <w:autoSpaceDN w:val="0"/>
        <w:ind w:left="2" w:right="2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:rsidR="004C22E7" w:rsidRPr="004B3EB8" w:rsidRDefault="004C22E7" w:rsidP="004C22E7">
      <w:pPr>
        <w:widowControl w:val="0"/>
        <w:autoSpaceDE w:val="0"/>
        <w:autoSpaceDN w:val="0"/>
        <w:ind w:left="153" w:right="153" w:firstLine="1"/>
        <w:jc w:val="center"/>
        <w:rPr>
          <w:i/>
          <w:iCs/>
          <w:szCs w:val="20"/>
        </w:rPr>
      </w:pPr>
      <w:r w:rsidRPr="004B3EB8">
        <w:rPr>
          <w:i/>
          <w:color w:val="000000"/>
        </w:rPr>
        <w:t>Российский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химико-технологический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университет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им.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Д.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И.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Менделеева,</w:t>
      </w:r>
      <w:r w:rsidRPr="004B3EB8">
        <w:rPr>
          <w:color w:val="000000"/>
        </w:rPr>
        <w:t xml:space="preserve"> </w:t>
      </w:r>
      <w:r>
        <w:rPr>
          <w:color w:val="000000"/>
        </w:rPr>
        <w:br/>
      </w:r>
      <w:r w:rsidRPr="004B3EB8">
        <w:rPr>
          <w:i/>
          <w:color w:val="000000"/>
        </w:rPr>
        <w:t>факультет</w:t>
      </w:r>
      <w:r w:rsidRPr="004B3EB8">
        <w:rPr>
          <w:color w:val="000000"/>
        </w:rPr>
        <w:t xml:space="preserve"> </w:t>
      </w:r>
      <w:r w:rsidRPr="004B3EB8">
        <w:rPr>
          <w:i/>
          <w:color w:val="000000"/>
        </w:rPr>
        <w:t>химико-фармацевтических</w:t>
      </w:r>
      <w:r w:rsidRPr="004B3EB8">
        <w:rPr>
          <w:color w:val="000000"/>
          <w:spacing w:val="-8"/>
        </w:rPr>
        <w:t xml:space="preserve"> </w:t>
      </w:r>
      <w:r w:rsidRPr="004B3EB8">
        <w:rPr>
          <w:i/>
          <w:color w:val="000000"/>
        </w:rPr>
        <w:t>технологий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и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биомедицинских</w:t>
      </w:r>
      <w:r w:rsidRPr="004B3EB8">
        <w:rPr>
          <w:color w:val="000000"/>
          <w:spacing w:val="-8"/>
        </w:rPr>
        <w:t xml:space="preserve"> </w:t>
      </w:r>
      <w:r w:rsidRPr="004B3EB8">
        <w:rPr>
          <w:i/>
          <w:color w:val="000000"/>
        </w:rPr>
        <w:t>препаратов,</w:t>
      </w:r>
      <w:r w:rsidRPr="004B3EB8">
        <w:rPr>
          <w:color w:val="000000"/>
          <w:spacing w:val="-5"/>
        </w:rPr>
        <w:t xml:space="preserve"> </w:t>
      </w:r>
      <w:r w:rsidRPr="004B3EB8">
        <w:rPr>
          <w:i/>
          <w:color w:val="000000"/>
        </w:rPr>
        <w:t>Москва,</w:t>
      </w:r>
      <w:r w:rsidRPr="004B3EB8">
        <w:rPr>
          <w:color w:val="000000"/>
          <w:spacing w:val="-7"/>
        </w:rPr>
        <w:t xml:space="preserve"> </w:t>
      </w:r>
      <w:r w:rsidRPr="004B3EB8">
        <w:rPr>
          <w:i/>
          <w:color w:val="000000"/>
        </w:rPr>
        <w:t>Россия</w:t>
      </w:r>
      <w:r w:rsidRPr="004B3EB8">
        <w:rPr>
          <w:color w:val="000000"/>
        </w:rPr>
        <w:t xml:space="preserve"> </w:t>
      </w:r>
      <w:r>
        <w:rPr>
          <w:color w:val="000000"/>
        </w:rPr>
        <w:br/>
      </w:r>
      <w:r w:rsidRPr="004B3EB8">
        <w:rPr>
          <w:i/>
          <w:color w:val="000000"/>
        </w:rPr>
        <w:t>E–</w:t>
      </w:r>
      <w:proofErr w:type="spellStart"/>
      <w:r w:rsidRPr="004B3EB8">
        <w:rPr>
          <w:i/>
          <w:color w:val="000000"/>
        </w:rPr>
        <w:t>mail</w:t>
      </w:r>
      <w:proofErr w:type="spellEnd"/>
      <w:r w:rsidRPr="004B3EB8">
        <w:rPr>
          <w:i/>
          <w:color w:val="000000"/>
        </w:rPr>
        <w:t>:</w:t>
      </w:r>
      <w:r w:rsidRPr="004B3EB8">
        <w:rPr>
          <w:color w:val="000000"/>
        </w:rPr>
        <w:t xml:space="preserve"> </w:t>
      </w:r>
      <w:proofErr w:type="spellStart"/>
      <w:r w:rsidRPr="00B9770C">
        <w:rPr>
          <w:i/>
          <w:iCs/>
          <w:szCs w:val="20"/>
          <w:u w:val="single"/>
          <w:lang w:val="en-US"/>
        </w:rPr>
        <w:t>DanilYuriev</w:t>
      </w:r>
      <w:proofErr w:type="spellEnd"/>
      <w:r w:rsidRPr="00B9770C">
        <w:rPr>
          <w:i/>
          <w:iCs/>
          <w:szCs w:val="20"/>
          <w:u w:val="single"/>
        </w:rPr>
        <w:t>35@</w:t>
      </w:r>
      <w:proofErr w:type="spellStart"/>
      <w:r w:rsidRPr="00B9770C">
        <w:rPr>
          <w:i/>
          <w:iCs/>
          <w:szCs w:val="20"/>
          <w:u w:val="single"/>
          <w:lang w:val="en-US"/>
        </w:rPr>
        <w:t>yandex</w:t>
      </w:r>
      <w:proofErr w:type="spellEnd"/>
      <w:r w:rsidRPr="00B9770C">
        <w:rPr>
          <w:i/>
          <w:iCs/>
          <w:szCs w:val="20"/>
          <w:u w:val="single"/>
        </w:rPr>
        <w:t>.</w:t>
      </w:r>
      <w:proofErr w:type="spellStart"/>
      <w:r w:rsidRPr="00B9770C">
        <w:rPr>
          <w:i/>
          <w:iCs/>
          <w:szCs w:val="20"/>
          <w:u w:val="single"/>
          <w:lang w:val="en-US"/>
        </w:rPr>
        <w:t>ru</w:t>
      </w:r>
      <w:proofErr w:type="spellEnd"/>
    </w:p>
    <w:p w:rsidR="004C22E7" w:rsidRPr="004C22E7" w:rsidRDefault="004C22E7" w:rsidP="004C2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C22E7">
        <w:rPr>
          <w:color w:val="000000"/>
        </w:rPr>
        <w:t xml:space="preserve">Системы адресной доставки на основе альбумина представляют особый интерес, поскольку позволяют включать гидрофобные лекарственные вещества, такие как </w:t>
      </w:r>
      <w:proofErr w:type="spellStart"/>
      <w:r w:rsidRPr="004C22E7">
        <w:rPr>
          <w:color w:val="000000"/>
        </w:rPr>
        <w:t>доксорубицин</w:t>
      </w:r>
      <w:proofErr w:type="spellEnd"/>
      <w:r w:rsidRPr="004C22E7">
        <w:rPr>
          <w:color w:val="000000"/>
        </w:rPr>
        <w:t xml:space="preserve"> или </w:t>
      </w:r>
      <w:proofErr w:type="spellStart"/>
      <w:r w:rsidRPr="004C22E7">
        <w:rPr>
          <w:color w:val="000000"/>
        </w:rPr>
        <w:t>паклитаксел</w:t>
      </w:r>
      <w:proofErr w:type="spellEnd"/>
      <w:r w:rsidRPr="004C22E7">
        <w:rPr>
          <w:color w:val="000000"/>
        </w:rPr>
        <w:t xml:space="preserve">, с помощью </w:t>
      </w:r>
      <w:r w:rsidR="00BD467B" w:rsidRPr="004F1DA9">
        <w:rPr>
          <w:szCs w:val="20"/>
          <w:lang w:val="en-US"/>
        </w:rPr>
        <w:t>nab</w:t>
      </w:r>
      <w:r w:rsidR="00BD467B" w:rsidRPr="004F1DA9">
        <w:rPr>
          <w:szCs w:val="20"/>
        </w:rPr>
        <w:t>™</w:t>
      </w:r>
      <w:r w:rsidR="00BD467B" w:rsidRPr="001423E4">
        <w:rPr>
          <w:szCs w:val="20"/>
        </w:rPr>
        <w:t>-</w:t>
      </w:r>
      <w:r w:rsidR="00BD467B">
        <w:rPr>
          <w:szCs w:val="20"/>
        </w:rPr>
        <w:t>технологии</w:t>
      </w:r>
      <w:r w:rsidRPr="004C22E7">
        <w:rPr>
          <w:color w:val="000000"/>
        </w:rPr>
        <w:t xml:space="preserve">. С целью изучения процессов распределения таких </w:t>
      </w:r>
      <w:proofErr w:type="spellStart"/>
      <w:r w:rsidRPr="004C22E7">
        <w:rPr>
          <w:color w:val="000000"/>
        </w:rPr>
        <w:t>нанообъектов</w:t>
      </w:r>
      <w:proofErr w:type="spellEnd"/>
      <w:r w:rsidRPr="004C22E7">
        <w:rPr>
          <w:color w:val="000000"/>
        </w:rPr>
        <w:t xml:space="preserve"> возможно получение флуоресцентных систем доставки на основе наночастиц. Так, наличие свободных </w:t>
      </w:r>
      <w:proofErr w:type="spellStart"/>
      <w:r w:rsidRPr="004C22E7">
        <w:rPr>
          <w:color w:val="000000"/>
        </w:rPr>
        <w:t>тиольных</w:t>
      </w:r>
      <w:proofErr w:type="spellEnd"/>
      <w:r w:rsidRPr="004C22E7">
        <w:rPr>
          <w:color w:val="000000"/>
        </w:rPr>
        <w:t xml:space="preserve"> групп в альбумине позволяет осуществлять их модификацию производными </w:t>
      </w:r>
      <w:proofErr w:type="spellStart"/>
      <w:r w:rsidRPr="004C22E7">
        <w:rPr>
          <w:color w:val="000000"/>
        </w:rPr>
        <w:t>малеимида</w:t>
      </w:r>
      <w:proofErr w:type="spellEnd"/>
      <w:r w:rsidRPr="004C22E7">
        <w:rPr>
          <w:color w:val="000000"/>
        </w:rPr>
        <w:t xml:space="preserve">. В представленной работе представлен синтез флуоресцентных маркеров на основе 1,8-нафталимида, содержащих </w:t>
      </w:r>
      <w:proofErr w:type="spellStart"/>
      <w:r w:rsidRPr="004C22E7">
        <w:rPr>
          <w:color w:val="000000"/>
        </w:rPr>
        <w:t>малеимидный</w:t>
      </w:r>
      <w:proofErr w:type="spellEnd"/>
      <w:r w:rsidRPr="004C22E7">
        <w:rPr>
          <w:color w:val="000000"/>
        </w:rPr>
        <w:t xml:space="preserve"> заместитель как при </w:t>
      </w:r>
      <w:proofErr w:type="spellStart"/>
      <w:r w:rsidRPr="004C22E7">
        <w:rPr>
          <w:color w:val="000000"/>
        </w:rPr>
        <w:t>имидном</w:t>
      </w:r>
      <w:proofErr w:type="spellEnd"/>
      <w:r w:rsidRPr="004C22E7">
        <w:rPr>
          <w:color w:val="000000"/>
        </w:rPr>
        <w:t xml:space="preserve"> атоме азота, так и в 4-ом положении ароматической системы, для модификации альбумина и создания перспективных систем адресной доставки лекарственных веществ.</w:t>
      </w:r>
    </w:p>
    <w:p w:rsidR="004C22E7" w:rsidRDefault="004C22E7" w:rsidP="004C2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C22E7">
        <w:rPr>
          <w:color w:val="000000"/>
        </w:rPr>
        <w:t xml:space="preserve">Синтез первого ряда производных 1,8-нафталимида, содержащих </w:t>
      </w:r>
      <w:proofErr w:type="spellStart"/>
      <w:r w:rsidRPr="004C22E7">
        <w:rPr>
          <w:color w:val="000000"/>
        </w:rPr>
        <w:t>малеимидный</w:t>
      </w:r>
      <w:proofErr w:type="spellEnd"/>
      <w:r w:rsidRPr="004C22E7">
        <w:rPr>
          <w:color w:val="000000"/>
        </w:rPr>
        <w:t xml:space="preserve"> заместитель при </w:t>
      </w:r>
      <w:proofErr w:type="spellStart"/>
      <w:r w:rsidRPr="004C22E7">
        <w:rPr>
          <w:color w:val="000000"/>
        </w:rPr>
        <w:t>имидном</w:t>
      </w:r>
      <w:proofErr w:type="spellEnd"/>
      <w:r w:rsidRPr="004C22E7">
        <w:rPr>
          <w:color w:val="000000"/>
        </w:rPr>
        <w:t xml:space="preserve"> атоме азота, осуществлялся по реакции </w:t>
      </w:r>
      <w:proofErr w:type="spellStart"/>
      <w:r w:rsidRPr="004C22E7">
        <w:rPr>
          <w:color w:val="000000"/>
        </w:rPr>
        <w:t>ацилирования</w:t>
      </w:r>
      <w:proofErr w:type="spellEnd"/>
      <w:r w:rsidRPr="004C22E7">
        <w:rPr>
          <w:color w:val="000000"/>
        </w:rPr>
        <w:t xml:space="preserve"> </w:t>
      </w:r>
      <w:proofErr w:type="spellStart"/>
      <w:r w:rsidRPr="004C22E7">
        <w:rPr>
          <w:color w:val="000000"/>
        </w:rPr>
        <w:t>трифторацетата</w:t>
      </w:r>
      <w:proofErr w:type="spellEnd"/>
      <w:r w:rsidRPr="004C22E7">
        <w:rPr>
          <w:color w:val="000000"/>
        </w:rPr>
        <w:t xml:space="preserve"> N-(2-аминоэтил</w:t>
      </w:r>
      <w:proofErr w:type="gramStart"/>
      <w:r w:rsidRPr="004C22E7">
        <w:rPr>
          <w:color w:val="000000"/>
        </w:rPr>
        <w:t>)</w:t>
      </w:r>
      <w:proofErr w:type="spellStart"/>
      <w:r w:rsidRPr="004C22E7">
        <w:rPr>
          <w:color w:val="000000"/>
        </w:rPr>
        <w:t>м</w:t>
      </w:r>
      <w:proofErr w:type="gramEnd"/>
      <w:r w:rsidRPr="004C22E7">
        <w:rPr>
          <w:color w:val="000000"/>
        </w:rPr>
        <w:t>алеимида</w:t>
      </w:r>
      <w:proofErr w:type="spellEnd"/>
      <w:r w:rsidRPr="004C22E7">
        <w:rPr>
          <w:color w:val="000000"/>
        </w:rPr>
        <w:t xml:space="preserve"> </w:t>
      </w:r>
      <w:r w:rsidRPr="004C22E7">
        <w:rPr>
          <w:b/>
          <w:bCs/>
          <w:color w:val="000000"/>
        </w:rPr>
        <w:t>2</w:t>
      </w:r>
      <w:r w:rsidRPr="004C22E7">
        <w:rPr>
          <w:color w:val="000000"/>
        </w:rPr>
        <w:t xml:space="preserve"> 4-морфолин-1,8-нафталевым ангидридом </w:t>
      </w:r>
      <w:r w:rsidRPr="004C22E7">
        <w:rPr>
          <w:b/>
          <w:bCs/>
          <w:color w:val="000000"/>
        </w:rPr>
        <w:t xml:space="preserve">1 </w:t>
      </w:r>
      <w:r w:rsidRPr="004C22E7">
        <w:rPr>
          <w:color w:val="000000"/>
        </w:rPr>
        <w:t xml:space="preserve">в этаноле в присутствии гидроксида калия. В результате было получено производное </w:t>
      </w:r>
      <w:r w:rsidRPr="004C22E7">
        <w:rPr>
          <w:b/>
          <w:bCs/>
          <w:color w:val="000000"/>
        </w:rPr>
        <w:t>3</w:t>
      </w:r>
      <w:r w:rsidRPr="004C22E7">
        <w:rPr>
          <w:color w:val="000000"/>
        </w:rPr>
        <w:t xml:space="preserve"> с выходом 50 %. Также была показана возможность проведения реакции ацилирования 4-амино-1,8-нафталевого ангидрида </w:t>
      </w:r>
      <w:r w:rsidRPr="004C22E7">
        <w:rPr>
          <w:b/>
          <w:bCs/>
          <w:color w:val="000000"/>
        </w:rPr>
        <w:t>4</w:t>
      </w:r>
      <w:r w:rsidRPr="004C22E7">
        <w:rPr>
          <w:color w:val="000000"/>
        </w:rPr>
        <w:t xml:space="preserve"> малеиновым ангидридом </w:t>
      </w:r>
      <w:r w:rsidRPr="004C22E7">
        <w:rPr>
          <w:b/>
          <w:bCs/>
          <w:color w:val="000000"/>
        </w:rPr>
        <w:t>5</w:t>
      </w:r>
      <w:r w:rsidRPr="004C22E7">
        <w:rPr>
          <w:color w:val="000000"/>
        </w:rPr>
        <w:t xml:space="preserve"> с последующим добавлением уксусного ангидрида, ацетата никеля и </w:t>
      </w:r>
      <w:proofErr w:type="spellStart"/>
      <w:r w:rsidRPr="004C22E7">
        <w:rPr>
          <w:color w:val="000000"/>
        </w:rPr>
        <w:t>триэтиламина</w:t>
      </w:r>
      <w:proofErr w:type="spellEnd"/>
      <w:r w:rsidRPr="004C22E7">
        <w:rPr>
          <w:color w:val="000000"/>
        </w:rPr>
        <w:t xml:space="preserve"> для закрытия </w:t>
      </w:r>
      <w:proofErr w:type="spellStart"/>
      <w:r w:rsidRPr="004C22E7">
        <w:rPr>
          <w:color w:val="000000"/>
        </w:rPr>
        <w:t>малеимидного</w:t>
      </w:r>
      <w:proofErr w:type="spellEnd"/>
      <w:r w:rsidRPr="004C22E7">
        <w:rPr>
          <w:color w:val="000000"/>
        </w:rPr>
        <w:t xml:space="preserve"> цикла. Выход продукта </w:t>
      </w:r>
      <w:r>
        <w:rPr>
          <w:b/>
          <w:bCs/>
          <w:color w:val="000000"/>
        </w:rPr>
        <w:t>6</w:t>
      </w:r>
      <w:r w:rsidRPr="004C22E7">
        <w:rPr>
          <w:color w:val="000000"/>
        </w:rPr>
        <w:t xml:space="preserve"> составил 40 %. Структура полученных соединений подтверждена данными </w:t>
      </w:r>
      <w:r w:rsidRPr="00340647">
        <w:rPr>
          <w:color w:val="000000"/>
          <w:vertAlign w:val="superscript"/>
        </w:rPr>
        <w:t>1</w:t>
      </w:r>
      <w:r w:rsidRPr="004C22E7">
        <w:rPr>
          <w:color w:val="000000"/>
        </w:rPr>
        <w:t>Н-ЯМР спектроскопии.</w:t>
      </w:r>
    </w:p>
    <w:p w:rsidR="004C22E7" w:rsidRDefault="004C22E7" w:rsidP="004C22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16830" cy="23642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480" cy="23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E7" w:rsidRDefault="004C22E7" w:rsidP="004C22E7">
      <w:pPr>
        <w:ind w:firstLine="397"/>
        <w:contextualSpacing/>
        <w:jc w:val="center"/>
        <w:rPr>
          <w:szCs w:val="20"/>
        </w:rPr>
      </w:pPr>
      <w:r>
        <w:rPr>
          <w:szCs w:val="20"/>
        </w:rPr>
        <w:t>Схема 1. Синтез производных 1,8-нафталимида</w:t>
      </w:r>
      <w:r w:rsidR="00340647">
        <w:rPr>
          <w:szCs w:val="20"/>
        </w:rPr>
        <w:t>, содержащих</w:t>
      </w:r>
      <w:r>
        <w:rPr>
          <w:szCs w:val="20"/>
        </w:rPr>
        <w:t xml:space="preserve"> малеиновы</w:t>
      </w:r>
      <w:r w:rsidR="00340647">
        <w:rPr>
          <w:szCs w:val="20"/>
        </w:rPr>
        <w:t>й</w:t>
      </w:r>
      <w:r>
        <w:rPr>
          <w:szCs w:val="20"/>
        </w:rPr>
        <w:t xml:space="preserve"> заместител</w:t>
      </w:r>
      <w:r w:rsidR="00340647">
        <w:rPr>
          <w:szCs w:val="20"/>
        </w:rPr>
        <w:t>ь</w:t>
      </w:r>
    </w:p>
    <w:p w:rsidR="004C22E7" w:rsidRDefault="004C22E7" w:rsidP="004C22E7">
      <w:pPr>
        <w:ind w:firstLine="397"/>
        <w:contextualSpacing/>
        <w:jc w:val="both"/>
        <w:rPr>
          <w:szCs w:val="20"/>
        </w:rPr>
      </w:pPr>
      <w:r>
        <w:rPr>
          <w:szCs w:val="20"/>
        </w:rPr>
        <w:t xml:space="preserve">Следующим этапом работы является изучение спектрально-люминесцентных свойств целевых соединений </w:t>
      </w:r>
      <w:r w:rsidR="00340647">
        <w:rPr>
          <w:b/>
          <w:bCs/>
          <w:szCs w:val="20"/>
        </w:rPr>
        <w:t>3</w:t>
      </w:r>
      <w:r>
        <w:rPr>
          <w:szCs w:val="20"/>
        </w:rPr>
        <w:t xml:space="preserve"> и </w:t>
      </w:r>
      <w:r w:rsidR="00340647">
        <w:rPr>
          <w:b/>
          <w:bCs/>
          <w:szCs w:val="20"/>
        </w:rPr>
        <w:t>6</w:t>
      </w:r>
      <w:r>
        <w:rPr>
          <w:szCs w:val="20"/>
        </w:rPr>
        <w:t xml:space="preserve">, а также проведение реакции модификации </w:t>
      </w:r>
      <w:proofErr w:type="spellStart"/>
      <w:r>
        <w:rPr>
          <w:szCs w:val="20"/>
        </w:rPr>
        <w:t>тиольных</w:t>
      </w:r>
      <w:proofErr w:type="spellEnd"/>
      <w:r>
        <w:rPr>
          <w:szCs w:val="20"/>
        </w:rPr>
        <w:t xml:space="preserve"> групп альбумина с целью создания флуоресцентных систем адресной доставки на его основе. Кроме того, соединение </w:t>
      </w:r>
      <w:r w:rsidR="00340647">
        <w:rPr>
          <w:b/>
          <w:bCs/>
          <w:szCs w:val="20"/>
        </w:rPr>
        <w:t>6</w:t>
      </w:r>
      <w:r>
        <w:rPr>
          <w:szCs w:val="20"/>
        </w:rPr>
        <w:t xml:space="preserve"> является исходным для получения новых производных 1,8-нафталимида, содержащих различные функциональные группы при </w:t>
      </w:r>
      <w:proofErr w:type="spellStart"/>
      <w:r>
        <w:rPr>
          <w:szCs w:val="20"/>
        </w:rPr>
        <w:t>имидном</w:t>
      </w:r>
      <w:proofErr w:type="spellEnd"/>
      <w:r>
        <w:rPr>
          <w:szCs w:val="20"/>
        </w:rPr>
        <w:t xml:space="preserve"> атоме азота.</w:t>
      </w:r>
    </w:p>
    <w:p w:rsidR="004C22E7" w:rsidRPr="00650A7C" w:rsidRDefault="004C22E7" w:rsidP="004C22E7">
      <w:pPr>
        <w:ind w:firstLine="397"/>
        <w:contextualSpacing/>
        <w:jc w:val="both"/>
        <w:rPr>
          <w:i/>
          <w:iCs/>
          <w:color w:val="000000"/>
          <w:szCs w:val="20"/>
        </w:rPr>
      </w:pPr>
      <w:r w:rsidRPr="00650A7C">
        <w:rPr>
          <w:i/>
          <w:iCs/>
          <w:color w:val="000000"/>
          <w:szCs w:val="20"/>
        </w:rPr>
        <w:t>Работа выполнена при финансовой поддержке Министерства науки и высшего образования РФ в рамках государственного задания (проект FSSM-2022-0003).</w:t>
      </w:r>
    </w:p>
    <w:sectPr w:rsidR="004C22E7" w:rsidRPr="00650A7C" w:rsidSect="00CF6E1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40647"/>
    <w:rsid w:val="00391C38"/>
    <w:rsid w:val="003B76D6"/>
    <w:rsid w:val="004A26A3"/>
    <w:rsid w:val="004C22E7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9770C"/>
    <w:rsid w:val="00BD467B"/>
    <w:rsid w:val="00BF36F8"/>
    <w:rsid w:val="00BF4622"/>
    <w:rsid w:val="00CD00B1"/>
    <w:rsid w:val="00CF6E1C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F6E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E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E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E1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F6E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F6E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E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E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F6E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97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7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E583F-D3C0-47E0-8362-08D8C4F4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2024-03-11T00:38:00Z</dcterms:created>
  <dcterms:modified xsi:type="dcterms:W3CDTF">2024-03-11T00:38:00Z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