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155E44" w:rsidR="00130241" w:rsidRPr="00A75B55" w:rsidRDefault="003C72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Твердофазный</w:t>
      </w:r>
      <w:r w:rsidR="00A75B55">
        <w:rPr>
          <w:b/>
          <w:color w:val="000000"/>
        </w:rPr>
        <w:t xml:space="preserve"> синтез олигомеров </w:t>
      </w:r>
      <w:r>
        <w:rPr>
          <w:b/>
          <w:bCs/>
          <w:szCs w:val="18"/>
        </w:rPr>
        <w:t>отрицательно заряженных</w:t>
      </w:r>
      <w:r w:rsidR="00A75B55" w:rsidRPr="00A75B55">
        <w:rPr>
          <w:b/>
          <w:color w:val="000000"/>
        </w:rPr>
        <w:t xml:space="preserve"> </w:t>
      </w:r>
      <w:r w:rsidR="00A75B55">
        <w:rPr>
          <w:b/>
          <w:color w:val="000000"/>
        </w:rPr>
        <w:t>пептидно-нуклеиновых кислот</w:t>
      </w:r>
      <w:r>
        <w:rPr>
          <w:b/>
          <w:color w:val="000000"/>
        </w:rPr>
        <w:t xml:space="preserve"> (ОЗ ПНК)</w:t>
      </w:r>
    </w:p>
    <w:p w14:paraId="00000002" w14:textId="59E3DE7A" w:rsidR="00130241" w:rsidRDefault="00A75B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Есенина А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Нестеркова</w:t>
      </w:r>
      <w:proofErr w:type="spellEnd"/>
      <w:r>
        <w:rPr>
          <w:b/>
          <w:i/>
          <w:color w:val="000000"/>
        </w:rPr>
        <w:t xml:space="preserve"> Е.В.</w:t>
      </w:r>
      <w:r w:rsidR="003B76D6" w:rsidRPr="003B76D6">
        <w:rPr>
          <w:b/>
          <w:i/>
          <w:color w:val="000000"/>
          <w:vertAlign w:val="superscript"/>
        </w:rPr>
        <w:t>1</w:t>
      </w:r>
    </w:p>
    <w:p w14:paraId="00000003" w14:textId="17DA272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75B55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A75B55">
        <w:rPr>
          <w:i/>
          <w:color w:val="000000"/>
        </w:rPr>
        <w:t>магистратуры</w:t>
      </w:r>
    </w:p>
    <w:p w14:paraId="2B78A8BB" w14:textId="504F10DB" w:rsidR="00A75B55" w:rsidRPr="00BD1EDE" w:rsidRDefault="00EB1F49" w:rsidP="00A75B55">
      <w:pPr>
        <w:jc w:val="center"/>
        <w:rPr>
          <w:i/>
        </w:rPr>
      </w:pPr>
      <w:r>
        <w:rPr>
          <w:i/>
          <w:color w:val="000000"/>
          <w:vertAlign w:val="superscript"/>
        </w:rPr>
        <w:t>1</w:t>
      </w:r>
      <w:r w:rsidR="00A75B55" w:rsidRPr="00A75B55">
        <w:rPr>
          <w:i/>
        </w:rPr>
        <w:t xml:space="preserve"> </w:t>
      </w:r>
      <w:r w:rsidR="00A75B55">
        <w:rPr>
          <w:i/>
        </w:rPr>
        <w:t>МИРЭА</w:t>
      </w:r>
      <w:r w:rsidR="00FE68BF" w:rsidRPr="00FE68BF">
        <w:rPr>
          <w:i/>
        </w:rPr>
        <w:t xml:space="preserve"> – </w:t>
      </w:r>
      <w:r w:rsidR="00FE68BF">
        <w:rPr>
          <w:i/>
        </w:rPr>
        <w:t>Российский технологический университет</w:t>
      </w:r>
      <w:r w:rsidR="00A75B55">
        <w:rPr>
          <w:i/>
        </w:rPr>
        <w:t xml:space="preserve">, </w:t>
      </w:r>
      <w:r w:rsidR="00141109">
        <w:rPr>
          <w:i/>
        </w:rPr>
        <w:t>институт тонких химических технологий</w:t>
      </w:r>
      <w:r w:rsidR="00A75B55">
        <w:rPr>
          <w:i/>
        </w:rPr>
        <w:t xml:space="preserve"> им. </w:t>
      </w:r>
      <w:proofErr w:type="spellStart"/>
      <w:r w:rsidR="00A75B55">
        <w:rPr>
          <w:i/>
        </w:rPr>
        <w:t>М.В.Ломоносова</w:t>
      </w:r>
      <w:proofErr w:type="spellEnd"/>
      <w:r w:rsidR="00A75B55">
        <w:rPr>
          <w:i/>
        </w:rPr>
        <w:t xml:space="preserve">, кафедра </w:t>
      </w:r>
      <w:r w:rsidR="00141109">
        <w:rPr>
          <w:i/>
        </w:rPr>
        <w:t>биотехнологии и промышленной фармации</w:t>
      </w:r>
      <w:r w:rsidR="009E79CB">
        <w:rPr>
          <w:i/>
        </w:rPr>
        <w:t>, Москва, Россия</w:t>
      </w:r>
    </w:p>
    <w:p w14:paraId="55D1A8B3" w14:textId="26764E11" w:rsidR="00A75B55" w:rsidRPr="009E79CB" w:rsidRDefault="00EB1F49" w:rsidP="00361C63">
      <w:pPr>
        <w:jc w:val="center"/>
        <w:rPr>
          <w:i/>
          <w:lang w:val="en-US"/>
        </w:rPr>
      </w:pPr>
      <w:r w:rsidRPr="009E79CB">
        <w:rPr>
          <w:i/>
          <w:color w:val="000000"/>
          <w:lang w:val="en-US"/>
        </w:rPr>
        <w:t>E</w:t>
      </w:r>
      <w:r w:rsidR="003B76D6" w:rsidRPr="009E79CB">
        <w:rPr>
          <w:i/>
          <w:color w:val="000000"/>
          <w:lang w:val="en-US"/>
        </w:rPr>
        <w:t>-</w:t>
      </w:r>
      <w:r w:rsidRPr="009E79CB">
        <w:rPr>
          <w:i/>
          <w:color w:val="000000"/>
          <w:lang w:val="en-US"/>
        </w:rPr>
        <w:t xml:space="preserve">mail: </w:t>
      </w:r>
      <w:r w:rsidR="00A75B55" w:rsidRPr="00A75B55">
        <w:rPr>
          <w:i/>
          <w:u w:val="single"/>
          <w:lang w:val="en-US"/>
        </w:rPr>
        <w:t>annesenina</w:t>
      </w:r>
      <w:r w:rsidR="00A75B55" w:rsidRPr="009E79CB">
        <w:rPr>
          <w:i/>
          <w:u w:val="single"/>
          <w:lang w:val="en-US"/>
        </w:rPr>
        <w:t>37@</w:t>
      </w:r>
      <w:r w:rsidR="00A75B55" w:rsidRPr="00A75B55">
        <w:rPr>
          <w:i/>
          <w:u w:val="single"/>
          <w:lang w:val="en-US"/>
        </w:rPr>
        <w:t>gmail</w:t>
      </w:r>
      <w:r w:rsidR="00A75B55" w:rsidRPr="009E79CB">
        <w:rPr>
          <w:i/>
          <w:u w:val="single"/>
          <w:lang w:val="en-US"/>
        </w:rPr>
        <w:t>.</w:t>
      </w:r>
      <w:r w:rsidR="00A75B55" w:rsidRPr="00A75B55">
        <w:rPr>
          <w:i/>
          <w:u w:val="single"/>
          <w:lang w:val="en-US"/>
        </w:rPr>
        <w:t>com</w:t>
      </w:r>
    </w:p>
    <w:p w14:paraId="7F7C7ECC" w14:textId="5D72E04A" w:rsidR="008655B5" w:rsidRPr="005E7476" w:rsidRDefault="006B3811" w:rsidP="008655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18"/>
        </w:rPr>
      </w:pPr>
      <w:r>
        <w:rPr>
          <w:color w:val="000000"/>
        </w:rPr>
        <w:t xml:space="preserve">ПНК – полиамидные </w:t>
      </w:r>
      <w:r w:rsidRPr="00C321AF">
        <w:rPr>
          <w:color w:val="000000"/>
        </w:rPr>
        <w:t xml:space="preserve">миметики нуклеиновых кислот, </w:t>
      </w:r>
      <w:r>
        <w:rPr>
          <w:color w:val="000000"/>
        </w:rPr>
        <w:t xml:space="preserve">имеющие </w:t>
      </w:r>
      <w:r w:rsidR="00793914">
        <w:rPr>
          <w:color w:val="000000"/>
        </w:rPr>
        <w:t>большой</w:t>
      </w:r>
      <w:r>
        <w:rPr>
          <w:color w:val="000000"/>
        </w:rPr>
        <w:t xml:space="preserve"> научно-практический потенциал </w:t>
      </w:r>
      <w:r w:rsidRPr="0071531E">
        <w:t>[1]</w:t>
      </w:r>
      <w:r>
        <w:rPr>
          <w:color w:val="000000"/>
        </w:rPr>
        <w:t xml:space="preserve">. </w:t>
      </w:r>
      <w:r w:rsidR="001F7B96">
        <w:rPr>
          <w:color w:val="000000"/>
        </w:rPr>
        <w:t>З</w:t>
      </w:r>
      <w:r w:rsidR="00793914">
        <w:rPr>
          <w:color w:val="000000"/>
        </w:rPr>
        <w:t>начительный</w:t>
      </w:r>
      <w:r>
        <w:rPr>
          <w:color w:val="000000"/>
        </w:rPr>
        <w:t xml:space="preserve"> интерес </w:t>
      </w:r>
      <w:r w:rsidR="005C140B">
        <w:rPr>
          <w:color w:val="000000"/>
        </w:rPr>
        <w:t>представля</w:t>
      </w:r>
      <w:r w:rsidR="00793914">
        <w:rPr>
          <w:color w:val="000000"/>
        </w:rPr>
        <w:t>ю</w:t>
      </w:r>
      <w:r w:rsidR="005C140B">
        <w:rPr>
          <w:color w:val="000000"/>
        </w:rPr>
        <w:t>т отрицательно заряженн</w:t>
      </w:r>
      <w:r w:rsidR="00793914">
        <w:rPr>
          <w:color w:val="000000"/>
        </w:rPr>
        <w:t>ые</w:t>
      </w:r>
      <w:r>
        <w:rPr>
          <w:color w:val="000000"/>
        </w:rPr>
        <w:t xml:space="preserve"> </w:t>
      </w:r>
      <w:r w:rsidRPr="00447DA5">
        <w:rPr>
          <w:szCs w:val="18"/>
        </w:rPr>
        <w:t>γ-</w:t>
      </w:r>
      <w:proofErr w:type="spellStart"/>
      <w:r>
        <w:rPr>
          <w:i/>
          <w:iCs/>
          <w:szCs w:val="18"/>
          <w:lang w:val="en-US"/>
        </w:rPr>
        <w:t>ce</w:t>
      </w:r>
      <w:proofErr w:type="spellEnd"/>
      <w:r w:rsidRPr="00447DA5">
        <w:rPr>
          <w:szCs w:val="18"/>
        </w:rPr>
        <w:t>-</w:t>
      </w:r>
      <w:r>
        <w:rPr>
          <w:szCs w:val="18"/>
        </w:rPr>
        <w:t>ПНК</w:t>
      </w:r>
      <w:r w:rsidR="005C140B">
        <w:rPr>
          <w:szCs w:val="18"/>
        </w:rPr>
        <w:t xml:space="preserve"> </w:t>
      </w:r>
      <w:r w:rsidR="008655B5">
        <w:rPr>
          <w:szCs w:val="18"/>
        </w:rPr>
        <w:t>(рис. 1</w:t>
      </w:r>
      <w:r w:rsidR="00EA3C54">
        <w:rPr>
          <w:szCs w:val="18"/>
        </w:rPr>
        <w:t>а</w:t>
      </w:r>
      <w:r w:rsidR="008655B5">
        <w:rPr>
          <w:szCs w:val="18"/>
        </w:rPr>
        <w:t>)</w:t>
      </w:r>
      <w:r>
        <w:rPr>
          <w:szCs w:val="18"/>
        </w:rPr>
        <w:t xml:space="preserve">, </w:t>
      </w:r>
      <w:r w:rsidR="005C140B">
        <w:rPr>
          <w:szCs w:val="18"/>
        </w:rPr>
        <w:t>преодолевающ</w:t>
      </w:r>
      <w:r w:rsidR="001B1676">
        <w:rPr>
          <w:szCs w:val="18"/>
        </w:rPr>
        <w:t>ие</w:t>
      </w:r>
      <w:r w:rsidR="005C140B">
        <w:rPr>
          <w:szCs w:val="18"/>
        </w:rPr>
        <w:t xml:space="preserve"> такие недостатки классических </w:t>
      </w:r>
      <w:proofErr w:type="spellStart"/>
      <w:r w:rsidR="005C140B" w:rsidRPr="008655B5">
        <w:rPr>
          <w:i/>
          <w:iCs/>
          <w:szCs w:val="18"/>
          <w:lang w:val="en-US"/>
        </w:rPr>
        <w:t>aeg</w:t>
      </w:r>
      <w:proofErr w:type="spellEnd"/>
      <w:r w:rsidR="005C140B" w:rsidRPr="005C140B">
        <w:rPr>
          <w:szCs w:val="18"/>
        </w:rPr>
        <w:t>-</w:t>
      </w:r>
      <w:r w:rsidR="005C140B">
        <w:rPr>
          <w:szCs w:val="18"/>
        </w:rPr>
        <w:t xml:space="preserve">ПНК, как недостаточная растворимость в воде, </w:t>
      </w:r>
      <w:proofErr w:type="spellStart"/>
      <w:r w:rsidR="005C140B">
        <w:rPr>
          <w:szCs w:val="18"/>
        </w:rPr>
        <w:t>самоагрегаци</w:t>
      </w:r>
      <w:r w:rsidR="007D31A1">
        <w:rPr>
          <w:szCs w:val="18"/>
        </w:rPr>
        <w:t>я</w:t>
      </w:r>
      <w:proofErr w:type="spellEnd"/>
      <w:r w:rsidR="005C140B">
        <w:rPr>
          <w:szCs w:val="18"/>
        </w:rPr>
        <w:t xml:space="preserve"> в физиологических условиях </w:t>
      </w:r>
      <w:r w:rsidR="008655B5">
        <w:rPr>
          <w:szCs w:val="18"/>
        </w:rPr>
        <w:t>и низкая биодоступность</w:t>
      </w:r>
      <w:r w:rsidR="005E7476">
        <w:rPr>
          <w:szCs w:val="18"/>
        </w:rPr>
        <w:t xml:space="preserve"> </w:t>
      </w:r>
      <w:r w:rsidR="005E7476" w:rsidRPr="00447DA5">
        <w:t>[2]</w:t>
      </w:r>
      <w:r w:rsidR="008655B5">
        <w:rPr>
          <w:szCs w:val="18"/>
        </w:rPr>
        <w:t>.</w:t>
      </w:r>
    </w:p>
    <w:p w14:paraId="76D63D44" w14:textId="04564039" w:rsidR="00361C63" w:rsidRPr="00361C63" w:rsidRDefault="00EA3C54" w:rsidP="00361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szCs w:val="18"/>
          <w:lang w:val="en-US"/>
        </w:rPr>
      </w:pPr>
      <w:r w:rsidRPr="00EA3C54">
        <w:rPr>
          <w:szCs w:val="18"/>
          <w:lang w:val="en-US"/>
        </w:rPr>
        <w:drawing>
          <wp:inline distT="0" distB="0" distL="0" distR="0" wp14:anchorId="7BEA9016" wp14:editId="70A6A3D6">
            <wp:extent cx="4838700" cy="812800"/>
            <wp:effectExtent l="0" t="0" r="0" b="0"/>
            <wp:docPr id="97808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8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F20E9" w14:textId="1985869C" w:rsidR="008655B5" w:rsidRPr="00EA3C54" w:rsidRDefault="00361C63" w:rsidP="00361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szCs w:val="18"/>
        </w:rPr>
      </w:pPr>
      <w:r>
        <w:rPr>
          <w:szCs w:val="18"/>
        </w:rPr>
        <w:t>Рис</w:t>
      </w:r>
      <w:r w:rsidRPr="00EA3C54">
        <w:rPr>
          <w:szCs w:val="18"/>
        </w:rPr>
        <w:t xml:space="preserve">. 1. </w:t>
      </w:r>
      <w:r w:rsidRPr="00361C63">
        <w:rPr>
          <w:b/>
          <w:bCs/>
          <w:szCs w:val="18"/>
        </w:rPr>
        <w:t>а</w:t>
      </w:r>
      <w:r w:rsidRPr="00EA3C54">
        <w:rPr>
          <w:b/>
          <w:bCs/>
          <w:szCs w:val="18"/>
        </w:rPr>
        <w:t>)</w:t>
      </w:r>
      <w:r w:rsidRPr="00EA3C54">
        <w:rPr>
          <w:szCs w:val="18"/>
        </w:rPr>
        <w:t xml:space="preserve"> </w:t>
      </w:r>
      <w:r w:rsidR="00EA3C54">
        <w:rPr>
          <w:szCs w:val="18"/>
        </w:rPr>
        <w:t xml:space="preserve">Модификации </w:t>
      </w:r>
      <w:r>
        <w:rPr>
          <w:szCs w:val="18"/>
        </w:rPr>
        <w:t>ПНК</w:t>
      </w:r>
      <w:r w:rsidRPr="00EA3C54">
        <w:rPr>
          <w:szCs w:val="18"/>
        </w:rPr>
        <w:t xml:space="preserve">; </w:t>
      </w:r>
      <w:r w:rsidRPr="00361C63">
        <w:rPr>
          <w:b/>
          <w:bCs/>
          <w:szCs w:val="18"/>
        </w:rPr>
        <w:t>б</w:t>
      </w:r>
      <w:r w:rsidRPr="00EA3C54">
        <w:rPr>
          <w:b/>
          <w:bCs/>
          <w:szCs w:val="18"/>
        </w:rPr>
        <w:t xml:space="preserve">) </w:t>
      </w:r>
      <w:r w:rsidR="00EA3C54">
        <w:rPr>
          <w:szCs w:val="18"/>
        </w:rPr>
        <w:t xml:space="preserve">Структурная формула </w:t>
      </w:r>
      <w:proofErr w:type="spellStart"/>
      <w:r w:rsidR="00EA3C54">
        <w:rPr>
          <w:szCs w:val="18"/>
        </w:rPr>
        <w:t>глицилгликолатного</w:t>
      </w:r>
      <w:proofErr w:type="spellEnd"/>
      <w:r w:rsidR="00EA3C54">
        <w:rPr>
          <w:szCs w:val="18"/>
        </w:rPr>
        <w:t xml:space="preserve"> (ГГ) линкера</w:t>
      </w:r>
    </w:p>
    <w:p w14:paraId="612B9EA5" w14:textId="0B98A27E" w:rsidR="00A75B55" w:rsidRDefault="008655B5" w:rsidP="008655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18"/>
        </w:rPr>
      </w:pPr>
      <w:r>
        <w:rPr>
          <w:szCs w:val="18"/>
        </w:rPr>
        <w:t xml:space="preserve">На </w:t>
      </w:r>
      <w:r w:rsidR="00793914">
        <w:rPr>
          <w:szCs w:val="18"/>
        </w:rPr>
        <w:t>сегодняшний день</w:t>
      </w:r>
      <w:r>
        <w:rPr>
          <w:szCs w:val="18"/>
        </w:rPr>
        <w:t xml:space="preserve"> перед исследователями стоит задача оптимизации протоколов </w:t>
      </w:r>
      <w:r w:rsidR="00F5199F">
        <w:rPr>
          <w:szCs w:val="18"/>
        </w:rPr>
        <w:t xml:space="preserve">твердофазного </w:t>
      </w:r>
      <w:r>
        <w:rPr>
          <w:szCs w:val="18"/>
        </w:rPr>
        <w:t>синтеза</w:t>
      </w:r>
      <w:r w:rsidR="00F5199F">
        <w:rPr>
          <w:szCs w:val="18"/>
        </w:rPr>
        <w:t xml:space="preserve"> (ТФС)</w:t>
      </w:r>
      <w:r>
        <w:rPr>
          <w:szCs w:val="18"/>
        </w:rPr>
        <w:t xml:space="preserve"> и отщепления от полимерного носителя олигомеров </w:t>
      </w:r>
      <w:r w:rsidRPr="00447DA5">
        <w:rPr>
          <w:szCs w:val="18"/>
        </w:rPr>
        <w:t>γ-</w:t>
      </w:r>
      <w:proofErr w:type="spellStart"/>
      <w:r>
        <w:rPr>
          <w:i/>
          <w:iCs/>
          <w:szCs w:val="18"/>
          <w:lang w:val="en-US"/>
        </w:rPr>
        <w:t>ce</w:t>
      </w:r>
      <w:proofErr w:type="spellEnd"/>
      <w:r w:rsidRPr="008655B5">
        <w:rPr>
          <w:szCs w:val="18"/>
        </w:rPr>
        <w:t>-ПНК</w:t>
      </w:r>
      <w:r>
        <w:rPr>
          <w:szCs w:val="18"/>
        </w:rPr>
        <w:t xml:space="preserve">, так как </w:t>
      </w:r>
      <w:r w:rsidR="00793914">
        <w:rPr>
          <w:szCs w:val="18"/>
        </w:rPr>
        <w:t xml:space="preserve">кислые </w:t>
      </w:r>
      <w:r>
        <w:rPr>
          <w:szCs w:val="18"/>
        </w:rPr>
        <w:t xml:space="preserve">условия, применяемые для </w:t>
      </w:r>
      <w:proofErr w:type="spellStart"/>
      <w:r w:rsidRPr="008655B5">
        <w:rPr>
          <w:i/>
          <w:iCs/>
          <w:szCs w:val="18"/>
          <w:lang w:val="en-US"/>
        </w:rPr>
        <w:t>aeg</w:t>
      </w:r>
      <w:proofErr w:type="spellEnd"/>
      <w:r w:rsidRPr="005C140B">
        <w:rPr>
          <w:szCs w:val="18"/>
        </w:rPr>
        <w:t>-</w:t>
      </w:r>
      <w:r>
        <w:rPr>
          <w:szCs w:val="18"/>
        </w:rPr>
        <w:t>ПНК</w:t>
      </w:r>
      <w:r>
        <w:rPr>
          <w:szCs w:val="18"/>
        </w:rPr>
        <w:t>, оказались слишком жесткими и не обеспечивают выхода целевого продукта, достаточного для дальнейших исследований</w:t>
      </w:r>
      <w:r w:rsidR="005E7476">
        <w:rPr>
          <w:szCs w:val="18"/>
        </w:rPr>
        <w:t xml:space="preserve"> </w:t>
      </w:r>
      <w:r w:rsidR="005E7476" w:rsidRPr="00447DA5">
        <w:rPr>
          <w:szCs w:val="18"/>
        </w:rPr>
        <w:t>[3]</w:t>
      </w:r>
      <w:r>
        <w:rPr>
          <w:szCs w:val="18"/>
        </w:rPr>
        <w:t xml:space="preserve">. </w:t>
      </w:r>
    </w:p>
    <w:p w14:paraId="7AE851A3" w14:textId="73C37A7D" w:rsidR="00685EB9" w:rsidRDefault="00685EB9" w:rsidP="008655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  <w:r>
        <w:rPr>
          <w:szCs w:val="18"/>
        </w:rPr>
        <w:t>В ходе работы был</w:t>
      </w:r>
      <w:r w:rsidR="00F5199F">
        <w:rPr>
          <w:szCs w:val="18"/>
        </w:rPr>
        <w:t>и проведены синтезы модельных олигомеров ПНК, содержащих</w:t>
      </w:r>
      <w:r>
        <w:rPr>
          <w:szCs w:val="18"/>
        </w:rPr>
        <w:t xml:space="preserve"> </w:t>
      </w:r>
      <w:r w:rsidR="00F5199F" w:rsidRPr="00447DA5">
        <w:rPr>
          <w:szCs w:val="18"/>
        </w:rPr>
        <w:t>γ-</w:t>
      </w:r>
      <w:proofErr w:type="spellStart"/>
      <w:r w:rsidR="00F5199F">
        <w:rPr>
          <w:i/>
          <w:iCs/>
          <w:szCs w:val="18"/>
          <w:lang w:val="en-US"/>
        </w:rPr>
        <w:t>ce</w:t>
      </w:r>
      <w:proofErr w:type="spellEnd"/>
      <w:r w:rsidR="00F5199F" w:rsidRPr="008655B5">
        <w:rPr>
          <w:szCs w:val="18"/>
        </w:rPr>
        <w:t>-</w:t>
      </w:r>
      <w:r w:rsidR="00F5199F">
        <w:rPr>
          <w:szCs w:val="18"/>
        </w:rPr>
        <w:t>мономер, по модифицированным протоколам. У</w:t>
      </w:r>
      <w:r>
        <w:rPr>
          <w:szCs w:val="18"/>
        </w:rPr>
        <w:t xml:space="preserve">становлено, что введение </w:t>
      </w:r>
      <w:r>
        <w:t xml:space="preserve">линкера между смолой и олигомером </w:t>
      </w:r>
      <w:r>
        <w:rPr>
          <w:szCs w:val="18"/>
        </w:rPr>
        <w:t>ПНК</w:t>
      </w:r>
      <w:r>
        <w:rPr>
          <w:szCs w:val="18"/>
        </w:rPr>
        <w:t xml:space="preserve"> </w:t>
      </w:r>
      <w:r w:rsidR="00793914">
        <w:rPr>
          <w:szCs w:val="18"/>
        </w:rPr>
        <w:t>снижает</w:t>
      </w:r>
      <w:r>
        <w:rPr>
          <w:szCs w:val="18"/>
        </w:rPr>
        <w:t xml:space="preserve"> деградацию последовательности при отщеплении</w:t>
      </w:r>
      <w:r w:rsidR="007D31A1">
        <w:rPr>
          <w:szCs w:val="18"/>
        </w:rPr>
        <w:t xml:space="preserve"> в сильнокислых условиях</w:t>
      </w:r>
      <w:r>
        <w:rPr>
          <w:szCs w:val="18"/>
        </w:rPr>
        <w:t xml:space="preserve">, </w:t>
      </w:r>
      <w:r w:rsidR="00793914">
        <w:rPr>
          <w:szCs w:val="18"/>
        </w:rPr>
        <w:t>при этом</w:t>
      </w:r>
      <w:r>
        <w:rPr>
          <w:szCs w:val="18"/>
        </w:rPr>
        <w:t xml:space="preserve"> применение </w:t>
      </w:r>
      <w:r w:rsidR="00625B01" w:rsidRPr="006D08E1">
        <w:rPr>
          <w:rFonts w:eastAsiaTheme="majorEastAsia" w:cstheme="majorBidi"/>
        </w:rPr>
        <w:t>β</w:t>
      </w:r>
      <w:r w:rsidRPr="00447DA5">
        <w:t>-</w:t>
      </w:r>
      <w:r w:rsidRPr="00C35FA7">
        <w:rPr>
          <w:lang w:val="en-US"/>
        </w:rPr>
        <w:t>Ala</w:t>
      </w:r>
      <w:r w:rsidRPr="00685EB9">
        <w:t>-</w:t>
      </w:r>
      <w:r>
        <w:t>линкера</w:t>
      </w:r>
      <w:r w:rsidR="00F5199F">
        <w:t xml:space="preserve"> вместо </w:t>
      </w:r>
      <w:proofErr w:type="spellStart"/>
      <w:r w:rsidR="00F5199F">
        <w:rPr>
          <w:lang w:val="en-US"/>
        </w:rPr>
        <w:t>Gly</w:t>
      </w:r>
      <w:proofErr w:type="spellEnd"/>
      <w:r w:rsidR="00F5199F" w:rsidRPr="00F5199F">
        <w:t>-</w:t>
      </w:r>
      <w:r w:rsidR="00F5199F">
        <w:t>линкера</w:t>
      </w:r>
      <w:r w:rsidR="00793914">
        <w:t xml:space="preserve"> </w:t>
      </w:r>
      <w:r w:rsidR="00F5199F">
        <w:t>повышает эффективность ТФС</w:t>
      </w:r>
      <w:r w:rsidR="007D31A1">
        <w:t xml:space="preserve"> (таблица 1</w:t>
      </w:r>
      <w:r w:rsidR="00DA272A">
        <w:t>, №№1-4</w:t>
      </w:r>
      <w:r w:rsidR="007D31A1">
        <w:t>)</w:t>
      </w:r>
      <w:r w:rsidR="00F5199F">
        <w:t>.</w:t>
      </w:r>
      <w:r w:rsidR="00285A5C">
        <w:t xml:space="preserve"> </w:t>
      </w:r>
      <w:r w:rsidR="00793914">
        <w:t>Использование</w:t>
      </w:r>
      <w:r w:rsidR="007D31A1">
        <w:t xml:space="preserve"> </w:t>
      </w:r>
      <w:proofErr w:type="spellStart"/>
      <w:r w:rsidR="007D31A1">
        <w:t>глицилгликолатного</w:t>
      </w:r>
      <w:proofErr w:type="spellEnd"/>
      <w:r w:rsidR="007D31A1">
        <w:t xml:space="preserve"> линкера (рис. </w:t>
      </w:r>
      <w:r w:rsidR="00EA3C54">
        <w:t>1б</w:t>
      </w:r>
      <w:r w:rsidR="007D31A1">
        <w:t>)</w:t>
      </w:r>
      <w:r w:rsidR="00A671CC">
        <w:t xml:space="preserve"> позволяет подобрать такие щелочные условия отщепления, которые</w:t>
      </w:r>
      <w:r w:rsidR="007D31A1">
        <w:t xml:space="preserve"> привод</w:t>
      </w:r>
      <w:r w:rsidR="00A671CC">
        <w:t>я</w:t>
      </w:r>
      <w:r w:rsidR="007D31A1">
        <w:t>т к кратному увеличению выхода целевого олигомера (таблица 2</w:t>
      </w:r>
      <w:r w:rsidR="00DA272A">
        <w:t>, №№5-6</w:t>
      </w:r>
      <w:r w:rsidR="007D31A1">
        <w:t>).</w:t>
      </w:r>
    </w:p>
    <w:p w14:paraId="5AFCC3D5" w14:textId="77777777" w:rsidR="00E25596" w:rsidRPr="00E25596" w:rsidRDefault="00E25596" w:rsidP="008655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</w:p>
    <w:p w14:paraId="044BBAED" w14:textId="6C1812F2" w:rsidR="00E22189" w:rsidRPr="005749B6" w:rsidRDefault="00E22189" w:rsidP="00E22189">
      <w:pPr>
        <w:shd w:val="clear" w:color="auto" w:fill="FFFFFF"/>
      </w:pPr>
      <w:r w:rsidRPr="005749B6">
        <w:t>Таблица 1. С</w:t>
      </w:r>
      <w:r w:rsidR="00DA272A">
        <w:t>равнение расчетных выходов модельных олигомеров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177"/>
        <w:gridCol w:w="3354"/>
        <w:gridCol w:w="916"/>
        <w:gridCol w:w="1136"/>
      </w:tblGrid>
      <w:tr w:rsidR="001B268E" w14:paraId="719B599C" w14:textId="6804E0D0" w:rsidTr="000455F1">
        <w:trPr>
          <w:trHeight w:val="134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33BAF7E" w14:textId="77777777" w:rsidR="000455F1" w:rsidRDefault="000455F1" w:rsidP="000455F1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3C83A75" w14:textId="77777777" w:rsidR="000455F1" w:rsidRPr="00625B01" w:rsidRDefault="000455F1" w:rsidP="000455F1">
            <w:pPr>
              <w:jc w:val="center"/>
              <w:rPr>
                <w:bCs/>
                <w:sz w:val="22"/>
                <w:szCs w:val="22"/>
              </w:rPr>
            </w:pPr>
            <w:r w:rsidRPr="00625B01">
              <w:rPr>
                <w:bCs/>
                <w:sz w:val="22"/>
                <w:szCs w:val="22"/>
              </w:rPr>
              <w:t>Последовательность олигомера</w:t>
            </w:r>
          </w:p>
        </w:tc>
        <w:tc>
          <w:tcPr>
            <w:tcW w:w="0" w:type="auto"/>
            <w:vAlign w:val="center"/>
          </w:tcPr>
          <w:p w14:paraId="79BF3321" w14:textId="2760D055" w:rsidR="000455F1" w:rsidRPr="00625B01" w:rsidRDefault="000455F1" w:rsidP="000455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Условия отщепления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7717E" w14:textId="6F07C307" w:rsidR="000455F1" w:rsidRPr="00625B01" w:rsidRDefault="000455F1" w:rsidP="000455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Линкер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9EA8E" w14:textId="77777777" w:rsidR="000455F1" w:rsidRPr="00625B01" w:rsidRDefault="000455F1" w:rsidP="000455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25B01">
              <w:rPr>
                <w:bCs/>
                <w:sz w:val="22"/>
                <w:szCs w:val="22"/>
              </w:rPr>
              <w:t xml:space="preserve">Выход, </w:t>
            </w:r>
            <w:r w:rsidRPr="00625B01">
              <w:rPr>
                <w:bCs/>
                <w:sz w:val="22"/>
                <w:szCs w:val="22"/>
                <w:lang w:val="en-US"/>
              </w:rPr>
              <w:t>%</w:t>
            </w:r>
          </w:p>
        </w:tc>
      </w:tr>
      <w:tr w:rsidR="001B268E" w14:paraId="0D9B3127" w14:textId="6898CBC0" w:rsidTr="000455F1">
        <w:trPr>
          <w:trHeight w:val="179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FC9BA84" w14:textId="77777777" w:rsidR="000455F1" w:rsidRDefault="000455F1" w:rsidP="00045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29055C1B" w14:textId="0EA1C0A2" w:rsidR="000455F1" w:rsidRPr="00625B01" w:rsidRDefault="000455F1" w:rsidP="000455F1">
            <w:pPr>
              <w:jc w:val="center"/>
              <w:rPr>
                <w:sz w:val="22"/>
                <w:szCs w:val="22"/>
              </w:rPr>
            </w:pPr>
            <w:r w:rsidRPr="00625B01">
              <w:rPr>
                <w:sz w:val="22"/>
                <w:szCs w:val="22"/>
                <w:lang w:val="pt-BR"/>
              </w:rPr>
              <w:t>ACAT</w:t>
            </w:r>
            <w:r w:rsidRPr="00625B01">
              <w:rPr>
                <w:szCs w:val="18"/>
                <w:vertAlign w:val="superscript"/>
              </w:rPr>
              <w:t>γ</w:t>
            </w:r>
            <w:r w:rsidRPr="00625B01">
              <w:rPr>
                <w:sz w:val="22"/>
                <w:szCs w:val="22"/>
                <w:vertAlign w:val="superscript"/>
                <w:lang w:val="pt-BR"/>
              </w:rPr>
              <w:t>-</w:t>
            </w:r>
            <w:proofErr w:type="spellStart"/>
            <w:r w:rsidRPr="00625B01">
              <w:rPr>
                <w:sz w:val="22"/>
                <w:szCs w:val="22"/>
                <w:vertAlign w:val="superscript"/>
                <w:lang w:val="pt-BR"/>
              </w:rPr>
              <w:t>ce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2D51766E" w14:textId="77777777" w:rsidR="000455F1" w:rsidRPr="005359B5" w:rsidRDefault="005359B5" w:rsidP="000455F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5359B5">
              <w:rPr>
                <w:sz w:val="22"/>
                <w:szCs w:val="22"/>
                <w:lang w:val="en-US"/>
              </w:rPr>
              <w:t>TFA:TfOH</w:t>
            </w:r>
            <w:proofErr w:type="gramEnd"/>
            <w:r w:rsidRPr="005359B5">
              <w:rPr>
                <w:sz w:val="22"/>
                <w:szCs w:val="22"/>
                <w:lang w:val="en-US"/>
              </w:rPr>
              <w:t>:TIS</w:t>
            </w:r>
            <w:proofErr w:type="spellEnd"/>
            <w:r w:rsidRPr="005359B5">
              <w:rPr>
                <w:sz w:val="22"/>
                <w:szCs w:val="22"/>
                <w:lang w:val="en-US"/>
              </w:rPr>
              <w:t xml:space="preserve"> </w:t>
            </w:r>
            <w:r w:rsidRPr="005359B5">
              <w:rPr>
                <w:sz w:val="22"/>
                <w:szCs w:val="22"/>
                <w:lang w:val="en-US"/>
              </w:rPr>
              <w:t xml:space="preserve">= </w:t>
            </w:r>
            <w:r w:rsidRPr="005359B5">
              <w:rPr>
                <w:sz w:val="22"/>
                <w:szCs w:val="22"/>
                <w:lang w:val="en-US"/>
              </w:rPr>
              <w:t>4:1:1</w:t>
            </w:r>
          </w:p>
          <w:p w14:paraId="684DD2E8" w14:textId="6A13F1A1" w:rsidR="005359B5" w:rsidRPr="005359B5" w:rsidRDefault="005359B5" w:rsidP="000455F1">
            <w:pPr>
              <w:jc w:val="center"/>
              <w:rPr>
                <w:sz w:val="22"/>
                <w:szCs w:val="22"/>
                <w:lang w:val="en-US"/>
              </w:rPr>
            </w:pPr>
            <w:r w:rsidRPr="005359B5">
              <w:rPr>
                <w:sz w:val="22"/>
                <w:szCs w:val="22"/>
                <w:lang w:val="en-US"/>
              </w:rPr>
              <w:t>-8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9B5">
              <w:rPr>
                <w:sz w:val="22"/>
                <w:szCs w:val="22"/>
                <w:vertAlign w:val="superscript"/>
              </w:rPr>
              <w:t>о</w:t>
            </w:r>
            <w:r w:rsidRPr="005359B5">
              <w:rPr>
                <w:sz w:val="22"/>
                <w:szCs w:val="22"/>
              </w:rPr>
              <w:t>С</w:t>
            </w:r>
            <w:proofErr w:type="spellEnd"/>
            <w:r w:rsidRPr="005359B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</w:rPr>
              <w:t>–</w:t>
            </w:r>
            <w:r w:rsidRPr="005359B5">
              <w:rPr>
                <w:sz w:val="22"/>
                <w:szCs w:val="22"/>
                <w:lang w:val="en-US"/>
              </w:rPr>
              <w:t xml:space="preserve"> -5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9B5">
              <w:rPr>
                <w:sz w:val="22"/>
                <w:szCs w:val="22"/>
                <w:vertAlign w:val="superscript"/>
              </w:rPr>
              <w:t>о</w:t>
            </w:r>
            <w:r w:rsidRPr="005359B5">
              <w:rPr>
                <w:sz w:val="22"/>
                <w:szCs w:val="22"/>
              </w:rPr>
              <w:t>С</w:t>
            </w:r>
            <w:proofErr w:type="spellEnd"/>
            <w:r>
              <w:rPr>
                <w:sz w:val="22"/>
                <w:szCs w:val="22"/>
              </w:rPr>
              <w:t>, 1.5 часа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B3EEA" w14:textId="37197FEF" w:rsidR="000455F1" w:rsidRPr="00625B01" w:rsidRDefault="000455F1" w:rsidP="000455F1">
            <w:pPr>
              <w:jc w:val="center"/>
              <w:rPr>
                <w:sz w:val="22"/>
                <w:szCs w:val="22"/>
                <w:lang w:val="en-US"/>
              </w:rPr>
            </w:pPr>
            <w:r w:rsidRPr="00625B01">
              <w:rPr>
                <w:sz w:val="22"/>
                <w:szCs w:val="22"/>
                <w:lang w:val="en-US"/>
              </w:rPr>
              <w:t>H (</w:t>
            </w:r>
            <w:r w:rsidRPr="00625B01">
              <w:rPr>
                <w:sz w:val="22"/>
                <w:szCs w:val="22"/>
              </w:rPr>
              <w:t>нет</w:t>
            </w:r>
            <w:r w:rsidRPr="00625B0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97F4F" w14:textId="77777777" w:rsidR="000455F1" w:rsidRPr="00625B01" w:rsidRDefault="000455F1" w:rsidP="000455F1">
            <w:pPr>
              <w:jc w:val="center"/>
              <w:rPr>
                <w:sz w:val="22"/>
                <w:szCs w:val="22"/>
                <w:lang w:val="en-US"/>
              </w:rPr>
            </w:pPr>
            <w:r w:rsidRPr="00625B01">
              <w:rPr>
                <w:sz w:val="22"/>
                <w:szCs w:val="22"/>
                <w:lang w:val="en-US"/>
              </w:rPr>
              <w:t>-</w:t>
            </w:r>
          </w:p>
        </w:tc>
      </w:tr>
      <w:tr w:rsidR="001B268E" w14:paraId="0341D3A0" w14:textId="0DDD088D" w:rsidTr="000455F1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5B96EFA" w14:textId="77777777" w:rsidR="000455F1" w:rsidRDefault="000455F1" w:rsidP="00045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5E31D14" w14:textId="41559AA4" w:rsidR="000455F1" w:rsidRPr="00625B01" w:rsidRDefault="000455F1" w:rsidP="000455F1">
            <w:pPr>
              <w:jc w:val="center"/>
              <w:rPr>
                <w:sz w:val="22"/>
                <w:szCs w:val="22"/>
                <w:lang w:val="en-US"/>
              </w:rPr>
            </w:pPr>
            <w:r w:rsidRPr="00625B01">
              <w:rPr>
                <w:sz w:val="22"/>
                <w:szCs w:val="22"/>
                <w:lang w:val="pt-BR"/>
              </w:rPr>
              <w:t>ACAT</w:t>
            </w:r>
            <w:r w:rsidRPr="00625B01">
              <w:rPr>
                <w:szCs w:val="18"/>
                <w:vertAlign w:val="superscript"/>
              </w:rPr>
              <w:t>γ</w:t>
            </w:r>
            <w:r w:rsidRPr="00625B01">
              <w:rPr>
                <w:sz w:val="22"/>
                <w:szCs w:val="22"/>
                <w:vertAlign w:val="superscript"/>
                <w:lang w:val="pt-BR"/>
              </w:rPr>
              <w:t>-</w:t>
            </w:r>
            <w:proofErr w:type="spellStart"/>
            <w:r w:rsidRPr="00625B01">
              <w:rPr>
                <w:sz w:val="22"/>
                <w:szCs w:val="22"/>
                <w:vertAlign w:val="superscript"/>
                <w:lang w:val="pt-BR"/>
              </w:rPr>
              <w:t>ce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16D87DB3" w14:textId="77777777" w:rsidR="000455F1" w:rsidRPr="00625B01" w:rsidRDefault="000455F1" w:rsidP="000455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DF3AD7" w14:textId="0CA0FB61" w:rsidR="000455F1" w:rsidRPr="00625B01" w:rsidRDefault="000455F1" w:rsidP="000455F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25B01">
              <w:rPr>
                <w:sz w:val="22"/>
                <w:szCs w:val="22"/>
                <w:lang w:val="en-US"/>
              </w:rPr>
              <w:t>Gly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2E13B40" w14:textId="77777777" w:rsidR="000455F1" w:rsidRPr="00625B01" w:rsidRDefault="000455F1" w:rsidP="000455F1">
            <w:pPr>
              <w:jc w:val="center"/>
              <w:rPr>
                <w:sz w:val="22"/>
                <w:szCs w:val="22"/>
                <w:lang w:val="en-US"/>
              </w:rPr>
            </w:pPr>
            <w:r w:rsidRPr="00625B01">
              <w:rPr>
                <w:sz w:val="22"/>
                <w:szCs w:val="22"/>
                <w:lang w:val="en-US"/>
              </w:rPr>
              <w:t>7</w:t>
            </w:r>
          </w:p>
        </w:tc>
      </w:tr>
      <w:tr w:rsidR="001B268E" w14:paraId="3124169F" w14:textId="062347C8" w:rsidTr="000455F1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F60422C" w14:textId="77777777" w:rsidR="000455F1" w:rsidRDefault="000455F1" w:rsidP="00045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AD7496E" w14:textId="2F1AAF33" w:rsidR="000455F1" w:rsidRPr="00625B01" w:rsidRDefault="000455F1" w:rsidP="000455F1">
            <w:pPr>
              <w:jc w:val="center"/>
              <w:rPr>
                <w:sz w:val="22"/>
                <w:szCs w:val="22"/>
                <w:lang w:val="pt-BR"/>
              </w:rPr>
            </w:pPr>
            <w:r w:rsidRPr="00625B01">
              <w:rPr>
                <w:sz w:val="22"/>
                <w:szCs w:val="22"/>
                <w:lang w:val="pt-BR"/>
              </w:rPr>
              <w:t>ACAT</w:t>
            </w:r>
            <w:r w:rsidRPr="00625B01">
              <w:rPr>
                <w:szCs w:val="18"/>
                <w:vertAlign w:val="superscript"/>
              </w:rPr>
              <w:t>γ</w:t>
            </w:r>
            <w:r w:rsidRPr="00625B01">
              <w:rPr>
                <w:sz w:val="22"/>
                <w:szCs w:val="22"/>
                <w:vertAlign w:val="superscript"/>
                <w:lang w:val="pt-BR"/>
              </w:rPr>
              <w:t>-</w:t>
            </w:r>
            <w:proofErr w:type="spellStart"/>
            <w:r w:rsidRPr="00625B01">
              <w:rPr>
                <w:sz w:val="22"/>
                <w:szCs w:val="22"/>
                <w:vertAlign w:val="superscript"/>
                <w:lang w:val="pt-BR"/>
              </w:rPr>
              <w:t>ce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5FD38051" w14:textId="77777777" w:rsidR="000455F1" w:rsidRPr="00625B01" w:rsidRDefault="000455F1" w:rsidP="000455F1">
            <w:pPr>
              <w:jc w:val="center"/>
              <w:rPr>
                <w:rFonts w:eastAsiaTheme="majorEastAsia" w:cstheme="majorBid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2901B0" w14:textId="0A5AFE1E" w:rsidR="000455F1" w:rsidRPr="00625B01" w:rsidRDefault="000455F1" w:rsidP="000455F1">
            <w:pPr>
              <w:jc w:val="center"/>
              <w:rPr>
                <w:sz w:val="22"/>
                <w:szCs w:val="22"/>
                <w:lang w:val="en-US"/>
              </w:rPr>
            </w:pPr>
            <w:r w:rsidRPr="00625B01">
              <w:rPr>
                <w:rFonts w:eastAsiaTheme="majorEastAsia" w:cstheme="majorBidi"/>
                <w:sz w:val="22"/>
                <w:szCs w:val="22"/>
              </w:rPr>
              <w:t>β</w:t>
            </w:r>
            <w:r w:rsidRPr="00625B01">
              <w:rPr>
                <w:sz w:val="22"/>
                <w:szCs w:val="22"/>
                <w:lang w:val="en-US"/>
              </w:rPr>
              <w:t>-Ala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2992D" w14:textId="77777777" w:rsidR="000455F1" w:rsidRPr="00625B01" w:rsidRDefault="000455F1" w:rsidP="000455F1">
            <w:pPr>
              <w:jc w:val="center"/>
              <w:rPr>
                <w:sz w:val="22"/>
                <w:szCs w:val="22"/>
                <w:lang w:val="en-US"/>
              </w:rPr>
            </w:pPr>
            <w:r w:rsidRPr="00625B01">
              <w:rPr>
                <w:sz w:val="22"/>
                <w:szCs w:val="22"/>
                <w:lang w:val="en-US"/>
              </w:rPr>
              <w:t>9</w:t>
            </w:r>
          </w:p>
        </w:tc>
      </w:tr>
      <w:tr w:rsidR="001B268E" w14:paraId="7CDF391B" w14:textId="22CB40F6" w:rsidTr="000455F1">
        <w:trPr>
          <w:trHeight w:val="60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084ABFA" w14:textId="77777777" w:rsidR="000455F1" w:rsidRDefault="000455F1" w:rsidP="00045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CC663F9" w14:textId="1EB75261" w:rsidR="000455F1" w:rsidRPr="00625B01" w:rsidRDefault="000455F1" w:rsidP="000455F1">
            <w:pPr>
              <w:jc w:val="center"/>
              <w:rPr>
                <w:sz w:val="22"/>
                <w:szCs w:val="22"/>
                <w:lang w:val="pt-BR"/>
              </w:rPr>
            </w:pPr>
            <w:r w:rsidRPr="00625B01">
              <w:rPr>
                <w:sz w:val="22"/>
                <w:szCs w:val="22"/>
                <w:lang w:val="pt-BR"/>
              </w:rPr>
              <w:t>ACT</w:t>
            </w:r>
            <w:r w:rsidRPr="00625B01">
              <w:rPr>
                <w:szCs w:val="18"/>
                <w:vertAlign w:val="superscript"/>
              </w:rPr>
              <w:t>γ</w:t>
            </w:r>
            <w:r w:rsidRPr="00625B01">
              <w:rPr>
                <w:sz w:val="22"/>
                <w:szCs w:val="22"/>
                <w:vertAlign w:val="superscript"/>
                <w:lang w:val="pt-BR"/>
              </w:rPr>
              <w:t>-</w:t>
            </w:r>
            <w:proofErr w:type="spellStart"/>
            <w:r w:rsidRPr="00625B01">
              <w:rPr>
                <w:sz w:val="22"/>
                <w:szCs w:val="22"/>
                <w:vertAlign w:val="superscript"/>
                <w:lang w:val="pt-BR"/>
              </w:rPr>
              <w:t>ce</w:t>
            </w:r>
            <w:r w:rsidRPr="00625B01">
              <w:rPr>
                <w:sz w:val="22"/>
                <w:szCs w:val="22"/>
                <w:lang w:val="pt-BR"/>
              </w:rPr>
              <w:t>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0B84C8AA" w14:textId="77777777" w:rsidR="000455F1" w:rsidRPr="00625B01" w:rsidRDefault="000455F1" w:rsidP="000455F1">
            <w:pPr>
              <w:jc w:val="center"/>
              <w:rPr>
                <w:rFonts w:eastAsiaTheme="majorEastAsia" w:cstheme="majorBid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F60C3E" w14:textId="4FEE7ED6" w:rsidR="000455F1" w:rsidRPr="00625B01" w:rsidRDefault="000455F1" w:rsidP="000455F1">
            <w:pPr>
              <w:jc w:val="center"/>
              <w:rPr>
                <w:sz w:val="22"/>
                <w:szCs w:val="22"/>
              </w:rPr>
            </w:pPr>
            <w:r w:rsidRPr="00625B01">
              <w:rPr>
                <w:rFonts w:eastAsiaTheme="majorEastAsia" w:cstheme="majorBidi"/>
                <w:sz w:val="22"/>
                <w:szCs w:val="22"/>
              </w:rPr>
              <w:t>β</w:t>
            </w:r>
            <w:r w:rsidRPr="00625B01">
              <w:rPr>
                <w:sz w:val="22"/>
                <w:szCs w:val="22"/>
                <w:lang w:val="en-US"/>
              </w:rPr>
              <w:t>-Ala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0769F" w14:textId="77777777" w:rsidR="000455F1" w:rsidRPr="00625B01" w:rsidRDefault="000455F1" w:rsidP="000455F1">
            <w:pPr>
              <w:jc w:val="center"/>
              <w:rPr>
                <w:sz w:val="22"/>
                <w:szCs w:val="22"/>
                <w:lang w:val="en-US"/>
              </w:rPr>
            </w:pPr>
            <w:r w:rsidRPr="00625B01">
              <w:rPr>
                <w:sz w:val="22"/>
                <w:szCs w:val="22"/>
                <w:lang w:val="en-US"/>
              </w:rPr>
              <w:t>10</w:t>
            </w:r>
          </w:p>
        </w:tc>
      </w:tr>
      <w:tr w:rsidR="001B268E" w14:paraId="092BC292" w14:textId="787D7377" w:rsidTr="000455F1">
        <w:trPr>
          <w:trHeight w:val="60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CA4D0E4" w14:textId="4803A06A" w:rsidR="000455F1" w:rsidRDefault="000455F1" w:rsidP="00045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9EE6C21" w14:textId="548E0707" w:rsidR="000455F1" w:rsidRPr="00A47577" w:rsidRDefault="000455F1" w:rsidP="000455F1">
            <w:pPr>
              <w:jc w:val="center"/>
              <w:rPr>
                <w:sz w:val="22"/>
                <w:szCs w:val="22"/>
                <w:lang w:val="pt-BR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Gly</w:t>
            </w:r>
            <w:proofErr w:type="spellEnd"/>
            <w:r>
              <w:rPr>
                <w:sz w:val="22"/>
                <w:szCs w:val="22"/>
                <w:lang w:val="pt-BR"/>
              </w:rPr>
              <w:t>-</w:t>
            </w:r>
            <w:r w:rsidRPr="00625B01">
              <w:rPr>
                <w:sz w:val="22"/>
                <w:szCs w:val="22"/>
                <w:lang w:val="pt-BR"/>
              </w:rPr>
              <w:t>T</w:t>
            </w:r>
            <w:r w:rsidRPr="00625B01">
              <w:rPr>
                <w:szCs w:val="18"/>
                <w:vertAlign w:val="superscript"/>
              </w:rPr>
              <w:t>γ</w:t>
            </w:r>
            <w:r w:rsidRPr="00625B01">
              <w:rPr>
                <w:sz w:val="22"/>
                <w:szCs w:val="22"/>
                <w:vertAlign w:val="superscript"/>
                <w:lang w:val="pt-BR"/>
              </w:rPr>
              <w:t>-</w:t>
            </w:r>
            <w:proofErr w:type="spellStart"/>
            <w:r w:rsidRPr="00625B01">
              <w:rPr>
                <w:sz w:val="22"/>
                <w:szCs w:val="22"/>
                <w:vertAlign w:val="superscript"/>
                <w:lang w:val="pt-BR"/>
              </w:rPr>
              <w:t>ce</w:t>
            </w:r>
            <w:r w:rsidRPr="00625B01">
              <w:rPr>
                <w:sz w:val="22"/>
                <w:szCs w:val="22"/>
                <w:lang w:val="pt-BR"/>
              </w:rPr>
              <w:t>T</w:t>
            </w:r>
            <w:proofErr w:type="spellEnd"/>
            <w:r w:rsidRPr="00625B01">
              <w:rPr>
                <w:szCs w:val="18"/>
                <w:vertAlign w:val="superscript"/>
              </w:rPr>
              <w:t>γ</w:t>
            </w:r>
            <w:r w:rsidRPr="00625B01">
              <w:rPr>
                <w:sz w:val="22"/>
                <w:szCs w:val="22"/>
                <w:vertAlign w:val="superscript"/>
                <w:lang w:val="pt-BR"/>
              </w:rPr>
              <w:t>-</w:t>
            </w:r>
            <w:proofErr w:type="spellStart"/>
            <w:r w:rsidRPr="00625B01">
              <w:rPr>
                <w:sz w:val="22"/>
                <w:szCs w:val="22"/>
                <w:vertAlign w:val="superscript"/>
                <w:lang w:val="pt-BR"/>
              </w:rPr>
              <w:t>ce</w:t>
            </w:r>
            <w:r>
              <w:rPr>
                <w:sz w:val="22"/>
                <w:szCs w:val="22"/>
                <w:lang w:val="pt-BR"/>
              </w:rPr>
              <w:t>-Gly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69D2BA13" w14:textId="5B077A27" w:rsidR="00285A5C" w:rsidRPr="00285A5C" w:rsidRDefault="00285A5C" w:rsidP="000455F1">
            <w:pPr>
              <w:jc w:val="center"/>
              <w:rPr>
                <w:sz w:val="22"/>
                <w:szCs w:val="22"/>
                <w:lang w:val="pt-BR"/>
              </w:rPr>
            </w:pPr>
            <w:proofErr w:type="spellStart"/>
            <w:r w:rsidRPr="00285A5C">
              <w:rPr>
                <w:sz w:val="22"/>
                <w:szCs w:val="22"/>
                <w:lang w:val="pt-BR"/>
              </w:rPr>
              <w:t>NaOH</w:t>
            </w:r>
            <w:proofErr w:type="spellEnd"/>
            <w:r w:rsidRPr="00285A5C">
              <w:rPr>
                <w:sz w:val="22"/>
                <w:szCs w:val="22"/>
                <w:lang w:val="pt-BR"/>
              </w:rPr>
              <w:t xml:space="preserve"> (</w:t>
            </w:r>
            <w:r w:rsidR="001B268E">
              <w:rPr>
                <w:sz w:val="22"/>
                <w:szCs w:val="22"/>
                <w:lang w:val="pt-BR"/>
              </w:rPr>
              <w:t>0.4</w:t>
            </w:r>
            <w:r w:rsidRPr="00285A5C"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285A5C">
              <w:rPr>
                <w:sz w:val="22"/>
                <w:szCs w:val="22"/>
                <w:lang w:val="pt-BR"/>
              </w:rPr>
              <w:t>)</w:t>
            </w:r>
            <w:r w:rsidR="001B268E">
              <w:rPr>
                <w:sz w:val="22"/>
                <w:szCs w:val="22"/>
                <w:lang w:val="pt-BR"/>
              </w:rPr>
              <w:t xml:space="preserve"> в </w:t>
            </w:r>
            <w:proofErr w:type="spellStart"/>
            <w:r w:rsidR="001B268E">
              <w:rPr>
                <w:sz w:val="22"/>
                <w:szCs w:val="22"/>
                <w:lang w:val="pt-BR"/>
              </w:rPr>
              <w:t>смеси</w:t>
            </w:r>
            <w:proofErr w:type="spellEnd"/>
            <w:r w:rsidR="001B268E">
              <w:rPr>
                <w:sz w:val="22"/>
                <w:szCs w:val="22"/>
                <w:lang w:val="pt-BR"/>
              </w:rPr>
              <w:t xml:space="preserve"> </w:t>
            </w:r>
            <w:proofErr w:type="spellStart"/>
            <w:r w:rsidR="001B268E" w:rsidRPr="00141109">
              <w:rPr>
                <w:sz w:val="22"/>
                <w:szCs w:val="22"/>
                <w:lang w:val="pt-BR"/>
              </w:rPr>
              <w:t>EtOH</w:t>
            </w:r>
            <w:proofErr w:type="spellEnd"/>
            <w:r w:rsidR="001B268E" w:rsidRPr="00141109">
              <w:rPr>
                <w:sz w:val="22"/>
                <w:szCs w:val="22"/>
                <w:lang w:val="pt-BR"/>
              </w:rPr>
              <w:t>/H</w:t>
            </w:r>
            <w:r w:rsidR="001B268E" w:rsidRPr="00141109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1B268E" w:rsidRPr="00141109">
              <w:rPr>
                <w:sz w:val="22"/>
                <w:szCs w:val="22"/>
                <w:lang w:val="pt-BR"/>
              </w:rPr>
              <w:t>O</w:t>
            </w:r>
            <w:r w:rsidRPr="00285A5C">
              <w:rPr>
                <w:sz w:val="22"/>
                <w:szCs w:val="22"/>
                <w:lang w:val="pt-BR"/>
              </w:rPr>
              <w:t>,</w:t>
            </w:r>
          </w:p>
          <w:p w14:paraId="6C01622F" w14:textId="2B70302F" w:rsidR="000455F1" w:rsidRPr="00285A5C" w:rsidRDefault="00A671CC" w:rsidP="000455F1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20</w:t>
            </w:r>
            <w:r w:rsidRPr="005359B5">
              <w:rPr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359B5">
              <w:rPr>
                <w:sz w:val="22"/>
                <w:szCs w:val="22"/>
                <w:vertAlign w:val="superscript"/>
              </w:rPr>
              <w:t>о</w:t>
            </w:r>
            <w:r w:rsidRPr="005359B5">
              <w:rPr>
                <w:sz w:val="22"/>
                <w:szCs w:val="22"/>
              </w:rPr>
              <w:t>С</w:t>
            </w:r>
            <w:proofErr w:type="spellEnd"/>
            <w:r w:rsidR="00285A5C" w:rsidRPr="00285A5C">
              <w:rPr>
                <w:sz w:val="22"/>
                <w:szCs w:val="22"/>
                <w:lang w:val="pt-BR"/>
              </w:rPr>
              <w:t xml:space="preserve">, 15 </w:t>
            </w:r>
            <w:r w:rsidR="00285A5C">
              <w:rPr>
                <w:sz w:val="22"/>
                <w:szCs w:val="22"/>
              </w:rPr>
              <w:t>минут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71BC2" w14:textId="67C2233C" w:rsidR="000455F1" w:rsidRPr="00625B01" w:rsidRDefault="000455F1" w:rsidP="000455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0BF5C" w14:textId="06E410C2" w:rsidR="000455F1" w:rsidRPr="00625B01" w:rsidRDefault="000455F1" w:rsidP="000455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FE68BF">
              <w:rPr>
                <w:sz w:val="22"/>
                <w:szCs w:val="22"/>
                <w:lang w:val="en-US"/>
              </w:rPr>
              <w:t>6</w:t>
            </w:r>
          </w:p>
        </w:tc>
      </w:tr>
      <w:tr w:rsidR="001B268E" w14:paraId="4A326C7C" w14:textId="0B3BC3C5" w:rsidTr="000455F1">
        <w:trPr>
          <w:trHeight w:val="60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D4AB3A7" w14:textId="4E2DD3E1" w:rsidR="000455F1" w:rsidRDefault="000455F1" w:rsidP="00045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5DADC44" w14:textId="62E19C54" w:rsidR="000455F1" w:rsidRPr="009953FB" w:rsidRDefault="000455F1" w:rsidP="000455F1">
            <w:pPr>
              <w:jc w:val="center"/>
              <w:rPr>
                <w:sz w:val="22"/>
                <w:szCs w:val="22"/>
                <w:lang w:val="pt-BR"/>
              </w:rPr>
            </w:pPr>
            <w:r w:rsidRPr="00625B01">
              <w:rPr>
                <w:sz w:val="22"/>
                <w:szCs w:val="22"/>
                <w:lang w:val="pt-BR"/>
              </w:rPr>
              <w:t>T</w:t>
            </w:r>
            <w:r w:rsidRPr="00625B01">
              <w:rPr>
                <w:szCs w:val="18"/>
                <w:vertAlign w:val="superscript"/>
              </w:rPr>
              <w:t>γ</w:t>
            </w:r>
            <w:r w:rsidRPr="00625B01">
              <w:rPr>
                <w:sz w:val="22"/>
                <w:szCs w:val="22"/>
                <w:vertAlign w:val="superscript"/>
                <w:lang w:val="pt-BR"/>
              </w:rPr>
              <w:t>-</w:t>
            </w:r>
            <w:proofErr w:type="spellStart"/>
            <w:r w:rsidRPr="00625B01">
              <w:rPr>
                <w:sz w:val="22"/>
                <w:szCs w:val="22"/>
                <w:vertAlign w:val="superscript"/>
                <w:lang w:val="pt-BR"/>
              </w:rPr>
              <w:t>ce</w:t>
            </w:r>
            <w:r w:rsidRPr="00625B01">
              <w:rPr>
                <w:sz w:val="22"/>
                <w:szCs w:val="22"/>
                <w:lang w:val="pt-BR"/>
              </w:rPr>
              <w:t>T</w:t>
            </w:r>
            <w:proofErr w:type="spellEnd"/>
            <w:r w:rsidRPr="00625B01">
              <w:rPr>
                <w:szCs w:val="18"/>
                <w:vertAlign w:val="superscript"/>
              </w:rPr>
              <w:t>γ</w:t>
            </w:r>
            <w:r w:rsidRPr="00625B01">
              <w:rPr>
                <w:sz w:val="22"/>
                <w:szCs w:val="22"/>
                <w:vertAlign w:val="superscript"/>
                <w:lang w:val="pt-BR"/>
              </w:rPr>
              <w:t>-</w:t>
            </w:r>
            <w:proofErr w:type="spellStart"/>
            <w:r w:rsidRPr="00625B01">
              <w:rPr>
                <w:sz w:val="22"/>
                <w:szCs w:val="22"/>
                <w:vertAlign w:val="superscript"/>
                <w:lang w:val="pt-BR"/>
              </w:rPr>
              <w:t>ce</w:t>
            </w:r>
            <w:r w:rsidRPr="00625B01">
              <w:rPr>
                <w:sz w:val="22"/>
                <w:szCs w:val="22"/>
                <w:lang w:val="pt-BR"/>
              </w:rPr>
              <w:t>T</w:t>
            </w:r>
            <w:proofErr w:type="spellEnd"/>
            <w:r w:rsidRPr="00625B01">
              <w:rPr>
                <w:szCs w:val="18"/>
                <w:vertAlign w:val="superscript"/>
              </w:rPr>
              <w:t>γ</w:t>
            </w:r>
            <w:r w:rsidRPr="00625B01">
              <w:rPr>
                <w:sz w:val="22"/>
                <w:szCs w:val="22"/>
                <w:vertAlign w:val="superscript"/>
                <w:lang w:val="pt-BR"/>
              </w:rPr>
              <w:t>-</w:t>
            </w:r>
            <w:proofErr w:type="spellStart"/>
            <w:r w:rsidRPr="00625B01">
              <w:rPr>
                <w:sz w:val="22"/>
                <w:szCs w:val="22"/>
                <w:vertAlign w:val="superscript"/>
                <w:lang w:val="pt-BR"/>
              </w:rPr>
              <w:t>ce</w:t>
            </w:r>
            <w:r>
              <w:rPr>
                <w:sz w:val="22"/>
                <w:szCs w:val="22"/>
                <w:lang w:val="pt-BR"/>
              </w:rPr>
              <w:t>-Gly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59BF67C7" w14:textId="77777777" w:rsidR="000455F1" w:rsidRPr="00625B01" w:rsidRDefault="000455F1" w:rsidP="000455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410B4C" w14:textId="1CE03FBC" w:rsidR="000455F1" w:rsidRPr="00625B01" w:rsidRDefault="000455F1" w:rsidP="000455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B4059" w14:textId="62D621D5" w:rsidR="000455F1" w:rsidRPr="00625B01" w:rsidRDefault="000455F1" w:rsidP="000455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</w:t>
            </w:r>
          </w:p>
        </w:tc>
      </w:tr>
    </w:tbl>
    <w:p w14:paraId="5036C802" w14:textId="77777777" w:rsidR="000455F1" w:rsidRDefault="00045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</w:p>
    <w:p w14:paraId="0000000E" w14:textId="4CA91AA6" w:rsidR="00130241" w:rsidRPr="00FE68B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E555E01" w14:textId="242738D0" w:rsidR="00A75B55" w:rsidRPr="00E25596" w:rsidRDefault="00A75B55" w:rsidP="00A75B55">
      <w:pPr>
        <w:rPr>
          <w:lang w:val="en-US"/>
        </w:rPr>
      </w:pPr>
      <w:r w:rsidRPr="00E25596">
        <w:rPr>
          <w:lang w:val="en-US"/>
        </w:rPr>
        <w:t xml:space="preserve">1. </w:t>
      </w:r>
      <w:r w:rsidR="000D09A8" w:rsidRPr="00E25596">
        <w:rPr>
          <w:rFonts w:eastAsia="MS Mincho"/>
          <w:color w:val="000000"/>
          <w:lang w:val="en-US" w:eastAsia="ja-JP"/>
        </w:rPr>
        <w:t>Nielsen P.E. et al. Sequence-selective recognition of DNA by strand displacement with a thymine-substituted polyamide //Science.</w:t>
      </w:r>
      <w:r w:rsidR="00FE68BF" w:rsidRPr="00E25596">
        <w:rPr>
          <w:rFonts w:eastAsia="MS Mincho"/>
          <w:color w:val="000000"/>
          <w:lang w:val="en-US" w:eastAsia="ja-JP"/>
        </w:rPr>
        <w:t xml:space="preserve"> </w:t>
      </w:r>
      <w:r w:rsidR="000D09A8" w:rsidRPr="00E25596">
        <w:rPr>
          <w:rFonts w:eastAsia="MS Mincho"/>
          <w:color w:val="000000"/>
          <w:lang w:val="en-US" w:eastAsia="ja-JP"/>
        </w:rPr>
        <w:t xml:space="preserve">1991. </w:t>
      </w:r>
      <w:r w:rsidR="00FE68BF" w:rsidRPr="00E25596">
        <w:rPr>
          <w:rFonts w:eastAsia="MS Mincho"/>
          <w:color w:val="000000"/>
          <w:lang w:val="en-US" w:eastAsia="ja-JP"/>
        </w:rPr>
        <w:t>Vol</w:t>
      </w:r>
      <w:r w:rsidR="000D09A8" w:rsidRPr="00E25596">
        <w:rPr>
          <w:rFonts w:eastAsia="MS Mincho"/>
          <w:color w:val="000000"/>
          <w:lang w:val="en-US" w:eastAsia="ja-JP"/>
        </w:rPr>
        <w:t xml:space="preserve">. 254. </w:t>
      </w:r>
      <w:r w:rsidR="00FE68BF" w:rsidRPr="00E25596">
        <w:rPr>
          <w:rFonts w:eastAsia="MS Mincho"/>
          <w:color w:val="000000"/>
          <w:lang w:val="en-US" w:eastAsia="ja-JP"/>
        </w:rPr>
        <w:t>P</w:t>
      </w:r>
      <w:r w:rsidR="000D09A8" w:rsidRPr="00E25596">
        <w:rPr>
          <w:rFonts w:eastAsia="MS Mincho"/>
          <w:color w:val="000000"/>
          <w:lang w:val="en-US" w:eastAsia="ja-JP"/>
        </w:rPr>
        <w:t>. 1497-1500.</w:t>
      </w:r>
    </w:p>
    <w:p w14:paraId="4C040023" w14:textId="506F2743" w:rsidR="00A75B55" w:rsidRPr="00E25596" w:rsidRDefault="00A75B55" w:rsidP="00A75B55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E25596">
        <w:rPr>
          <w:lang w:val="en-US"/>
        </w:rPr>
        <w:t xml:space="preserve">2. </w:t>
      </w:r>
      <w:proofErr w:type="spellStart"/>
      <w:r w:rsidR="000D09A8" w:rsidRPr="00E25596">
        <w:rPr>
          <w:rFonts w:eastAsia="Calibri"/>
          <w:lang w:val="en-US"/>
        </w:rPr>
        <w:t>Brodyagin</w:t>
      </w:r>
      <w:proofErr w:type="spellEnd"/>
      <w:r w:rsidR="000D09A8" w:rsidRPr="00E25596">
        <w:rPr>
          <w:rFonts w:eastAsia="Calibri"/>
          <w:lang w:val="en-US"/>
        </w:rPr>
        <w:t xml:space="preserve"> N. et al. Chemical approaches to discover the full potential of peptide nucleic acids in biomedical applications //</w:t>
      </w:r>
      <w:proofErr w:type="spellStart"/>
      <w:r w:rsidR="000D09A8" w:rsidRPr="00E25596">
        <w:rPr>
          <w:rFonts w:eastAsia="Calibri"/>
          <w:lang w:val="en-US"/>
        </w:rPr>
        <w:t>Beilstein</w:t>
      </w:r>
      <w:proofErr w:type="spellEnd"/>
      <w:r w:rsidR="000D09A8" w:rsidRPr="00E25596">
        <w:rPr>
          <w:rFonts w:eastAsia="Calibri"/>
          <w:lang w:val="en-US"/>
        </w:rPr>
        <w:t xml:space="preserve"> journal of organic chemistry. 2021. </w:t>
      </w:r>
      <w:r w:rsidR="00FE68BF" w:rsidRPr="00E25596">
        <w:rPr>
          <w:rFonts w:eastAsia="Calibri"/>
          <w:lang w:val="en-US"/>
        </w:rPr>
        <w:t>Vol</w:t>
      </w:r>
      <w:r w:rsidR="000D09A8" w:rsidRPr="00E25596">
        <w:rPr>
          <w:rFonts w:eastAsia="Calibri"/>
          <w:lang w:val="en-US"/>
        </w:rPr>
        <w:t>. 17. – № 1. – С. 1641-1688.</w:t>
      </w:r>
    </w:p>
    <w:p w14:paraId="17FA19A4" w14:textId="1267EC53" w:rsidR="00A75B55" w:rsidRPr="003C7223" w:rsidRDefault="00A75B55" w:rsidP="00124690">
      <w:pPr>
        <w:autoSpaceDE w:val="0"/>
        <w:autoSpaceDN w:val="0"/>
        <w:adjustRightInd w:val="0"/>
        <w:jc w:val="both"/>
        <w:rPr>
          <w:color w:val="000000"/>
        </w:rPr>
      </w:pPr>
      <w:r w:rsidRPr="00E25596">
        <w:rPr>
          <w:color w:val="000000"/>
          <w:lang w:val="en-US"/>
        </w:rPr>
        <w:t>3.</w:t>
      </w:r>
      <w:r w:rsidR="00FE68BF" w:rsidRPr="00E25596">
        <w:rPr>
          <w:color w:val="000000"/>
          <w:lang w:val="en-US"/>
        </w:rPr>
        <w:t xml:space="preserve"> </w:t>
      </w:r>
      <w:proofErr w:type="spellStart"/>
      <w:r w:rsidR="000D09A8" w:rsidRPr="00E25596">
        <w:rPr>
          <w:lang w:val="en-US"/>
        </w:rPr>
        <w:t>Dezhenkov</w:t>
      </w:r>
      <w:proofErr w:type="spellEnd"/>
      <w:r w:rsidR="000D09A8" w:rsidRPr="00E25596">
        <w:rPr>
          <w:lang w:val="en-US"/>
        </w:rPr>
        <w:t xml:space="preserve">, A.V. Synthesis of anionic PNA oligomers including </w:t>
      </w:r>
      <w:r w:rsidR="000D09A8" w:rsidRPr="00E25596">
        <w:t>γ</w:t>
      </w:r>
      <w:r w:rsidR="000D09A8" w:rsidRPr="00E25596">
        <w:rPr>
          <w:lang w:val="en-US"/>
        </w:rPr>
        <w:t xml:space="preserve">-carboxyethyl thymine monomers / A.V. </w:t>
      </w:r>
      <w:proofErr w:type="spellStart"/>
      <w:r w:rsidR="000D09A8" w:rsidRPr="00E25596">
        <w:rPr>
          <w:lang w:val="en-US"/>
        </w:rPr>
        <w:t>Dezhenkov</w:t>
      </w:r>
      <w:proofErr w:type="spellEnd"/>
      <w:r w:rsidR="000D09A8" w:rsidRPr="00E25596">
        <w:rPr>
          <w:lang w:val="en-US"/>
        </w:rPr>
        <w:t xml:space="preserve">, M.V. </w:t>
      </w:r>
      <w:proofErr w:type="spellStart"/>
      <w:r w:rsidR="000D09A8" w:rsidRPr="00E25596">
        <w:rPr>
          <w:lang w:val="en-US"/>
        </w:rPr>
        <w:t>Tankevich</w:t>
      </w:r>
      <w:proofErr w:type="spellEnd"/>
      <w:r w:rsidR="000D09A8" w:rsidRPr="00E25596">
        <w:rPr>
          <w:lang w:val="en-US"/>
        </w:rPr>
        <w:t xml:space="preserve">, E.D. </w:t>
      </w:r>
      <w:proofErr w:type="spellStart"/>
      <w:r w:rsidR="000D09A8" w:rsidRPr="00E25596">
        <w:rPr>
          <w:lang w:val="en-US"/>
        </w:rPr>
        <w:t>Nikolskaya</w:t>
      </w:r>
      <w:proofErr w:type="spellEnd"/>
      <w:r w:rsidR="000D09A8" w:rsidRPr="00E25596">
        <w:rPr>
          <w:lang w:val="en-US"/>
        </w:rPr>
        <w:t xml:space="preserve"> </w:t>
      </w:r>
      <w:r w:rsidR="000D09A8" w:rsidRPr="00E25596">
        <w:rPr>
          <w:color w:val="000000"/>
          <w:lang w:val="en-US"/>
        </w:rPr>
        <w:t>et al.</w:t>
      </w:r>
      <w:r w:rsidR="000D09A8" w:rsidRPr="00E25596">
        <w:rPr>
          <w:lang w:val="en-US"/>
        </w:rPr>
        <w:t xml:space="preserve"> // Mend. Comm. 2015 V</w:t>
      </w:r>
      <w:r w:rsidR="00FE68BF" w:rsidRPr="00E25596">
        <w:rPr>
          <w:lang w:val="en-US"/>
        </w:rPr>
        <w:t>ol</w:t>
      </w:r>
      <w:r w:rsidR="000D09A8" w:rsidRPr="00E25596">
        <w:rPr>
          <w:lang w:val="en-US"/>
        </w:rPr>
        <w:t>. 25(1). P. 47-48.</w:t>
      </w:r>
    </w:p>
    <w:sectPr w:rsidR="00A75B55" w:rsidRPr="003C722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806C0"/>
    <w:multiLevelType w:val="hybridMultilevel"/>
    <w:tmpl w:val="A690838A"/>
    <w:lvl w:ilvl="0" w:tplc="B4B044A6">
      <w:start w:val="1"/>
      <w:numFmt w:val="decimal"/>
      <w:lvlText w:val="%1."/>
      <w:lvlJc w:val="left"/>
      <w:pPr>
        <w:tabs>
          <w:tab w:val="num" w:pos="0"/>
        </w:tabs>
        <w:ind w:left="680" w:hanging="6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45223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55F1"/>
    <w:rsid w:val="00063966"/>
    <w:rsid w:val="00086081"/>
    <w:rsid w:val="000D09A8"/>
    <w:rsid w:val="00101A1C"/>
    <w:rsid w:val="00103657"/>
    <w:rsid w:val="00106375"/>
    <w:rsid w:val="00116478"/>
    <w:rsid w:val="00124690"/>
    <w:rsid w:val="00130241"/>
    <w:rsid w:val="00141109"/>
    <w:rsid w:val="001B1676"/>
    <w:rsid w:val="001B268E"/>
    <w:rsid w:val="001E61C2"/>
    <w:rsid w:val="001F0493"/>
    <w:rsid w:val="001F7B96"/>
    <w:rsid w:val="002264EE"/>
    <w:rsid w:val="0023307C"/>
    <w:rsid w:val="0026153A"/>
    <w:rsid w:val="00285A5C"/>
    <w:rsid w:val="0031361E"/>
    <w:rsid w:val="00361C63"/>
    <w:rsid w:val="00391C38"/>
    <w:rsid w:val="003B76D6"/>
    <w:rsid w:val="003C7223"/>
    <w:rsid w:val="0046377A"/>
    <w:rsid w:val="004A26A3"/>
    <w:rsid w:val="004F0EDF"/>
    <w:rsid w:val="00522BF1"/>
    <w:rsid w:val="005359B5"/>
    <w:rsid w:val="00590166"/>
    <w:rsid w:val="005C140B"/>
    <w:rsid w:val="005D022B"/>
    <w:rsid w:val="005E5BE9"/>
    <w:rsid w:val="005E7476"/>
    <w:rsid w:val="00625B01"/>
    <w:rsid w:val="00685EB9"/>
    <w:rsid w:val="0069427D"/>
    <w:rsid w:val="006B3811"/>
    <w:rsid w:val="006F7A19"/>
    <w:rsid w:val="007213E1"/>
    <w:rsid w:val="00775389"/>
    <w:rsid w:val="00793914"/>
    <w:rsid w:val="00797838"/>
    <w:rsid w:val="007C36D8"/>
    <w:rsid w:val="007D31A1"/>
    <w:rsid w:val="007F2744"/>
    <w:rsid w:val="008655B5"/>
    <w:rsid w:val="008931BE"/>
    <w:rsid w:val="008C67E3"/>
    <w:rsid w:val="00921D45"/>
    <w:rsid w:val="009953FB"/>
    <w:rsid w:val="009A66DB"/>
    <w:rsid w:val="009B2F80"/>
    <w:rsid w:val="009B3300"/>
    <w:rsid w:val="009E79CB"/>
    <w:rsid w:val="009F3380"/>
    <w:rsid w:val="00A02163"/>
    <w:rsid w:val="00A314FE"/>
    <w:rsid w:val="00A47577"/>
    <w:rsid w:val="00A671CC"/>
    <w:rsid w:val="00A75B55"/>
    <w:rsid w:val="00BF36F8"/>
    <w:rsid w:val="00BF4622"/>
    <w:rsid w:val="00CD00B1"/>
    <w:rsid w:val="00D22306"/>
    <w:rsid w:val="00D42542"/>
    <w:rsid w:val="00D8121C"/>
    <w:rsid w:val="00DA272A"/>
    <w:rsid w:val="00E22189"/>
    <w:rsid w:val="00E25596"/>
    <w:rsid w:val="00E74069"/>
    <w:rsid w:val="00EA3C54"/>
    <w:rsid w:val="00EB1F49"/>
    <w:rsid w:val="00F5199F"/>
    <w:rsid w:val="00F865B3"/>
    <w:rsid w:val="00FB1509"/>
    <w:rsid w:val="00FE68B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Есенина</cp:lastModifiedBy>
  <cp:revision>2</cp:revision>
  <dcterms:created xsi:type="dcterms:W3CDTF">2024-02-29T16:39:00Z</dcterms:created>
  <dcterms:modified xsi:type="dcterms:W3CDTF">2024-02-29T16:39:00Z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