
<file path=[Content_Types].xml><?xml version="1.0" encoding="utf-8"?>
<Types xmlns="http://schemas.openxmlformats.org/package/2006/content-types">
  <Default Extension="bin" ContentType="application/vnd.openxmlformats-officedocument.oleObject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68" w:rsidRPr="00C26F68" w:rsidRDefault="00C26F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sz w:val="22"/>
        </w:rPr>
      </w:pPr>
      <w:r w:rsidRPr="00C26F68">
        <w:rPr>
          <w:b/>
          <w:bCs/>
          <w:szCs w:val="28"/>
        </w:rPr>
        <w:t xml:space="preserve">Электрохимический синтез </w:t>
      </w:r>
      <w:proofErr w:type="spellStart"/>
      <w:r w:rsidRPr="00C26F68">
        <w:rPr>
          <w:b/>
          <w:bCs/>
          <w:szCs w:val="28"/>
        </w:rPr>
        <w:t>изоксазолинов</w:t>
      </w:r>
      <w:proofErr w:type="spellEnd"/>
      <w:r w:rsidRPr="00C26F68">
        <w:rPr>
          <w:b/>
          <w:bCs/>
          <w:szCs w:val="28"/>
        </w:rPr>
        <w:t xml:space="preserve"> из </w:t>
      </w:r>
      <w:proofErr w:type="spellStart"/>
      <w:r w:rsidRPr="00C26F68">
        <w:rPr>
          <w:b/>
          <w:bCs/>
          <w:szCs w:val="28"/>
        </w:rPr>
        <w:t>оксимов</w:t>
      </w:r>
      <w:proofErr w:type="spellEnd"/>
      <w:r w:rsidRPr="00C26F68">
        <w:rPr>
          <w:b/>
          <w:i/>
          <w:color w:val="000000"/>
          <w:sz w:val="22"/>
        </w:rPr>
        <w:t xml:space="preserve"> </w:t>
      </w:r>
    </w:p>
    <w:p w:rsidR="00130241" w:rsidRDefault="00C26F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26F68">
        <w:rPr>
          <w:b/>
          <w:i/>
          <w:color w:val="000000"/>
        </w:rPr>
        <w:t>Кобзева</w:t>
      </w:r>
      <w:r w:rsidR="00E940FC" w:rsidRPr="00E940FC">
        <w:rPr>
          <w:b/>
          <w:i/>
          <w:color w:val="000000"/>
        </w:rPr>
        <w:t xml:space="preserve"> </w:t>
      </w:r>
      <w:r w:rsidR="00E940FC" w:rsidRPr="00C26F68">
        <w:rPr>
          <w:b/>
          <w:i/>
          <w:color w:val="000000"/>
        </w:rPr>
        <w:t>С.А.</w:t>
      </w:r>
      <w:r w:rsidRPr="00C26F68">
        <w:rPr>
          <w:b/>
          <w:i/>
          <w:color w:val="000000"/>
          <w:vertAlign w:val="superscript"/>
        </w:rPr>
        <w:t>1,</w:t>
      </w:r>
      <w:r w:rsidR="00E940FC" w:rsidRPr="00E940FC">
        <w:rPr>
          <w:b/>
          <w:i/>
          <w:color w:val="000000"/>
        </w:rPr>
        <w:t xml:space="preserve"> </w:t>
      </w:r>
      <w:r w:rsidRPr="00C26F68">
        <w:rPr>
          <w:b/>
          <w:i/>
          <w:color w:val="000000"/>
          <w:vertAlign w:val="superscript"/>
        </w:rPr>
        <w:t>2</w:t>
      </w:r>
      <w:r w:rsidRPr="00C26F68">
        <w:rPr>
          <w:b/>
          <w:i/>
          <w:color w:val="000000"/>
        </w:rPr>
        <w:t>, Федорова</w:t>
      </w:r>
      <w:r w:rsidR="00E940FC" w:rsidRPr="00E940FC">
        <w:rPr>
          <w:b/>
          <w:i/>
          <w:color w:val="000000"/>
        </w:rPr>
        <w:t xml:space="preserve"> </w:t>
      </w:r>
      <w:r w:rsidR="00E940FC" w:rsidRPr="00C26F68">
        <w:rPr>
          <w:b/>
          <w:i/>
          <w:color w:val="000000"/>
        </w:rPr>
        <w:t>У.В.</w:t>
      </w:r>
      <w:r w:rsidRPr="00C26F68">
        <w:rPr>
          <w:b/>
          <w:i/>
          <w:color w:val="000000"/>
          <w:vertAlign w:val="superscript"/>
        </w:rPr>
        <w:t>1,2</w:t>
      </w:r>
      <w:r w:rsidRPr="00C26F68">
        <w:rPr>
          <w:b/>
          <w:i/>
          <w:color w:val="000000"/>
        </w:rPr>
        <w:t>, Павельев</w:t>
      </w:r>
      <w:r w:rsidR="00E940FC" w:rsidRPr="00E940FC">
        <w:rPr>
          <w:b/>
          <w:i/>
          <w:color w:val="000000"/>
        </w:rPr>
        <w:t xml:space="preserve"> </w:t>
      </w:r>
      <w:r w:rsidR="00E940FC" w:rsidRPr="00C26F68">
        <w:rPr>
          <w:b/>
          <w:i/>
          <w:color w:val="000000"/>
        </w:rPr>
        <w:t>С.А.</w:t>
      </w:r>
      <w:r w:rsidRPr="00C26F68">
        <w:rPr>
          <w:b/>
          <w:i/>
          <w:color w:val="000000"/>
          <w:vertAlign w:val="superscript"/>
        </w:rPr>
        <w:t>2</w:t>
      </w:r>
      <w:r w:rsidRPr="00C26F68">
        <w:rPr>
          <w:b/>
          <w:i/>
          <w:color w:val="000000"/>
        </w:rPr>
        <w:t>, Терентьев</w:t>
      </w:r>
      <w:r w:rsidR="00E940FC" w:rsidRPr="00E940FC">
        <w:rPr>
          <w:b/>
          <w:i/>
          <w:color w:val="000000"/>
        </w:rPr>
        <w:t xml:space="preserve"> </w:t>
      </w:r>
      <w:r w:rsidR="00E940FC" w:rsidRPr="00C26F68">
        <w:rPr>
          <w:b/>
          <w:i/>
          <w:color w:val="000000"/>
        </w:rPr>
        <w:t>А.О.</w:t>
      </w:r>
      <w:r w:rsidRPr="00C26F68">
        <w:rPr>
          <w:b/>
          <w:i/>
          <w:color w:val="000000"/>
          <w:vertAlign w:val="superscript"/>
        </w:rPr>
        <w:t>1,2</w:t>
      </w:r>
    </w:p>
    <w:p w:rsidR="00130241" w:rsidRDefault="00C26F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3</w:t>
      </w:r>
      <w:r w:rsidR="00EB1F49">
        <w:rPr>
          <w:i/>
          <w:color w:val="000000"/>
        </w:rPr>
        <w:t xml:space="preserve"> курс </w:t>
      </w:r>
      <w:proofErr w:type="spellStart"/>
      <w:r w:rsidR="00EB1F49">
        <w:rPr>
          <w:i/>
          <w:color w:val="000000"/>
        </w:rPr>
        <w:t>специалитета</w:t>
      </w:r>
      <w:proofErr w:type="spellEnd"/>
      <w:r w:rsidR="00EB1F49">
        <w:rPr>
          <w:i/>
          <w:color w:val="000000"/>
        </w:rPr>
        <w:t xml:space="preserve"> </w:t>
      </w:r>
    </w:p>
    <w:p w:rsidR="00130241" w:rsidRPr="00C26F68" w:rsidRDefault="00EB1F49" w:rsidP="00C26F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594F17">
        <w:rPr>
          <w:i/>
          <w:color w:val="000000"/>
          <w:vertAlign w:val="superscript"/>
        </w:rPr>
        <w:t>1</w:t>
      </w:r>
      <w:r w:rsidR="00C26F68" w:rsidRPr="00C26F68">
        <w:rPr>
          <w:i/>
          <w:color w:val="000000"/>
        </w:rPr>
        <w:t>Российский химико-технологический у</w:t>
      </w:r>
      <w:r w:rsidR="00C26F68">
        <w:rPr>
          <w:i/>
          <w:color w:val="000000"/>
        </w:rPr>
        <w:t>ниверситет им. Д.И. Менделеева,</w:t>
      </w:r>
      <w:r w:rsidR="00C26F68">
        <w:rPr>
          <w:i/>
          <w:color w:val="000000"/>
        </w:rPr>
        <w:br/>
      </w:r>
      <w:r>
        <w:rPr>
          <w:i/>
          <w:color w:val="000000"/>
        </w:rPr>
        <w:t xml:space="preserve"> Москва, Россия</w:t>
      </w:r>
    </w:p>
    <w:p w:rsidR="00C26F68" w:rsidRPr="00C26F68" w:rsidRDefault="00EB1F49" w:rsidP="00C26F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C26F68" w:rsidRPr="00C26F68">
        <w:t xml:space="preserve"> </w:t>
      </w:r>
      <w:r w:rsidR="00C26F68" w:rsidRPr="00C26F68">
        <w:rPr>
          <w:i/>
          <w:color w:val="000000"/>
        </w:rPr>
        <w:t>Институт органической химии им. Н.Д. Зелинского РАН,</w:t>
      </w:r>
    </w:p>
    <w:p w:rsidR="00130241" w:rsidRPr="00C26F68" w:rsidRDefault="00C26F68" w:rsidP="00C26F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 w:rsidRPr="00C26F68">
        <w:rPr>
          <w:i/>
          <w:color w:val="000000"/>
        </w:rPr>
        <w:t>Москва, Россия</w:t>
      </w:r>
    </w:p>
    <w:p w:rsidR="00CD00B1" w:rsidRDefault="00EB1F49" w:rsidP="00C26F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6">
        <w:r w:rsidR="00C26F68">
          <w:rPr>
            <w:i/>
            <w:color w:val="000000"/>
            <w:u w:val="single"/>
            <w:lang w:val="en-US"/>
          </w:rPr>
          <w:t>kobzevasvetlanka</w:t>
        </w:r>
        <w:r>
          <w:rPr>
            <w:i/>
            <w:color w:val="000000"/>
            <w:u w:val="single"/>
          </w:rPr>
          <w:t>@yandex.ru</w:t>
        </w:r>
      </w:hyperlink>
    </w:p>
    <w:p w:rsidR="00E75543" w:rsidRPr="00E75543" w:rsidRDefault="005F3B75" w:rsidP="00E755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настоящее время одной из наиболее активно</w:t>
      </w:r>
      <w:r w:rsidRPr="00E75543">
        <w:rPr>
          <w:color w:val="000000"/>
        </w:rPr>
        <w:t xml:space="preserve"> развивающихся областей </w:t>
      </w:r>
      <w:r w:rsidRPr="00594F17">
        <w:rPr>
          <w:color w:val="000000"/>
        </w:rPr>
        <w:t>органической х</w:t>
      </w:r>
      <w:r w:rsidR="00594F17" w:rsidRPr="00594F17">
        <w:rPr>
          <w:color w:val="000000"/>
        </w:rPr>
        <w:t xml:space="preserve">имии является </w:t>
      </w:r>
      <w:r w:rsidR="00594F17">
        <w:rPr>
          <w:color w:val="000000"/>
        </w:rPr>
        <w:t>исследование</w:t>
      </w:r>
      <w:r w:rsidR="00E75543" w:rsidRPr="00E75543">
        <w:rPr>
          <w:color w:val="000000"/>
        </w:rPr>
        <w:t xml:space="preserve"> гетероциклических соединений. </w:t>
      </w:r>
      <w:r w:rsidR="00594F17" w:rsidRPr="00594F17">
        <w:rPr>
          <w:color w:val="000000"/>
        </w:rPr>
        <w:t xml:space="preserve">Развитие новых подходов к синтезу N-гетероциклических соединений является актуальной темой в данной области, вследствие широкого круга </w:t>
      </w:r>
      <w:r w:rsidR="00302BA5">
        <w:rPr>
          <w:color w:val="000000"/>
        </w:rPr>
        <w:t xml:space="preserve">практически полезных </w:t>
      </w:r>
      <w:bookmarkStart w:id="0" w:name="_GoBack"/>
      <w:bookmarkEnd w:id="0"/>
      <w:r w:rsidR="00594F17" w:rsidRPr="00594F17">
        <w:rPr>
          <w:color w:val="000000"/>
        </w:rPr>
        <w:t>свойств образующихся соединений</w:t>
      </w:r>
      <w:r w:rsidR="00594F17">
        <w:rPr>
          <w:color w:val="000000"/>
        </w:rPr>
        <w:t xml:space="preserve">. </w:t>
      </w:r>
      <w:r w:rsidR="00E75543" w:rsidRPr="00E75543">
        <w:rPr>
          <w:color w:val="000000"/>
        </w:rPr>
        <w:t xml:space="preserve">Так, азотсодержащие гетероциклические соединения находят применение в фармацевтической, сельскохозяйственной химии, а также </w:t>
      </w:r>
      <w:r w:rsidR="00E75543" w:rsidRPr="00594F17">
        <w:rPr>
          <w:color w:val="000000"/>
        </w:rPr>
        <w:t xml:space="preserve">в </w:t>
      </w:r>
      <w:r w:rsidR="00E52DEC" w:rsidRPr="00594F17">
        <w:rPr>
          <w:color w:val="000000"/>
        </w:rPr>
        <w:t xml:space="preserve">различных </w:t>
      </w:r>
      <w:r w:rsidR="00E75543" w:rsidRPr="00594F17">
        <w:rPr>
          <w:color w:val="000000"/>
        </w:rPr>
        <w:t>промышленн</w:t>
      </w:r>
      <w:r w:rsidR="00E52DEC" w:rsidRPr="00594F17">
        <w:rPr>
          <w:color w:val="000000"/>
        </w:rPr>
        <w:t>ых процессах</w:t>
      </w:r>
      <w:r w:rsidR="00E75543" w:rsidRPr="00594F17">
        <w:rPr>
          <w:color w:val="000000"/>
        </w:rPr>
        <w:t>.</w:t>
      </w:r>
    </w:p>
    <w:p w:rsidR="00E75543" w:rsidRPr="00E75543" w:rsidRDefault="005F3B75" w:rsidP="00E755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</w:t>
      </w:r>
      <w:r w:rsidR="00E75543" w:rsidRPr="00E75543">
        <w:rPr>
          <w:color w:val="000000"/>
        </w:rPr>
        <w:t xml:space="preserve">реди N-гетероциклических соединений </w:t>
      </w:r>
      <w:r>
        <w:rPr>
          <w:color w:val="000000"/>
        </w:rPr>
        <w:t xml:space="preserve">особое место </w:t>
      </w:r>
      <w:r w:rsidR="00E75543" w:rsidRPr="00E75543">
        <w:rPr>
          <w:color w:val="000000"/>
        </w:rPr>
        <w:t xml:space="preserve">занимает класс </w:t>
      </w:r>
      <w:proofErr w:type="spellStart"/>
      <w:r w:rsidR="00E75543" w:rsidRPr="00E75543">
        <w:rPr>
          <w:color w:val="000000"/>
        </w:rPr>
        <w:t>изоксазолинов</w:t>
      </w:r>
      <w:proofErr w:type="spellEnd"/>
      <w:r w:rsidR="00E75543" w:rsidRPr="00E75543">
        <w:rPr>
          <w:color w:val="000000"/>
        </w:rPr>
        <w:t xml:space="preserve">. </w:t>
      </w:r>
      <w:r>
        <w:rPr>
          <w:color w:val="000000"/>
        </w:rPr>
        <w:t>Данные химические соединения</w:t>
      </w:r>
      <w:r w:rsidR="00E75543" w:rsidRPr="00E75543">
        <w:rPr>
          <w:color w:val="000000"/>
        </w:rPr>
        <w:t xml:space="preserve"> играют существенную роль в органическом синтезе, выступая в качестве важных полупродуктов, а также широко используются в качестве антибактериальных агентов, инсектицидов и акарицидов [1].</w:t>
      </w:r>
    </w:p>
    <w:p w:rsidR="00E75543" w:rsidRPr="00E75543" w:rsidRDefault="005F3B75" w:rsidP="00E755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 сегодняшний день</w:t>
      </w:r>
      <w:r w:rsidR="00E75543" w:rsidRPr="00E75543">
        <w:rPr>
          <w:color w:val="000000"/>
        </w:rPr>
        <w:t xml:space="preserve"> одной из особенно интенсивно развивающихся областей современной органической химии является </w:t>
      </w:r>
      <w:proofErr w:type="spellStart"/>
      <w:r w:rsidR="00E75543" w:rsidRPr="00E75543">
        <w:rPr>
          <w:color w:val="000000"/>
        </w:rPr>
        <w:t>препаративная</w:t>
      </w:r>
      <w:proofErr w:type="spellEnd"/>
      <w:r w:rsidR="00E75543" w:rsidRPr="00E75543">
        <w:rPr>
          <w:color w:val="000000"/>
        </w:rPr>
        <w:t xml:space="preserve"> органическая электрохимия. За последние несколько лет среди всего разнообразия направлений органической электрохимии </w:t>
      </w:r>
      <w:proofErr w:type="spellStart"/>
      <w:r w:rsidR="00E75543" w:rsidRPr="00594F17">
        <w:rPr>
          <w:color w:val="000000"/>
        </w:rPr>
        <w:t>электро</w:t>
      </w:r>
      <w:r w:rsidR="00594F17" w:rsidRPr="00594F17">
        <w:rPr>
          <w:color w:val="000000"/>
        </w:rPr>
        <w:t>индуцированный</w:t>
      </w:r>
      <w:proofErr w:type="spellEnd"/>
      <w:r w:rsidR="00594F17" w:rsidRPr="00594F17">
        <w:rPr>
          <w:color w:val="000000"/>
        </w:rPr>
        <w:t xml:space="preserve"> синтез</w:t>
      </w:r>
      <w:r w:rsidR="00E75543" w:rsidRPr="00E75543">
        <w:rPr>
          <w:color w:val="000000"/>
        </w:rPr>
        <w:t xml:space="preserve"> N-гетероциклических соединений </w:t>
      </w:r>
      <w:r w:rsidR="00594F17">
        <w:rPr>
          <w:color w:val="000000"/>
        </w:rPr>
        <w:t>у</w:t>
      </w:r>
      <w:r w:rsidR="00594F17" w:rsidRPr="00594F17">
        <w:rPr>
          <w:color w:val="000000"/>
        </w:rPr>
        <w:t>достаивается особог</w:t>
      </w:r>
      <w:r w:rsidR="00302BA5">
        <w:rPr>
          <w:color w:val="000000"/>
        </w:rPr>
        <w:t>о интереса среди исследователей</w:t>
      </w:r>
      <w:r w:rsidR="00594F17" w:rsidRPr="00594F17">
        <w:rPr>
          <w:color w:val="000000"/>
        </w:rPr>
        <w:t xml:space="preserve"> </w:t>
      </w:r>
      <w:r w:rsidR="00E75543" w:rsidRPr="00E75543">
        <w:rPr>
          <w:color w:val="000000"/>
        </w:rPr>
        <w:t>[2].</w:t>
      </w:r>
    </w:p>
    <w:p w:rsidR="00E75543" w:rsidRPr="00E75543" w:rsidRDefault="00E75543" w:rsidP="00E755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75543">
        <w:rPr>
          <w:color w:val="000000"/>
        </w:rPr>
        <w:t xml:space="preserve">В настоящей работе была исследована реакция внутримолекулярной электрохимической циклизации </w:t>
      </w:r>
      <w:proofErr w:type="spellStart"/>
      <w:r w:rsidRPr="00E75543">
        <w:rPr>
          <w:color w:val="000000"/>
        </w:rPr>
        <w:t>оксимов</w:t>
      </w:r>
      <w:proofErr w:type="spellEnd"/>
      <w:r w:rsidRPr="00E75543">
        <w:rPr>
          <w:color w:val="000000"/>
        </w:rPr>
        <w:t xml:space="preserve"> с образованием </w:t>
      </w:r>
      <w:proofErr w:type="spellStart"/>
      <w:r w:rsidRPr="00E75543">
        <w:rPr>
          <w:color w:val="000000"/>
        </w:rPr>
        <w:t>изоксазолинов</w:t>
      </w:r>
      <w:proofErr w:type="spellEnd"/>
      <w:r w:rsidRPr="00E75543">
        <w:rPr>
          <w:color w:val="000000"/>
        </w:rPr>
        <w:t>. Реакция проводится в простой неразделенной электрохимической ячейке. Обнаруженный процесс не требует использования сторонних окислителей, которые зачастую необходимы при проведении похожих превращений.</w:t>
      </w:r>
    </w:p>
    <w:p w:rsidR="00E75543" w:rsidRPr="00E75543" w:rsidRDefault="00E75543" w:rsidP="00E75543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2773D0">
        <w:object w:dxaOrig="5526" w:dyaOrig="15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8pt;height:86.4pt" o:ole="">
            <v:imagedata r:id="rId7" o:title=""/>
          </v:shape>
          <o:OLEObject Type="Embed" ProgID="ChemDraw.Document.6.0" ShapeID="_x0000_i1025" DrawAspect="Content" ObjectID="_1771369248" r:id="rId8"/>
        </w:object>
      </w:r>
    </w:p>
    <w:p w:rsidR="00E22189" w:rsidRDefault="00E75543" w:rsidP="00E755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75543">
        <w:rPr>
          <w:color w:val="000000"/>
        </w:rPr>
        <w:t>Схема 1. Реакция электрохимической внутримолекулярной циклизации</w:t>
      </w:r>
    </w:p>
    <w:p w:rsidR="00E75543" w:rsidRDefault="00E75543" w:rsidP="00E755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:rsidR="00130241" w:rsidRPr="00E940F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116478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="00E75543" w:rsidRPr="00E75543">
        <w:rPr>
          <w:color w:val="000000"/>
          <w:lang w:val="en-US"/>
        </w:rPr>
        <w:t>Kaur K., Kumar V., Sharma A. K., Gupta G. K. Eur. J. Med. Chem. 2014, 77 (22), 121-133.</w:t>
      </w:r>
    </w:p>
    <w:p w:rsidR="00116478" w:rsidRP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75543">
        <w:rPr>
          <w:color w:val="000000"/>
          <w:lang w:val="fr-FR"/>
        </w:rPr>
        <w:t xml:space="preserve">2. </w:t>
      </w:r>
      <w:r w:rsidR="00E75543" w:rsidRPr="00E75543">
        <w:rPr>
          <w:noProof/>
          <w:lang w:val="fr-FR"/>
        </w:rPr>
        <w:t xml:space="preserve">Listratova A. V., Sbei N., Voskressensky L. G. // Eur. J. Org. </w:t>
      </w:r>
      <w:r w:rsidR="00E75543" w:rsidRPr="00E75543">
        <w:rPr>
          <w:noProof/>
          <w:lang w:val="en-US"/>
        </w:rPr>
        <w:t>Chem. 2020, 14, 2012–2027.</w:t>
      </w:r>
    </w:p>
    <w:sectPr w:rsidR="00116478" w:rsidRPr="00116478" w:rsidSect="00F228F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7176D6A" w16cex:dateUtc="2024-02-15T15:10:00Z"/>
  <w16cex:commentExtensible w16cex:durableId="17B34224" w16cex:dateUtc="2024-02-15T15:12:00Z"/>
  <w16cex:commentExtensible w16cex:durableId="06503D11" w16cex:dateUtc="2024-02-15T15:13:00Z"/>
  <w16cex:commentExtensible w16cex:durableId="63219E92" w16cex:dateUtc="2024-02-15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F33054" w16cid:durableId="17176D6A"/>
  <w16cid:commentId w16cid:paraId="65BAE601" w16cid:durableId="17B34224"/>
  <w16cid:commentId w16cid:paraId="7CE77EB0" w16cid:durableId="06503D11"/>
  <w16cid:commentId w16cid:paraId="53022C78" w16cid:durableId="63219E92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02BA5"/>
    <w:rsid w:val="0031361E"/>
    <w:rsid w:val="00391C38"/>
    <w:rsid w:val="003B76D6"/>
    <w:rsid w:val="004A26A3"/>
    <w:rsid w:val="004F0EDF"/>
    <w:rsid w:val="00522BF1"/>
    <w:rsid w:val="00590166"/>
    <w:rsid w:val="00594F17"/>
    <w:rsid w:val="005B7BC8"/>
    <w:rsid w:val="005D022B"/>
    <w:rsid w:val="005E5BE9"/>
    <w:rsid w:val="005F1A15"/>
    <w:rsid w:val="005F3B75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26F68"/>
    <w:rsid w:val="00CD00B1"/>
    <w:rsid w:val="00D22306"/>
    <w:rsid w:val="00D42542"/>
    <w:rsid w:val="00D8121C"/>
    <w:rsid w:val="00E22189"/>
    <w:rsid w:val="00E52DEC"/>
    <w:rsid w:val="00E74069"/>
    <w:rsid w:val="00E75543"/>
    <w:rsid w:val="00E940FC"/>
    <w:rsid w:val="00EB1F49"/>
    <w:rsid w:val="00F228F9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F228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228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228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228F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F228F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228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228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228F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F228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E52DEC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52DE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E52DEC"/>
    <w:rPr>
      <w:rFonts w:ascii="Times New Roman" w:eastAsia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2DE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52DEC"/>
    <w:rPr>
      <w:rFonts w:ascii="Times New Roman" w:eastAsia="Times New Roman" w:hAnsi="Times New Roman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94F1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94F1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4EC5E6-5C6F-490A-A66E-03CA6B92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Кобзева</dc:creator>
  <cp:lastModifiedBy>Tatiana Dubinina</cp:lastModifiedBy>
  <cp:revision>2</cp:revision>
  <dcterms:created xsi:type="dcterms:W3CDTF">2024-03-07T23:14:00Z</dcterms:created>
  <dcterms:modified xsi:type="dcterms:W3CDTF">2024-03-07T23:14:00Z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