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319ED4A" w:rsidR="00130241" w:rsidRDefault="005A74C7" w:rsidP="005A74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Кислородная нестехиометрия, электрофизические свойства и термическое расширение кобальтитов празеодима-бария</w:t>
      </w:r>
      <w:r w:rsidR="00921D45">
        <w:rPr>
          <w:b/>
          <w:color w:val="000000"/>
        </w:rPr>
        <w:t xml:space="preserve"> </w:t>
      </w:r>
    </w:p>
    <w:p w14:paraId="00000002" w14:textId="10D89205" w:rsidR="00130241" w:rsidRDefault="009355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Яговитин Р.Е.</w:t>
      </w:r>
      <w:r w:rsidR="00EB1F49" w:rsidRPr="00BF4622">
        <w:rPr>
          <w:b/>
          <w:color w:val="000000"/>
        </w:rPr>
        <w:t xml:space="preserve"> </w:t>
      </w:r>
    </w:p>
    <w:p w14:paraId="00000003" w14:textId="76F03C2C" w:rsidR="00130241" w:rsidRDefault="009355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2</w:t>
      </w:r>
      <w:r w:rsidR="00EB1F49">
        <w:rPr>
          <w:i/>
          <w:color w:val="000000"/>
        </w:rPr>
        <w:t xml:space="preserve"> </w:t>
      </w:r>
      <w:r>
        <w:rPr>
          <w:i/>
          <w:color w:val="000000"/>
        </w:rPr>
        <w:t>год</w:t>
      </w:r>
      <w:r w:rsidR="00EB1F49">
        <w:rPr>
          <w:i/>
          <w:color w:val="000000"/>
        </w:rPr>
        <w:t xml:space="preserve"> </w:t>
      </w:r>
      <w:r>
        <w:rPr>
          <w:i/>
          <w:color w:val="000000"/>
        </w:rPr>
        <w:t>обучения</w:t>
      </w:r>
    </w:p>
    <w:p w14:paraId="00000004" w14:textId="5FF18D41" w:rsidR="00130241" w:rsidRPr="00921D45" w:rsidRDefault="006517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Уральский федеральный университет имени </w:t>
      </w:r>
      <w:r w:rsidR="00743A99">
        <w:rPr>
          <w:i/>
          <w:color w:val="000000"/>
        </w:rPr>
        <w:t>первого Президента России Б.Н. Ельцина</w:t>
      </w:r>
      <w:r w:rsidR="00EB1F49">
        <w:rPr>
          <w:i/>
          <w:color w:val="000000"/>
        </w:rPr>
        <w:t>, </w:t>
      </w:r>
    </w:p>
    <w:p w14:paraId="00000005" w14:textId="0E24A874" w:rsidR="00130241" w:rsidRPr="00391C38" w:rsidRDefault="00743A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институт естественных наук и математик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Екатеринбург</w:t>
      </w:r>
      <w:r w:rsidR="00EB1F49">
        <w:rPr>
          <w:i/>
          <w:color w:val="000000"/>
        </w:rPr>
        <w:t>, Россия</w:t>
      </w:r>
    </w:p>
    <w:p w14:paraId="00000008" w14:textId="456256A3" w:rsidR="00130241" w:rsidRPr="00246F74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246F74">
        <w:rPr>
          <w:i/>
          <w:color w:val="000000"/>
          <w:lang w:val="en-US"/>
        </w:rPr>
        <w:t>E</w:t>
      </w:r>
      <w:r w:rsidR="003B76D6" w:rsidRPr="00246F74">
        <w:rPr>
          <w:i/>
          <w:color w:val="000000"/>
          <w:lang w:val="en-US"/>
        </w:rPr>
        <w:t>-</w:t>
      </w:r>
      <w:r w:rsidRPr="00246F74">
        <w:rPr>
          <w:i/>
          <w:color w:val="000000"/>
          <w:lang w:val="en-US"/>
        </w:rPr>
        <w:t xml:space="preserve">mail: </w:t>
      </w:r>
      <w:hyperlink r:id="rId6">
        <w:r w:rsidR="00E452BB">
          <w:rPr>
            <w:i/>
            <w:color w:val="000000"/>
            <w:u w:val="single"/>
            <w:lang w:val="en-US"/>
          </w:rPr>
          <w:t>roman</w:t>
        </w:r>
        <w:r w:rsidR="00E452BB" w:rsidRPr="00246F74">
          <w:rPr>
            <w:i/>
            <w:color w:val="000000"/>
            <w:u w:val="single"/>
            <w:lang w:val="en-US"/>
          </w:rPr>
          <w:t>.</w:t>
        </w:r>
        <w:r w:rsidR="00E452BB">
          <w:rPr>
            <w:i/>
            <w:color w:val="000000"/>
            <w:u w:val="single"/>
            <w:lang w:val="en-US"/>
          </w:rPr>
          <w:t>iagovitin</w:t>
        </w:r>
        <w:r w:rsidR="00E452BB" w:rsidRPr="00246F74">
          <w:rPr>
            <w:i/>
            <w:color w:val="000000"/>
            <w:u w:val="single"/>
            <w:lang w:val="en-US"/>
          </w:rPr>
          <w:t>@</w:t>
        </w:r>
        <w:r w:rsidR="00E452BB">
          <w:rPr>
            <w:i/>
            <w:color w:val="000000"/>
            <w:u w:val="single"/>
            <w:lang w:val="en-US"/>
          </w:rPr>
          <w:t>urfu</w:t>
        </w:r>
        <w:r w:rsidR="00E452BB" w:rsidRPr="00246F74">
          <w:rPr>
            <w:i/>
            <w:color w:val="000000"/>
            <w:u w:val="single"/>
            <w:lang w:val="en-US"/>
          </w:rPr>
          <w:t>.</w:t>
        </w:r>
        <w:r w:rsidR="00E452BB">
          <w:rPr>
            <w:i/>
            <w:color w:val="000000"/>
            <w:u w:val="single"/>
            <w:lang w:val="en-US"/>
          </w:rPr>
          <w:t>ru</w:t>
        </w:r>
      </w:hyperlink>
    </w:p>
    <w:p w14:paraId="1ADA4293" w14:textId="432095F2" w:rsidR="00CD00B1" w:rsidRDefault="00C71C3D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Кобальтиты редкоземельных и щелочноземельных металлов </w:t>
      </w:r>
      <w:r w:rsidR="00F86EA6">
        <w:rPr>
          <w:color w:val="000000"/>
        </w:rPr>
        <w:t xml:space="preserve">являются объектами многочисленных </w:t>
      </w:r>
      <w:r w:rsidR="005229DE">
        <w:rPr>
          <w:color w:val="000000"/>
        </w:rPr>
        <w:t xml:space="preserve">исследований, что обусловлено их выдающимися электрофизическими свойствами. Указанные соединения </w:t>
      </w:r>
      <w:r w:rsidR="00821B2E">
        <w:rPr>
          <w:color w:val="000000"/>
        </w:rPr>
        <w:t xml:space="preserve">могут быть использованы для создания катодов твердооксидных топливных элементов, </w:t>
      </w:r>
      <w:r w:rsidR="007E5E76">
        <w:rPr>
          <w:color w:val="000000"/>
        </w:rPr>
        <w:t>кислородпроницаемых</w:t>
      </w:r>
      <w:r w:rsidR="00821B2E">
        <w:rPr>
          <w:color w:val="000000"/>
        </w:rPr>
        <w:t xml:space="preserve"> мембран и других элементов электрохимических устройств. Настоящая работа посвящена</w:t>
      </w:r>
      <w:r w:rsidR="00393707">
        <w:rPr>
          <w:color w:val="000000"/>
        </w:rPr>
        <w:t xml:space="preserve"> получению </w:t>
      </w:r>
      <w:r w:rsidR="007E5E76">
        <w:rPr>
          <w:color w:val="000000"/>
        </w:rPr>
        <w:t>кобальтитов празеодима</w:t>
      </w:r>
      <w:r w:rsidR="00941B9F">
        <w:rPr>
          <w:color w:val="000000"/>
        </w:rPr>
        <w:t>-</w:t>
      </w:r>
      <w:r w:rsidR="007E5E76">
        <w:rPr>
          <w:color w:val="000000"/>
        </w:rPr>
        <w:t xml:space="preserve">бария состава </w:t>
      </w:r>
      <w:r w:rsidR="007E5E76">
        <w:rPr>
          <w:color w:val="000000"/>
          <w:lang w:val="en-US"/>
        </w:rPr>
        <w:t>Pr</w:t>
      </w:r>
      <w:r w:rsidR="007E5E76" w:rsidRPr="00400492">
        <w:rPr>
          <w:color w:val="000000"/>
          <w:vertAlign w:val="subscript"/>
        </w:rPr>
        <w:t>1-</w:t>
      </w:r>
      <w:r w:rsidR="007E5E76" w:rsidRPr="00400492">
        <w:rPr>
          <w:color w:val="000000"/>
          <w:vertAlign w:val="subscript"/>
          <w:lang w:val="en-US"/>
        </w:rPr>
        <w:t>x</w:t>
      </w:r>
      <w:r w:rsidR="007E5E76">
        <w:rPr>
          <w:color w:val="000000"/>
          <w:lang w:val="en-US"/>
        </w:rPr>
        <w:t>Ba</w:t>
      </w:r>
      <w:r w:rsidR="007E5E76" w:rsidRPr="00400492">
        <w:rPr>
          <w:color w:val="000000"/>
          <w:vertAlign w:val="subscript"/>
          <w:lang w:val="en-US"/>
        </w:rPr>
        <w:t>x</w:t>
      </w:r>
      <w:r w:rsidR="007E5E76">
        <w:rPr>
          <w:color w:val="000000"/>
          <w:lang w:val="en-US"/>
        </w:rPr>
        <w:t>CoO</w:t>
      </w:r>
      <w:r w:rsidR="007E5E76" w:rsidRPr="00400492">
        <w:rPr>
          <w:color w:val="000000"/>
          <w:vertAlign w:val="subscript"/>
        </w:rPr>
        <w:t>3-δ</w:t>
      </w:r>
      <w:r w:rsidR="00393707">
        <w:rPr>
          <w:color w:val="000000"/>
        </w:rPr>
        <w:t xml:space="preserve"> и изучению их физико-химических свойств</w:t>
      </w:r>
      <w:r w:rsidR="007E5E76" w:rsidRPr="007E5E76">
        <w:rPr>
          <w:color w:val="000000"/>
        </w:rPr>
        <w:t>.</w:t>
      </w:r>
    </w:p>
    <w:p w14:paraId="3C8D1E74" w14:textId="7F24C16A" w:rsidR="00D01515" w:rsidRDefault="003D6939" w:rsidP="005728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С</w:t>
      </w:r>
      <w:r w:rsidR="00D01515">
        <w:rPr>
          <w:color w:val="000000"/>
        </w:rPr>
        <w:t>ложны</w:t>
      </w:r>
      <w:r>
        <w:rPr>
          <w:color w:val="000000"/>
        </w:rPr>
        <w:t>е</w:t>
      </w:r>
      <w:r w:rsidR="00D01515">
        <w:rPr>
          <w:color w:val="000000"/>
        </w:rPr>
        <w:t xml:space="preserve"> оксид</w:t>
      </w:r>
      <w:r>
        <w:rPr>
          <w:color w:val="000000"/>
        </w:rPr>
        <w:t>ы были</w:t>
      </w:r>
      <w:r w:rsidR="00D01515">
        <w:rPr>
          <w:color w:val="000000"/>
        </w:rPr>
        <w:t xml:space="preserve"> </w:t>
      </w:r>
      <w:r>
        <w:rPr>
          <w:color w:val="000000"/>
        </w:rPr>
        <w:t>получены</w:t>
      </w:r>
      <w:r w:rsidR="00D01515">
        <w:rPr>
          <w:color w:val="000000"/>
        </w:rPr>
        <w:t xml:space="preserve"> методом классического твердофазного синтеза. Аттестация продуктов синтеза проводилась </w:t>
      </w:r>
      <w:r w:rsidR="006F6BE7">
        <w:rPr>
          <w:color w:val="000000"/>
        </w:rPr>
        <w:t xml:space="preserve">методом рентгенофазового анализа (дифрактометр </w:t>
      </w:r>
      <w:r w:rsidR="00E9195D">
        <w:rPr>
          <w:color w:val="000000"/>
          <w:lang w:val="en-US"/>
        </w:rPr>
        <w:t>Equinox</w:t>
      </w:r>
      <w:r w:rsidR="00E9195D" w:rsidRPr="00B6109D">
        <w:rPr>
          <w:color w:val="000000"/>
        </w:rPr>
        <w:t xml:space="preserve"> 3000, </w:t>
      </w:r>
      <w:r w:rsidR="00B6109D">
        <w:rPr>
          <w:color w:val="000000"/>
          <w:lang w:val="en-US"/>
        </w:rPr>
        <w:t>Inel</w:t>
      </w:r>
      <w:r w:rsidR="00B6109D" w:rsidRPr="00B6109D">
        <w:rPr>
          <w:color w:val="000000"/>
        </w:rPr>
        <w:t xml:space="preserve">, </w:t>
      </w:r>
      <w:r w:rsidR="00B6109D">
        <w:rPr>
          <w:color w:val="000000"/>
        </w:rPr>
        <w:t xml:space="preserve">Франция). </w:t>
      </w:r>
      <w:r w:rsidR="00CB2AA5">
        <w:rPr>
          <w:color w:val="000000"/>
        </w:rPr>
        <w:t xml:space="preserve">Изучение кислородной нестехиометрии оксидов проводилось методом термогравиметрического анализа (термовесы </w:t>
      </w:r>
      <w:r w:rsidR="009052BA" w:rsidRPr="009052BA">
        <w:rPr>
          <w:color w:val="000000"/>
        </w:rPr>
        <w:t xml:space="preserve">STA 409 PC Luxx, Netzsch GmbH, Германия). </w:t>
      </w:r>
      <w:r w:rsidR="009052BA">
        <w:rPr>
          <w:color w:val="000000"/>
        </w:rPr>
        <w:t xml:space="preserve">Характер </w:t>
      </w:r>
      <w:r w:rsidR="00D25E75">
        <w:rPr>
          <w:color w:val="000000"/>
        </w:rPr>
        <w:t xml:space="preserve">термического расширения кобальтитов празеодима-бария был изучен методом </w:t>
      </w:r>
      <w:r w:rsidR="00633210">
        <w:rPr>
          <w:color w:val="000000"/>
        </w:rPr>
        <w:t>дилатометрии (</w:t>
      </w:r>
      <w:r w:rsidR="00572882">
        <w:rPr>
          <w:color w:val="000000"/>
        </w:rPr>
        <w:t xml:space="preserve">дилатометр </w:t>
      </w:r>
      <w:r w:rsidR="00572882" w:rsidRPr="00572882">
        <w:rPr>
          <w:color w:val="000000"/>
        </w:rPr>
        <w:t>DIL 402 C</w:t>
      </w:r>
      <w:r w:rsidR="00572882">
        <w:rPr>
          <w:color w:val="000000"/>
        </w:rPr>
        <w:t xml:space="preserve">, </w:t>
      </w:r>
      <w:r w:rsidR="00572882" w:rsidRPr="00572882">
        <w:rPr>
          <w:color w:val="000000"/>
        </w:rPr>
        <w:t>Netzsch,</w:t>
      </w:r>
      <w:r w:rsidR="00572882">
        <w:rPr>
          <w:color w:val="000000"/>
        </w:rPr>
        <w:t xml:space="preserve"> </w:t>
      </w:r>
      <w:r w:rsidR="00572882" w:rsidRPr="00572882">
        <w:rPr>
          <w:color w:val="000000"/>
        </w:rPr>
        <w:t>Германия)</w:t>
      </w:r>
      <w:r w:rsidR="00572882">
        <w:rPr>
          <w:color w:val="000000"/>
        </w:rPr>
        <w:t xml:space="preserve">. Электрофизические свойства </w:t>
      </w:r>
      <w:r w:rsidR="00314F88">
        <w:rPr>
          <w:color w:val="000000"/>
        </w:rPr>
        <w:t xml:space="preserve">синтезированных оксидов были изучены с использованием самодельных электрохимических ячеек. </w:t>
      </w:r>
    </w:p>
    <w:p w14:paraId="7A35C2C0" w14:textId="60FC5DB6" w:rsidR="00BB4830" w:rsidRDefault="00314F88" w:rsidP="005728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 результате проведенных исследований был</w:t>
      </w:r>
      <w:r w:rsidR="00930B9B">
        <w:rPr>
          <w:color w:val="000000"/>
        </w:rPr>
        <w:t>о выяснено, что однофазные кобальтиты празеодима</w:t>
      </w:r>
      <w:r w:rsidR="005600F0">
        <w:rPr>
          <w:color w:val="000000"/>
        </w:rPr>
        <w:t>-</w:t>
      </w:r>
      <w:r w:rsidR="00930B9B">
        <w:rPr>
          <w:color w:val="000000"/>
        </w:rPr>
        <w:t>бария можно получить на воздухе при 1200 °</w:t>
      </w:r>
      <w:r w:rsidR="00930B9B">
        <w:rPr>
          <w:color w:val="000000"/>
          <w:lang w:val="en-US"/>
        </w:rPr>
        <w:t>C</w:t>
      </w:r>
      <w:r w:rsidR="00930B9B">
        <w:rPr>
          <w:color w:val="000000"/>
        </w:rPr>
        <w:t xml:space="preserve">, при этом </w:t>
      </w:r>
      <w:r w:rsidR="00C4555B">
        <w:rPr>
          <w:color w:val="000000"/>
        </w:rPr>
        <w:t xml:space="preserve">содержание бария в оксиде не должно превышать 1/3. При </w:t>
      </w:r>
      <w:r w:rsidR="00C4555B">
        <w:rPr>
          <w:color w:val="000000"/>
          <w:lang w:val="en-US"/>
        </w:rPr>
        <w:t>x</w:t>
      </w:r>
      <w:r w:rsidR="00C4555B" w:rsidRPr="00C4555B">
        <w:rPr>
          <w:color w:val="000000"/>
        </w:rPr>
        <w:t xml:space="preserve"> &gt; 1/3 </w:t>
      </w:r>
      <w:r w:rsidR="00C4555B">
        <w:rPr>
          <w:color w:val="000000"/>
        </w:rPr>
        <w:t xml:space="preserve">образуется смесь </w:t>
      </w:r>
      <w:r w:rsidR="00B607B0">
        <w:rPr>
          <w:color w:val="000000"/>
        </w:rPr>
        <w:t xml:space="preserve">двойного перовскита </w:t>
      </w:r>
      <w:r w:rsidR="00B607B0">
        <w:rPr>
          <w:color w:val="000000"/>
          <w:lang w:val="en-US"/>
        </w:rPr>
        <w:t>PrBaCo</w:t>
      </w:r>
      <w:r w:rsidR="00B607B0" w:rsidRPr="00727154">
        <w:rPr>
          <w:color w:val="000000"/>
          <w:vertAlign w:val="subscript"/>
        </w:rPr>
        <w:t>2</w:t>
      </w:r>
      <w:r w:rsidR="00B607B0">
        <w:rPr>
          <w:color w:val="000000"/>
          <w:lang w:val="en-US"/>
        </w:rPr>
        <w:t>O</w:t>
      </w:r>
      <w:r w:rsidR="00B607B0" w:rsidRPr="00727154">
        <w:rPr>
          <w:color w:val="000000"/>
          <w:vertAlign w:val="subscript"/>
        </w:rPr>
        <w:t>6-</w:t>
      </w:r>
      <w:r w:rsidR="00B607B0" w:rsidRPr="00727154">
        <w:rPr>
          <w:color w:val="000000"/>
          <w:vertAlign w:val="subscript"/>
          <w:lang w:val="en-US"/>
        </w:rPr>
        <w:t>δ</w:t>
      </w:r>
      <w:r w:rsidR="00B607B0" w:rsidRPr="00B607B0">
        <w:rPr>
          <w:color w:val="000000"/>
        </w:rPr>
        <w:t xml:space="preserve"> </w:t>
      </w:r>
      <w:r w:rsidR="00B607B0">
        <w:rPr>
          <w:color w:val="000000"/>
        </w:rPr>
        <w:t xml:space="preserve">и кобальтита </w:t>
      </w:r>
      <w:r w:rsidR="00B607B0">
        <w:rPr>
          <w:color w:val="000000"/>
          <w:lang w:val="en-US"/>
        </w:rPr>
        <w:t>Pr</w:t>
      </w:r>
      <w:r w:rsidR="00B607B0" w:rsidRPr="00727154">
        <w:rPr>
          <w:color w:val="000000"/>
          <w:vertAlign w:val="subscript"/>
        </w:rPr>
        <w:t>2/3</w:t>
      </w:r>
      <w:r w:rsidR="00B607B0">
        <w:rPr>
          <w:color w:val="000000"/>
          <w:lang w:val="en-US"/>
        </w:rPr>
        <w:t>Ba</w:t>
      </w:r>
      <w:r w:rsidR="00B607B0" w:rsidRPr="00727154">
        <w:rPr>
          <w:color w:val="000000"/>
          <w:vertAlign w:val="subscript"/>
        </w:rPr>
        <w:t>1/3</w:t>
      </w:r>
      <w:r w:rsidR="00B607B0">
        <w:rPr>
          <w:color w:val="000000"/>
          <w:lang w:val="en-US"/>
        </w:rPr>
        <w:t>CoO</w:t>
      </w:r>
      <w:r w:rsidR="00B607B0" w:rsidRPr="00727154">
        <w:rPr>
          <w:color w:val="000000"/>
          <w:vertAlign w:val="subscript"/>
        </w:rPr>
        <w:t>3-δ</w:t>
      </w:r>
      <w:r w:rsidR="00B607B0" w:rsidRPr="00B607B0">
        <w:rPr>
          <w:color w:val="000000"/>
        </w:rPr>
        <w:t xml:space="preserve">. </w:t>
      </w:r>
      <w:r w:rsidR="00B607B0">
        <w:rPr>
          <w:color w:val="000000"/>
        </w:rPr>
        <w:t xml:space="preserve">При 0 ≤ </w:t>
      </w:r>
      <w:r w:rsidR="00B607B0">
        <w:rPr>
          <w:color w:val="000000"/>
          <w:lang w:val="en-US"/>
        </w:rPr>
        <w:t>x</w:t>
      </w:r>
      <w:r w:rsidR="00B607B0" w:rsidRPr="00090AA2">
        <w:rPr>
          <w:color w:val="000000"/>
        </w:rPr>
        <w:t xml:space="preserve"> ≤ 1/3 все </w:t>
      </w:r>
      <w:r w:rsidR="00090AA2" w:rsidRPr="00090AA2">
        <w:rPr>
          <w:color w:val="000000"/>
        </w:rPr>
        <w:t xml:space="preserve">полученные оксиды </w:t>
      </w:r>
      <w:r w:rsidR="00090AA2">
        <w:rPr>
          <w:color w:val="000000"/>
        </w:rPr>
        <w:t>являются изоструктурными соединениями и</w:t>
      </w:r>
      <w:r w:rsidR="00090AA2" w:rsidRPr="00090AA2">
        <w:rPr>
          <w:color w:val="000000"/>
        </w:rPr>
        <w:t xml:space="preserve"> имеют пространственную группу </w:t>
      </w:r>
      <w:r w:rsidR="00090AA2" w:rsidRPr="00BB4830">
        <w:rPr>
          <w:i/>
          <w:iCs/>
          <w:color w:val="000000"/>
          <w:lang w:val="en-US"/>
        </w:rPr>
        <w:t>Pbnm</w:t>
      </w:r>
      <w:r w:rsidR="00090AA2" w:rsidRPr="00090AA2">
        <w:rPr>
          <w:color w:val="000000"/>
        </w:rPr>
        <w:t>.</w:t>
      </w:r>
    </w:p>
    <w:p w14:paraId="4B0DBAF5" w14:textId="13CF3CE9" w:rsidR="00D844CE" w:rsidRDefault="00BB4830" w:rsidP="005728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Было показано, что </w:t>
      </w:r>
      <w:r w:rsidR="009825E8">
        <w:rPr>
          <w:color w:val="000000"/>
        </w:rPr>
        <w:t xml:space="preserve">при увеличении </w:t>
      </w:r>
      <w:r w:rsidR="003A2B4E">
        <w:rPr>
          <w:color w:val="000000"/>
        </w:rPr>
        <w:t xml:space="preserve">содержания бария в оксиде происходит монотонное уменьшение температуры начала кислородного обмена между оксидом и атмосферой. </w:t>
      </w:r>
      <w:r w:rsidR="003D38F7">
        <w:rPr>
          <w:color w:val="000000"/>
        </w:rPr>
        <w:t xml:space="preserve">Для оксида состава </w:t>
      </w:r>
      <w:r w:rsidR="003D38F7">
        <w:rPr>
          <w:color w:val="000000"/>
          <w:lang w:val="en-US"/>
        </w:rPr>
        <w:t>Pr</w:t>
      </w:r>
      <w:r w:rsidR="003D38F7" w:rsidRPr="0013174C">
        <w:rPr>
          <w:color w:val="000000"/>
          <w:vertAlign w:val="subscript"/>
        </w:rPr>
        <w:t>0.8</w:t>
      </w:r>
      <w:r w:rsidR="003D38F7">
        <w:rPr>
          <w:color w:val="000000"/>
          <w:lang w:val="en-US"/>
        </w:rPr>
        <w:t>Ba</w:t>
      </w:r>
      <w:r w:rsidR="003D38F7" w:rsidRPr="0013174C">
        <w:rPr>
          <w:color w:val="000000"/>
          <w:vertAlign w:val="subscript"/>
        </w:rPr>
        <w:t>0.2</w:t>
      </w:r>
      <w:r w:rsidR="003D38F7">
        <w:rPr>
          <w:color w:val="000000"/>
          <w:lang w:val="en-US"/>
        </w:rPr>
        <w:t>CoO</w:t>
      </w:r>
      <w:r w:rsidR="003D38F7" w:rsidRPr="0013174C">
        <w:rPr>
          <w:color w:val="000000"/>
          <w:vertAlign w:val="subscript"/>
        </w:rPr>
        <w:t>3-</w:t>
      </w:r>
      <w:r w:rsidR="003D38F7" w:rsidRPr="0013174C">
        <w:rPr>
          <w:color w:val="000000"/>
          <w:vertAlign w:val="subscript"/>
          <w:lang w:val="en-US"/>
        </w:rPr>
        <w:t>δ</w:t>
      </w:r>
      <w:r w:rsidR="003D38F7" w:rsidRPr="003D38F7">
        <w:rPr>
          <w:color w:val="000000"/>
        </w:rPr>
        <w:t xml:space="preserve"> была построена равновесна</w:t>
      </w:r>
      <w:r w:rsidR="003D38F7">
        <w:rPr>
          <w:color w:val="000000"/>
        </w:rPr>
        <w:t xml:space="preserve">я </w:t>
      </w:r>
      <w:r w:rsidR="00891AFF">
        <w:rPr>
          <w:color w:val="000000"/>
        </w:rPr>
        <w:t xml:space="preserve">δ – </w:t>
      </w:r>
      <w:r w:rsidR="00891AFF">
        <w:rPr>
          <w:color w:val="000000"/>
          <w:lang w:val="en-US"/>
        </w:rPr>
        <w:t>pO</w:t>
      </w:r>
      <w:r w:rsidR="00891AFF" w:rsidRPr="0013174C">
        <w:rPr>
          <w:color w:val="000000"/>
          <w:vertAlign w:val="subscript"/>
        </w:rPr>
        <w:t>2</w:t>
      </w:r>
      <w:r w:rsidR="00891AFF" w:rsidRPr="00891AFF">
        <w:rPr>
          <w:color w:val="000000"/>
        </w:rPr>
        <w:t xml:space="preserve"> </w:t>
      </w:r>
      <w:r w:rsidR="00891AFF">
        <w:rPr>
          <w:color w:val="000000"/>
        </w:rPr>
        <w:t>–</w:t>
      </w:r>
      <w:r w:rsidR="00891AFF" w:rsidRPr="00891AFF">
        <w:rPr>
          <w:color w:val="000000"/>
        </w:rPr>
        <w:t xml:space="preserve"> </w:t>
      </w:r>
      <w:r w:rsidR="00891AFF">
        <w:rPr>
          <w:color w:val="000000"/>
          <w:lang w:val="en-US"/>
        </w:rPr>
        <w:t>T</w:t>
      </w:r>
      <w:r w:rsidR="00891AFF" w:rsidRPr="00891AFF">
        <w:rPr>
          <w:color w:val="000000"/>
        </w:rPr>
        <w:t xml:space="preserve"> </w:t>
      </w:r>
      <w:r w:rsidR="00891AFF">
        <w:rPr>
          <w:color w:val="000000"/>
        </w:rPr>
        <w:t>диаграмма</w:t>
      </w:r>
      <w:r w:rsidR="003D38F7">
        <w:rPr>
          <w:color w:val="000000"/>
        </w:rPr>
        <w:t>.</w:t>
      </w:r>
      <w:r w:rsidR="00D405DD" w:rsidRPr="00D405DD">
        <w:rPr>
          <w:color w:val="000000"/>
        </w:rPr>
        <w:t xml:space="preserve"> </w:t>
      </w:r>
      <w:r w:rsidR="00D405DD">
        <w:rPr>
          <w:color w:val="000000"/>
        </w:rPr>
        <w:t xml:space="preserve">Для описания </w:t>
      </w:r>
      <w:r w:rsidR="009034AA">
        <w:rPr>
          <w:color w:val="000000"/>
        </w:rPr>
        <w:t xml:space="preserve">полученной диаграммы </w:t>
      </w:r>
      <w:r w:rsidR="00675F97">
        <w:rPr>
          <w:color w:val="000000"/>
        </w:rPr>
        <w:t xml:space="preserve">была предложена модель дефектной структуры сложного оксида, </w:t>
      </w:r>
      <w:r w:rsidR="00183DBF">
        <w:rPr>
          <w:color w:val="000000"/>
        </w:rPr>
        <w:t>которая базируется</w:t>
      </w:r>
      <w:r w:rsidR="00675F97">
        <w:rPr>
          <w:color w:val="000000"/>
        </w:rPr>
        <w:t xml:space="preserve"> на </w:t>
      </w:r>
      <w:r w:rsidR="006D6BF5">
        <w:rPr>
          <w:color w:val="000000"/>
        </w:rPr>
        <w:t xml:space="preserve">квазихимической реакции выделения кислорода из решетки оксида и реакции </w:t>
      </w:r>
      <w:r w:rsidR="00EA4E35">
        <w:rPr>
          <w:color w:val="000000"/>
        </w:rPr>
        <w:t xml:space="preserve">диспропорционирования атомов </w:t>
      </w:r>
      <w:r w:rsidR="00EA4E35">
        <w:rPr>
          <w:color w:val="000000"/>
          <w:lang w:val="en-US"/>
        </w:rPr>
        <w:t>Co</w:t>
      </w:r>
      <w:r w:rsidR="00EA4E35" w:rsidRPr="0013174C">
        <w:rPr>
          <w:color w:val="000000"/>
          <w:vertAlign w:val="superscript"/>
        </w:rPr>
        <w:t>3+</w:t>
      </w:r>
      <w:r w:rsidR="00EA4E35">
        <w:rPr>
          <w:color w:val="000000"/>
        </w:rPr>
        <w:t xml:space="preserve">. В результате верификации модели были определены изменения энтальпии и энтропии для указанных квазихимических реакций. </w:t>
      </w:r>
      <w:r w:rsidR="003D38F7">
        <w:rPr>
          <w:color w:val="000000"/>
        </w:rPr>
        <w:t xml:space="preserve"> </w:t>
      </w:r>
      <w:r w:rsidR="003D38F7" w:rsidRPr="003D38F7">
        <w:rPr>
          <w:color w:val="000000"/>
        </w:rPr>
        <w:t xml:space="preserve"> </w:t>
      </w:r>
      <w:r w:rsidR="00090AA2" w:rsidRPr="00090AA2">
        <w:rPr>
          <w:color w:val="000000"/>
        </w:rPr>
        <w:t xml:space="preserve">  </w:t>
      </w:r>
    </w:p>
    <w:p w14:paraId="55052824" w14:textId="00DD8B09" w:rsidR="0083569B" w:rsidRDefault="00D844CE" w:rsidP="005728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Характер термического расширения </w:t>
      </w:r>
      <w:r w:rsidR="00B331BA">
        <w:rPr>
          <w:color w:val="000000"/>
        </w:rPr>
        <w:t>кобальтитов празеодима-бария</w:t>
      </w:r>
      <w:r w:rsidR="00347FCE">
        <w:rPr>
          <w:color w:val="000000"/>
        </w:rPr>
        <w:t xml:space="preserve"> в интервале 50 – 1000 °</w:t>
      </w:r>
      <w:r w:rsidR="00347FCE">
        <w:rPr>
          <w:color w:val="000000"/>
          <w:lang w:val="en-US"/>
        </w:rPr>
        <w:t>C</w:t>
      </w:r>
      <w:r w:rsidR="00B331BA">
        <w:rPr>
          <w:color w:val="000000"/>
        </w:rPr>
        <w:t xml:space="preserve"> во многом определяется содержанием бария в сложном оксиде. </w:t>
      </w:r>
      <w:r w:rsidR="00287851">
        <w:rPr>
          <w:color w:val="000000"/>
        </w:rPr>
        <w:t xml:space="preserve">Так, при </w:t>
      </w:r>
      <w:r w:rsidR="00287851">
        <w:rPr>
          <w:color w:val="000000"/>
          <w:lang w:val="en-US"/>
        </w:rPr>
        <w:t>x</w:t>
      </w:r>
      <w:r w:rsidR="00287851" w:rsidRPr="00B65E28">
        <w:rPr>
          <w:color w:val="000000"/>
        </w:rPr>
        <w:t xml:space="preserve"> &lt; 0.1 </w:t>
      </w:r>
      <w:r w:rsidR="00287851">
        <w:rPr>
          <w:color w:val="000000"/>
        </w:rPr>
        <w:t xml:space="preserve">при температурах </w:t>
      </w:r>
      <w:r w:rsidR="00DC1DA2">
        <w:rPr>
          <w:color w:val="000000"/>
        </w:rPr>
        <w:t>100 °</w:t>
      </w:r>
      <w:r w:rsidR="00DC1DA2">
        <w:rPr>
          <w:color w:val="000000"/>
          <w:lang w:val="en-US"/>
        </w:rPr>
        <w:t>C</w:t>
      </w:r>
      <w:r w:rsidR="00DC1DA2" w:rsidRPr="00DC1DA2">
        <w:rPr>
          <w:color w:val="000000"/>
        </w:rPr>
        <w:t xml:space="preserve"> &lt; </w:t>
      </w:r>
      <w:r w:rsidR="00287851">
        <w:rPr>
          <w:color w:val="000000"/>
          <w:lang w:val="en-US"/>
        </w:rPr>
        <w:t>T</w:t>
      </w:r>
      <w:r w:rsidR="00287851" w:rsidRPr="00B65E28">
        <w:rPr>
          <w:color w:val="000000"/>
        </w:rPr>
        <w:t xml:space="preserve"> &lt; </w:t>
      </w:r>
      <w:r w:rsidR="00DC1DA2" w:rsidRPr="00DC1DA2">
        <w:rPr>
          <w:color w:val="000000"/>
        </w:rPr>
        <w:t>4</w:t>
      </w:r>
      <w:r w:rsidR="00287851" w:rsidRPr="00B65E28">
        <w:rPr>
          <w:color w:val="000000"/>
        </w:rPr>
        <w:t>00 °</w:t>
      </w:r>
      <w:r w:rsidR="00287851">
        <w:rPr>
          <w:color w:val="000000"/>
          <w:lang w:val="en-US"/>
        </w:rPr>
        <w:t>C</w:t>
      </w:r>
      <w:r w:rsidR="00287851" w:rsidRPr="00B65E28">
        <w:rPr>
          <w:color w:val="000000"/>
        </w:rPr>
        <w:t xml:space="preserve"> </w:t>
      </w:r>
      <w:r w:rsidR="00287851">
        <w:rPr>
          <w:color w:val="000000"/>
        </w:rPr>
        <w:t xml:space="preserve">наблюдаются </w:t>
      </w:r>
      <w:r w:rsidR="00B65E28">
        <w:rPr>
          <w:color w:val="000000"/>
        </w:rPr>
        <w:t xml:space="preserve">спиновые переходы атомов </w:t>
      </w:r>
      <w:r w:rsidR="00B65E28">
        <w:rPr>
          <w:color w:val="000000"/>
          <w:lang w:val="en-US"/>
        </w:rPr>
        <w:t>Co</w:t>
      </w:r>
      <w:r w:rsidR="00B65E28" w:rsidRPr="001A1F76">
        <w:rPr>
          <w:color w:val="000000"/>
          <w:vertAlign w:val="superscript"/>
        </w:rPr>
        <w:t>3+</w:t>
      </w:r>
      <w:r w:rsidR="00B65E28">
        <w:rPr>
          <w:color w:val="000000"/>
        </w:rPr>
        <w:t xml:space="preserve">, приводящие к увеличению </w:t>
      </w:r>
      <w:r w:rsidR="00D918F8">
        <w:rPr>
          <w:color w:val="000000"/>
        </w:rPr>
        <w:t xml:space="preserve">коэффициента термического расширения в указанной температурной области. </w:t>
      </w:r>
      <w:r w:rsidR="00BC541F">
        <w:rPr>
          <w:color w:val="000000"/>
        </w:rPr>
        <w:t>При дальнейшем увеличении содержания бария в оксиде влияние спиновых переходов на расширение образцов ослабевает, но в то</w:t>
      </w:r>
      <w:r w:rsidR="00B607B0" w:rsidRPr="00090AA2">
        <w:rPr>
          <w:color w:val="000000"/>
        </w:rPr>
        <w:t xml:space="preserve"> </w:t>
      </w:r>
      <w:r w:rsidR="00BC541F">
        <w:rPr>
          <w:color w:val="000000"/>
        </w:rPr>
        <w:t xml:space="preserve">же время увеличивается </w:t>
      </w:r>
      <w:r w:rsidR="0083569B">
        <w:rPr>
          <w:color w:val="000000"/>
        </w:rPr>
        <w:t>влияние</w:t>
      </w:r>
      <w:r w:rsidR="00BC541F">
        <w:rPr>
          <w:color w:val="000000"/>
        </w:rPr>
        <w:t xml:space="preserve"> химического расширения</w:t>
      </w:r>
      <w:r w:rsidR="0083569B">
        <w:rPr>
          <w:color w:val="000000"/>
        </w:rPr>
        <w:t>. Последнее монотонно растет с увеличением содержания бария в оксиде.</w:t>
      </w:r>
    </w:p>
    <w:p w14:paraId="363FF8BE" w14:textId="0076796F" w:rsidR="00314F88" w:rsidRPr="00FC78F9" w:rsidRDefault="007C780C" w:rsidP="00347F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По результатам </w:t>
      </w:r>
      <w:r w:rsidR="003925B9">
        <w:rPr>
          <w:color w:val="000000"/>
        </w:rPr>
        <w:t xml:space="preserve">изучения </w:t>
      </w:r>
      <w:r w:rsidR="00DE4D49">
        <w:rPr>
          <w:color w:val="000000"/>
        </w:rPr>
        <w:t>электрофизических свойств для полученных образцов были построены температурные зависимости общей электропроводности и коэффициента Зеебека</w:t>
      </w:r>
      <w:r w:rsidR="006C27A7">
        <w:rPr>
          <w:color w:val="000000"/>
        </w:rPr>
        <w:t xml:space="preserve"> </w:t>
      </w:r>
      <w:r w:rsidR="00DE4D49">
        <w:rPr>
          <w:color w:val="000000"/>
        </w:rPr>
        <w:t xml:space="preserve">на воздухе в интервале </w:t>
      </w:r>
      <w:r w:rsidR="00A37096">
        <w:rPr>
          <w:color w:val="000000"/>
        </w:rPr>
        <w:t>50 – 1000 °</w:t>
      </w:r>
      <w:r w:rsidR="00A37096">
        <w:rPr>
          <w:color w:val="000000"/>
          <w:lang w:val="en-US"/>
        </w:rPr>
        <w:t>C</w:t>
      </w:r>
      <w:r w:rsidR="00A37096">
        <w:rPr>
          <w:color w:val="000000"/>
        </w:rPr>
        <w:t>.</w:t>
      </w:r>
      <w:r w:rsidR="002B0326">
        <w:rPr>
          <w:color w:val="000000"/>
        </w:rPr>
        <w:t xml:space="preserve"> При комнатной температуре </w:t>
      </w:r>
      <w:r w:rsidR="0079641A">
        <w:rPr>
          <w:color w:val="000000"/>
        </w:rPr>
        <w:t>увеличение содержания бария в оксиде приводит к существенному увеличению электропроводности</w:t>
      </w:r>
      <w:r w:rsidR="002B0326">
        <w:rPr>
          <w:color w:val="000000"/>
        </w:rPr>
        <w:t xml:space="preserve">. </w:t>
      </w:r>
      <w:r w:rsidR="00A37096">
        <w:rPr>
          <w:color w:val="000000"/>
        </w:rPr>
        <w:t xml:space="preserve"> </w:t>
      </w:r>
      <w:r w:rsidR="00FC78F9">
        <w:rPr>
          <w:color w:val="000000"/>
        </w:rPr>
        <w:t xml:space="preserve">Для составов с </w:t>
      </w:r>
      <w:r w:rsidR="00FC78F9">
        <w:rPr>
          <w:color w:val="000000"/>
          <w:lang w:val="en-US"/>
        </w:rPr>
        <w:t>x</w:t>
      </w:r>
      <w:r w:rsidR="00FC78F9" w:rsidRPr="00FC78F9">
        <w:rPr>
          <w:color w:val="000000"/>
        </w:rPr>
        <w:t xml:space="preserve"> </w:t>
      </w:r>
      <w:r w:rsidR="00FC78F9">
        <w:rPr>
          <w:color w:val="000000"/>
        </w:rPr>
        <w:t>≤</w:t>
      </w:r>
      <w:r w:rsidR="00FC78F9" w:rsidRPr="00FC78F9">
        <w:rPr>
          <w:color w:val="000000"/>
        </w:rPr>
        <w:t xml:space="preserve"> 0.1 </w:t>
      </w:r>
      <w:r w:rsidR="0079641A">
        <w:rPr>
          <w:color w:val="000000"/>
        </w:rPr>
        <w:t>отмеченные</w:t>
      </w:r>
      <w:r w:rsidR="00FC78F9">
        <w:rPr>
          <w:color w:val="000000"/>
        </w:rPr>
        <w:t xml:space="preserve"> выше спиновые переходы атомов </w:t>
      </w:r>
      <w:r w:rsidR="00FC78F9">
        <w:rPr>
          <w:color w:val="000000"/>
          <w:lang w:val="en-US"/>
        </w:rPr>
        <w:t>Co</w:t>
      </w:r>
      <w:r w:rsidR="00FC78F9" w:rsidRPr="001A1F76">
        <w:rPr>
          <w:color w:val="000000"/>
          <w:vertAlign w:val="superscript"/>
        </w:rPr>
        <w:t>3+</w:t>
      </w:r>
      <w:r w:rsidR="00FC78F9" w:rsidRPr="00FC78F9">
        <w:rPr>
          <w:color w:val="000000"/>
        </w:rPr>
        <w:t xml:space="preserve"> </w:t>
      </w:r>
      <w:r w:rsidR="00DC5642">
        <w:rPr>
          <w:color w:val="000000"/>
        </w:rPr>
        <w:t>приводят к тому, что температурная зависимость энергия активации электропроводности носит экстремальный характер.</w:t>
      </w:r>
      <w:r w:rsidR="00246F74" w:rsidRPr="00246F74">
        <w:rPr>
          <w:color w:val="000000"/>
        </w:rPr>
        <w:t xml:space="preserve"> </w:t>
      </w:r>
      <w:r w:rsidR="00246F74">
        <w:rPr>
          <w:color w:val="000000"/>
        </w:rPr>
        <w:t xml:space="preserve">В целом, было отмечено </w:t>
      </w:r>
      <w:r w:rsidR="002B0326">
        <w:rPr>
          <w:color w:val="000000"/>
        </w:rPr>
        <w:t>уменьшение энергии активации электропроводности с ростом содержания бария в оксиде.</w:t>
      </w:r>
      <w:r w:rsidR="002F32C9">
        <w:rPr>
          <w:color w:val="000000"/>
        </w:rPr>
        <w:t xml:space="preserve"> </w:t>
      </w:r>
      <w:r w:rsidR="00C63E38">
        <w:rPr>
          <w:color w:val="000000"/>
        </w:rPr>
        <w:t xml:space="preserve">Было показано, что доминирующими </w:t>
      </w:r>
      <w:r w:rsidR="009B1051">
        <w:rPr>
          <w:color w:val="000000"/>
        </w:rPr>
        <w:t xml:space="preserve">носителями заряда в изученных оксидах являются </w:t>
      </w:r>
      <w:r w:rsidR="005B53B0">
        <w:rPr>
          <w:color w:val="000000"/>
        </w:rPr>
        <w:t xml:space="preserve">электронные </w:t>
      </w:r>
      <w:r w:rsidR="009B1051">
        <w:rPr>
          <w:color w:val="000000"/>
        </w:rPr>
        <w:t>дырки</w:t>
      </w:r>
      <w:r w:rsidR="002E4688">
        <w:rPr>
          <w:color w:val="000000"/>
        </w:rPr>
        <w:t>.</w:t>
      </w:r>
    </w:p>
    <w:sectPr w:rsidR="00314F88" w:rsidRPr="00FC78F9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0"/>
  </w:num>
  <w:num w:numId="2" w16cid:durableId="298656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090AA2"/>
    <w:rsid w:val="00101A1C"/>
    <w:rsid w:val="00103657"/>
    <w:rsid w:val="00106375"/>
    <w:rsid w:val="00116478"/>
    <w:rsid w:val="00130241"/>
    <w:rsid w:val="0013174C"/>
    <w:rsid w:val="00183DBF"/>
    <w:rsid w:val="001A1F76"/>
    <w:rsid w:val="001E61C2"/>
    <w:rsid w:val="001F0493"/>
    <w:rsid w:val="002264EE"/>
    <w:rsid w:val="0023307C"/>
    <w:rsid w:val="00246F74"/>
    <w:rsid w:val="00287851"/>
    <w:rsid w:val="002B0326"/>
    <w:rsid w:val="002E4688"/>
    <w:rsid w:val="002F2DC3"/>
    <w:rsid w:val="002F32C9"/>
    <w:rsid w:val="0031361E"/>
    <w:rsid w:val="00314F88"/>
    <w:rsid w:val="00347FCE"/>
    <w:rsid w:val="00391C38"/>
    <w:rsid w:val="003925B9"/>
    <w:rsid w:val="00393707"/>
    <w:rsid w:val="003A2B4E"/>
    <w:rsid w:val="003B76D6"/>
    <w:rsid w:val="003D38F7"/>
    <w:rsid w:val="003D6939"/>
    <w:rsid w:val="00400492"/>
    <w:rsid w:val="0049338F"/>
    <w:rsid w:val="004A26A3"/>
    <w:rsid w:val="004F0EDF"/>
    <w:rsid w:val="005229DE"/>
    <w:rsid w:val="00522BF1"/>
    <w:rsid w:val="005600F0"/>
    <w:rsid w:val="00572882"/>
    <w:rsid w:val="00585CE4"/>
    <w:rsid w:val="00590166"/>
    <w:rsid w:val="005A74C7"/>
    <w:rsid w:val="005B53B0"/>
    <w:rsid w:val="005D022B"/>
    <w:rsid w:val="005E5BE9"/>
    <w:rsid w:val="00633210"/>
    <w:rsid w:val="00651762"/>
    <w:rsid w:val="00675F97"/>
    <w:rsid w:val="0069427D"/>
    <w:rsid w:val="006C27A7"/>
    <w:rsid w:val="006D6BF5"/>
    <w:rsid w:val="006F6BE7"/>
    <w:rsid w:val="006F7A19"/>
    <w:rsid w:val="007213E1"/>
    <w:rsid w:val="00727154"/>
    <w:rsid w:val="00743A99"/>
    <w:rsid w:val="00775389"/>
    <w:rsid w:val="0079641A"/>
    <w:rsid w:val="00797838"/>
    <w:rsid w:val="007C36D8"/>
    <w:rsid w:val="007C780C"/>
    <w:rsid w:val="007E5E76"/>
    <w:rsid w:val="007F2744"/>
    <w:rsid w:val="00821B2E"/>
    <w:rsid w:val="0083569B"/>
    <w:rsid w:val="00844028"/>
    <w:rsid w:val="00891AFF"/>
    <w:rsid w:val="008931BE"/>
    <w:rsid w:val="008C67E3"/>
    <w:rsid w:val="009034AA"/>
    <w:rsid w:val="009052BA"/>
    <w:rsid w:val="00921CD9"/>
    <w:rsid w:val="00921D45"/>
    <w:rsid w:val="00930B9B"/>
    <w:rsid w:val="0093558E"/>
    <w:rsid w:val="00941B9F"/>
    <w:rsid w:val="009825E8"/>
    <w:rsid w:val="009A66DB"/>
    <w:rsid w:val="009B1051"/>
    <w:rsid w:val="009B2F80"/>
    <w:rsid w:val="009B3300"/>
    <w:rsid w:val="009F3380"/>
    <w:rsid w:val="00A02163"/>
    <w:rsid w:val="00A314FE"/>
    <w:rsid w:val="00A37096"/>
    <w:rsid w:val="00B331BA"/>
    <w:rsid w:val="00B607B0"/>
    <w:rsid w:val="00B6109D"/>
    <w:rsid w:val="00B65E28"/>
    <w:rsid w:val="00BB4830"/>
    <w:rsid w:val="00BC541F"/>
    <w:rsid w:val="00BF36F8"/>
    <w:rsid w:val="00BF4622"/>
    <w:rsid w:val="00C4555B"/>
    <w:rsid w:val="00C63E38"/>
    <w:rsid w:val="00C71C3D"/>
    <w:rsid w:val="00CB2AA5"/>
    <w:rsid w:val="00CD00B1"/>
    <w:rsid w:val="00D01515"/>
    <w:rsid w:val="00D22306"/>
    <w:rsid w:val="00D25E75"/>
    <w:rsid w:val="00D405DD"/>
    <w:rsid w:val="00D42542"/>
    <w:rsid w:val="00D8121C"/>
    <w:rsid w:val="00D844CE"/>
    <w:rsid w:val="00D918F8"/>
    <w:rsid w:val="00DC1DA2"/>
    <w:rsid w:val="00DC5642"/>
    <w:rsid w:val="00DE4D49"/>
    <w:rsid w:val="00E22189"/>
    <w:rsid w:val="00E452BB"/>
    <w:rsid w:val="00E74069"/>
    <w:rsid w:val="00E9195D"/>
    <w:rsid w:val="00EA4E35"/>
    <w:rsid w:val="00EB1F49"/>
    <w:rsid w:val="00F865B3"/>
    <w:rsid w:val="00F86EA6"/>
    <w:rsid w:val="00FB1509"/>
    <w:rsid w:val="00FC78F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vanov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Роман Яговитин</cp:lastModifiedBy>
  <cp:revision>80</cp:revision>
  <dcterms:created xsi:type="dcterms:W3CDTF">2022-11-07T09:18:00Z</dcterms:created>
  <dcterms:modified xsi:type="dcterms:W3CDTF">2024-01-27T14:13:00Z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