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66F1" w14:textId="6B244DED" w:rsidR="00474D02" w:rsidRPr="00F7241C" w:rsidRDefault="002F2F89" w:rsidP="00474D02">
      <w:pPr>
        <w:spacing w:before="120"/>
        <w:jc w:val="center"/>
        <w:rPr>
          <w:sz w:val="28"/>
        </w:rPr>
      </w:pPr>
      <w:r>
        <w:rPr>
          <w:b/>
          <w:sz w:val="28"/>
        </w:rPr>
        <w:t>Взаимодействие двух магнитных подрешёток в фазах</w:t>
      </w:r>
      <w:r w:rsidR="00474D02">
        <w:rPr>
          <w:b/>
          <w:sz w:val="28"/>
        </w:rPr>
        <w:t xml:space="preserve"> </w:t>
      </w:r>
      <w:proofErr w:type="spellStart"/>
      <w:r w:rsidR="00474D02" w:rsidRPr="00144590">
        <w:rPr>
          <w:b/>
          <w:sz w:val="28"/>
          <w:lang w:val="en-US"/>
        </w:rPr>
        <w:t>RMn</w:t>
      </w:r>
      <w:r w:rsidR="00474D02">
        <w:rPr>
          <w:b/>
          <w:sz w:val="28"/>
          <w:vertAlign w:val="subscript"/>
          <w:lang w:val="en-US"/>
        </w:rPr>
        <w:t>δ</w:t>
      </w:r>
      <w:proofErr w:type="spellEnd"/>
      <w:r w:rsidR="00474D02" w:rsidRPr="008937D0">
        <w:rPr>
          <w:b/>
          <w:sz w:val="28"/>
        </w:rPr>
        <w:t>(</w:t>
      </w:r>
      <w:proofErr w:type="gramStart"/>
      <w:r w:rsidR="00474D02" w:rsidRPr="00144590">
        <w:rPr>
          <w:b/>
          <w:sz w:val="28"/>
          <w:lang w:val="en-US"/>
        </w:rPr>
        <w:t>Ga</w:t>
      </w:r>
      <w:r w:rsidR="00474D02">
        <w:rPr>
          <w:b/>
          <w:sz w:val="28"/>
        </w:rPr>
        <w:t>,</w:t>
      </w:r>
      <w:r w:rsidR="00474D02">
        <w:rPr>
          <w:b/>
          <w:sz w:val="28"/>
          <w:lang w:val="en-US"/>
        </w:rPr>
        <w:t>Ge</w:t>
      </w:r>
      <w:proofErr w:type="gramEnd"/>
      <w:r w:rsidR="00474D02" w:rsidRPr="008937D0">
        <w:rPr>
          <w:b/>
          <w:sz w:val="28"/>
        </w:rPr>
        <w:t>)</w:t>
      </w:r>
      <w:r w:rsidR="00474D02" w:rsidRPr="008937D0">
        <w:rPr>
          <w:b/>
          <w:sz w:val="28"/>
          <w:vertAlign w:val="subscript"/>
        </w:rPr>
        <w:t>3</w:t>
      </w:r>
      <w:r w:rsidR="00474D02" w:rsidRPr="008937D0">
        <w:rPr>
          <w:b/>
          <w:sz w:val="28"/>
        </w:rPr>
        <w:t xml:space="preserve">, </w:t>
      </w:r>
      <w:r w:rsidR="00474D02">
        <w:rPr>
          <w:b/>
          <w:sz w:val="28"/>
        </w:rPr>
        <w:t xml:space="preserve">где </w:t>
      </w:r>
      <w:r w:rsidR="00474D02">
        <w:rPr>
          <w:b/>
          <w:sz w:val="28"/>
          <w:lang w:val="en-US"/>
        </w:rPr>
        <w:t>R</w:t>
      </w:r>
      <w:r w:rsidR="00474D02" w:rsidRPr="00F7241C">
        <w:rPr>
          <w:b/>
          <w:sz w:val="28"/>
        </w:rPr>
        <w:t xml:space="preserve"> = </w:t>
      </w:r>
      <w:proofErr w:type="spellStart"/>
      <w:r w:rsidR="00474D02">
        <w:rPr>
          <w:b/>
          <w:sz w:val="28"/>
          <w:lang w:val="en-US"/>
        </w:rPr>
        <w:t>Sm</w:t>
      </w:r>
      <w:proofErr w:type="spellEnd"/>
      <w:r w:rsidR="00474D02" w:rsidRPr="00F7241C">
        <w:rPr>
          <w:b/>
          <w:sz w:val="28"/>
        </w:rPr>
        <w:t xml:space="preserve">, </w:t>
      </w:r>
      <w:r w:rsidR="00474D02">
        <w:rPr>
          <w:b/>
          <w:sz w:val="28"/>
          <w:lang w:val="en-US"/>
        </w:rPr>
        <w:t>Tb</w:t>
      </w:r>
      <w:r w:rsidR="00474D02" w:rsidRPr="00F7241C">
        <w:rPr>
          <w:b/>
          <w:sz w:val="28"/>
        </w:rPr>
        <w:t xml:space="preserve">, </w:t>
      </w:r>
      <w:r w:rsidR="00474D02">
        <w:rPr>
          <w:b/>
          <w:sz w:val="28"/>
          <w:lang w:val="en-US"/>
        </w:rPr>
        <w:t>Dy</w:t>
      </w:r>
      <w:r w:rsidR="00474D02">
        <w:rPr>
          <w:b/>
          <w:sz w:val="28"/>
        </w:rPr>
        <w:t xml:space="preserve"> </w:t>
      </w:r>
    </w:p>
    <w:p w14:paraId="00000002" w14:textId="03E7A0F8" w:rsidR="00130241" w:rsidRPr="00903CE7" w:rsidRDefault="00E562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proofErr w:type="spellStart"/>
      <w:r>
        <w:rPr>
          <w:b/>
          <w:i/>
          <w:color w:val="000000"/>
        </w:rPr>
        <w:t>Кульчу</w:t>
      </w:r>
      <w:proofErr w:type="spellEnd"/>
      <w:r>
        <w:rPr>
          <w:b/>
          <w:i/>
          <w:color w:val="000000"/>
        </w:rPr>
        <w:t xml:space="preserve"> А.Н</w:t>
      </w:r>
      <w:r w:rsidR="00EB1F49">
        <w:rPr>
          <w:b/>
          <w:i/>
          <w:color w:val="000000"/>
        </w:rPr>
        <w:t>.,</w:t>
      </w:r>
      <w:r w:rsidR="00124C46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Халания</w:t>
      </w:r>
      <w:proofErr w:type="spellEnd"/>
      <w:r>
        <w:rPr>
          <w:b/>
          <w:i/>
          <w:color w:val="000000"/>
        </w:rPr>
        <w:t xml:space="preserve"> Р.</w:t>
      </w:r>
      <w:r w:rsidR="00553183">
        <w:rPr>
          <w:b/>
          <w:i/>
          <w:color w:val="000000"/>
        </w:rPr>
        <w:t>А.,</w:t>
      </w:r>
      <w:r w:rsidR="00124C46">
        <w:rPr>
          <w:b/>
          <w:i/>
          <w:color w:val="000000"/>
          <w:vertAlign w:val="superscript"/>
        </w:rPr>
        <w:t>2</w:t>
      </w:r>
      <w:r w:rsidR="00553183">
        <w:rPr>
          <w:b/>
          <w:i/>
          <w:color w:val="000000"/>
        </w:rPr>
        <w:t xml:space="preserve"> Шевельков А.В.</w:t>
      </w:r>
      <w:r w:rsidR="00124C46">
        <w:rPr>
          <w:b/>
          <w:i/>
          <w:color w:val="000000"/>
          <w:vertAlign w:val="superscript"/>
        </w:rPr>
        <w:t>2</w:t>
      </w:r>
    </w:p>
    <w:p w14:paraId="00000003" w14:textId="55D6B287" w:rsidR="00130241" w:rsidRDefault="00474D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4</w:t>
      </w:r>
      <w:r w:rsidR="00E5626B">
        <w:rPr>
          <w:i/>
          <w:color w:val="000000"/>
        </w:rPr>
        <w:t xml:space="preserve"> год обучения</w:t>
      </w:r>
    </w:p>
    <w:p w14:paraId="00000004" w14:textId="35E2A39D" w:rsidR="00130241" w:rsidRDefault="00CA3C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A3C8B">
        <w:rPr>
          <w:i/>
          <w:color w:val="000000"/>
          <w:vertAlign w:val="superscript"/>
        </w:rPr>
        <w:t>1</w:t>
      </w:r>
      <w:r w:rsidR="00EB1F49"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 </w:t>
      </w:r>
    </w:p>
    <w:p w14:paraId="7FBC8389" w14:textId="667BD39E" w:rsidR="00E5626B" w:rsidRDefault="00E5626B" w:rsidP="00E562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Факультет наук о материалах, Москва, Россия</w:t>
      </w:r>
    </w:p>
    <w:p w14:paraId="47FA47E3" w14:textId="52AB87C4" w:rsidR="002273E8" w:rsidRPr="00921D45" w:rsidRDefault="00CA3C8B" w:rsidP="00E562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A3C8B">
        <w:rPr>
          <w:i/>
          <w:color w:val="000000"/>
          <w:vertAlign w:val="superscript"/>
        </w:rPr>
        <w:t>2</w:t>
      </w:r>
      <w:r w:rsidR="002273E8">
        <w:rPr>
          <w:i/>
          <w:color w:val="000000"/>
        </w:rPr>
        <w:t>Московский государственный университет имени М.В. Ломоносова</w:t>
      </w:r>
    </w:p>
    <w:p w14:paraId="00000007" w14:textId="3772458A" w:rsidR="00130241" w:rsidRDefault="00124C46" w:rsidP="002273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</w:t>
      </w:r>
      <w:r w:rsidR="00391C38">
        <w:rPr>
          <w:i/>
          <w:color w:val="000000"/>
        </w:rPr>
        <w:t>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500CAA6A" w:rsidR="00130241" w:rsidRPr="002F2F8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E5626B">
        <w:rPr>
          <w:i/>
          <w:color w:val="000000"/>
          <w:lang w:val="en-US"/>
        </w:rPr>
        <w:t>E</w:t>
      </w:r>
      <w:r w:rsidR="003B76D6" w:rsidRPr="00553183">
        <w:rPr>
          <w:i/>
          <w:color w:val="000000"/>
        </w:rPr>
        <w:t>-</w:t>
      </w:r>
      <w:r w:rsidRPr="00E5626B">
        <w:rPr>
          <w:i/>
          <w:color w:val="000000"/>
          <w:lang w:val="en-US"/>
        </w:rPr>
        <w:t>mail</w:t>
      </w:r>
      <w:r w:rsidRPr="00553183">
        <w:rPr>
          <w:i/>
          <w:color w:val="000000"/>
        </w:rPr>
        <w:t xml:space="preserve">: </w:t>
      </w:r>
      <w:proofErr w:type="spellStart"/>
      <w:r w:rsidR="00474D02" w:rsidRPr="002F2F89">
        <w:rPr>
          <w:i/>
          <w:iCs/>
          <w:u w:val="single"/>
          <w:lang w:val="en-US"/>
        </w:rPr>
        <w:t>alex</w:t>
      </w:r>
      <w:proofErr w:type="spellEnd"/>
      <w:r w:rsidR="00474D02" w:rsidRPr="002F2F89">
        <w:rPr>
          <w:i/>
          <w:iCs/>
          <w:u w:val="single"/>
        </w:rPr>
        <w:t>010396@</w:t>
      </w:r>
      <w:r w:rsidR="00474D02" w:rsidRPr="002F2F89">
        <w:rPr>
          <w:i/>
          <w:iCs/>
          <w:u w:val="single"/>
          <w:lang w:val="en-US"/>
        </w:rPr>
        <w:t>bk</w:t>
      </w:r>
      <w:r w:rsidR="00474D02" w:rsidRPr="002F2F89">
        <w:rPr>
          <w:i/>
          <w:iCs/>
          <w:u w:val="single"/>
        </w:rPr>
        <w:t>.</w:t>
      </w:r>
      <w:proofErr w:type="spellStart"/>
      <w:r w:rsidR="00474D02" w:rsidRPr="002F2F89">
        <w:rPr>
          <w:i/>
          <w:iCs/>
          <w:u w:val="single"/>
          <w:lang w:val="en-US"/>
        </w:rPr>
        <w:t>ru</w:t>
      </w:r>
      <w:proofErr w:type="spellEnd"/>
    </w:p>
    <w:p w14:paraId="5CFACC17" w14:textId="28F83A85" w:rsidR="00474D02" w:rsidRDefault="00474D02" w:rsidP="002F2F89">
      <w:pPr>
        <w:ind w:firstLine="397"/>
        <w:jc w:val="both"/>
      </w:pPr>
      <w:r w:rsidRPr="000C37DB">
        <w:rPr>
          <w:rFonts w:eastAsia="Times"/>
          <w:iCs/>
          <w:lang w:eastAsia="ja-JP"/>
        </w:rPr>
        <w:t xml:space="preserve">В системах </w:t>
      </w:r>
      <w:r w:rsidRPr="000C37DB">
        <w:rPr>
          <w:rFonts w:eastAsia="Times"/>
          <w:iCs/>
          <w:lang w:val="en-US" w:eastAsia="ja-JP"/>
        </w:rPr>
        <w:t>R</w:t>
      </w:r>
      <w:r w:rsidRPr="000C37DB">
        <w:rPr>
          <w:rFonts w:eastAsia="Times"/>
          <w:iCs/>
          <w:lang w:eastAsia="ja-JP"/>
        </w:rPr>
        <w:t>-</w:t>
      </w:r>
      <w:r>
        <w:rPr>
          <w:rFonts w:eastAsia="Times"/>
          <w:iCs/>
          <w:lang w:val="en-US" w:eastAsia="ja-JP"/>
        </w:rPr>
        <w:t>Mn</w:t>
      </w:r>
      <w:r w:rsidRPr="008937D0">
        <w:rPr>
          <w:rFonts w:eastAsia="Times"/>
          <w:iCs/>
          <w:lang w:eastAsia="ja-JP"/>
        </w:rPr>
        <w:t>-(</w:t>
      </w:r>
      <w:proofErr w:type="gramStart"/>
      <w:r w:rsidRPr="000C37DB">
        <w:rPr>
          <w:rFonts w:eastAsia="Times"/>
          <w:iCs/>
          <w:lang w:val="en-US" w:eastAsia="ja-JP"/>
        </w:rPr>
        <w:t>Ga</w:t>
      </w:r>
      <w:r w:rsidRPr="008937D0">
        <w:rPr>
          <w:rFonts w:eastAsia="Times"/>
          <w:iCs/>
          <w:lang w:eastAsia="ja-JP"/>
        </w:rPr>
        <w:t>,</w:t>
      </w:r>
      <w:r>
        <w:rPr>
          <w:rFonts w:eastAsia="Times"/>
          <w:iCs/>
          <w:lang w:val="en-US" w:eastAsia="ja-JP"/>
        </w:rPr>
        <w:t>Ge</w:t>
      </w:r>
      <w:proofErr w:type="gramEnd"/>
      <w:r w:rsidRPr="008937D0">
        <w:rPr>
          <w:rFonts w:eastAsia="Times"/>
          <w:iCs/>
          <w:lang w:eastAsia="ja-JP"/>
        </w:rPr>
        <w:t>)</w:t>
      </w:r>
      <w:r>
        <w:rPr>
          <w:rFonts w:eastAsia="Times"/>
          <w:iCs/>
          <w:lang w:eastAsia="ja-JP"/>
        </w:rPr>
        <w:t xml:space="preserve">, где </w:t>
      </w:r>
      <w:r>
        <w:rPr>
          <w:rFonts w:eastAsia="Times"/>
          <w:iCs/>
          <w:lang w:val="en-US" w:eastAsia="ja-JP"/>
        </w:rPr>
        <w:t>R</w:t>
      </w:r>
      <w:r w:rsidRPr="008937D0">
        <w:rPr>
          <w:rFonts w:eastAsia="Times"/>
          <w:iCs/>
          <w:lang w:eastAsia="ja-JP"/>
        </w:rPr>
        <w:t xml:space="preserve"> = </w:t>
      </w:r>
      <w:proofErr w:type="spellStart"/>
      <w:r>
        <w:rPr>
          <w:rFonts w:eastAsia="Times"/>
          <w:iCs/>
          <w:lang w:val="en-US" w:eastAsia="ja-JP"/>
        </w:rPr>
        <w:t>Sm</w:t>
      </w:r>
      <w:proofErr w:type="spellEnd"/>
      <w:r w:rsidRPr="008937D0">
        <w:rPr>
          <w:rFonts w:eastAsia="Times"/>
          <w:iCs/>
          <w:lang w:eastAsia="ja-JP"/>
        </w:rPr>
        <w:t>,</w:t>
      </w:r>
      <w:r>
        <w:rPr>
          <w:rFonts w:eastAsia="Times"/>
          <w:iCs/>
          <w:lang w:eastAsia="ja-JP"/>
        </w:rPr>
        <w:t xml:space="preserve"> </w:t>
      </w:r>
      <w:r>
        <w:rPr>
          <w:rFonts w:eastAsia="Times"/>
          <w:iCs/>
          <w:lang w:val="en-US" w:eastAsia="ja-JP"/>
        </w:rPr>
        <w:t>Tb</w:t>
      </w:r>
      <w:r w:rsidRPr="008937D0">
        <w:rPr>
          <w:rFonts w:eastAsia="Times"/>
          <w:iCs/>
          <w:lang w:eastAsia="ja-JP"/>
        </w:rPr>
        <w:t xml:space="preserve">, </w:t>
      </w:r>
      <w:r>
        <w:rPr>
          <w:rFonts w:eastAsia="Times"/>
          <w:iCs/>
          <w:lang w:val="en-US" w:eastAsia="ja-JP"/>
        </w:rPr>
        <w:t>Dy</w:t>
      </w:r>
      <w:r>
        <w:rPr>
          <w:rFonts w:eastAsia="Times"/>
          <w:iCs/>
          <w:lang w:eastAsia="ja-JP"/>
        </w:rPr>
        <w:t xml:space="preserve"> </w:t>
      </w:r>
      <w:r w:rsidRPr="000C37DB">
        <w:t xml:space="preserve">были </w:t>
      </w:r>
      <w:r>
        <w:t xml:space="preserve">получены </w:t>
      </w:r>
      <w:r w:rsidRPr="000C37DB">
        <w:t>н</w:t>
      </w:r>
      <w:r>
        <w:t>овые</w:t>
      </w:r>
      <w:r w:rsidRPr="000C37DB">
        <w:t xml:space="preserve"> фаз</w:t>
      </w:r>
      <w:r>
        <w:t>ы</w:t>
      </w:r>
      <w:r w:rsidRPr="000C37DB">
        <w:t xml:space="preserve"> </w:t>
      </w:r>
      <w:proofErr w:type="spellStart"/>
      <w:r w:rsidRPr="000C37DB">
        <w:rPr>
          <w:lang w:val="en-US"/>
        </w:rPr>
        <w:t>RMn</w:t>
      </w:r>
      <w:r w:rsidRPr="000C37DB">
        <w:rPr>
          <w:vertAlign w:val="subscript"/>
          <w:lang w:val="en-US"/>
        </w:rPr>
        <w:t>x</w:t>
      </w:r>
      <w:r w:rsidRPr="000C37DB">
        <w:rPr>
          <w:lang w:val="en-US"/>
        </w:rPr>
        <w:t>Ga</w:t>
      </w:r>
      <w:proofErr w:type="spellEnd"/>
      <w:r w:rsidRPr="000C37DB">
        <w:rPr>
          <w:vertAlign w:val="subscript"/>
        </w:rPr>
        <w:t>3</w:t>
      </w:r>
      <w:r>
        <w:t>,</w:t>
      </w:r>
      <w:r w:rsidRPr="000C37DB">
        <w:t xml:space="preserve"> </w:t>
      </w:r>
      <w:r w:rsidRPr="000C37DB">
        <w:rPr>
          <w:lang w:val="en-US"/>
        </w:rPr>
        <w:t>R</w:t>
      </w:r>
      <w:r w:rsidRPr="000C37DB">
        <w:rPr>
          <w:vertAlign w:val="subscript"/>
        </w:rPr>
        <w:t>4</w:t>
      </w:r>
      <w:r w:rsidRPr="000C37DB">
        <w:rPr>
          <w:lang w:val="en-US"/>
        </w:rPr>
        <w:t>Mn</w:t>
      </w:r>
      <w:r w:rsidRPr="00961776">
        <w:rPr>
          <w:vertAlign w:val="subscript"/>
        </w:rPr>
        <w:t>1-</w:t>
      </w:r>
      <w:proofErr w:type="spellStart"/>
      <w:r w:rsidRPr="00961776">
        <w:rPr>
          <w:vertAlign w:val="subscript"/>
          <w:lang w:val="en-US"/>
        </w:rPr>
        <w:t>x</w:t>
      </w:r>
      <w:r w:rsidRPr="000C37DB">
        <w:rPr>
          <w:lang w:val="en-US"/>
        </w:rPr>
        <w:t>Ga</w:t>
      </w:r>
      <w:proofErr w:type="spellEnd"/>
      <w:r w:rsidRPr="000C37DB">
        <w:rPr>
          <w:vertAlign w:val="subscript"/>
        </w:rPr>
        <w:t>12-</w:t>
      </w:r>
      <w:proofErr w:type="spellStart"/>
      <w:r w:rsidRPr="000C37DB">
        <w:rPr>
          <w:vertAlign w:val="subscript"/>
          <w:lang w:val="en-US"/>
        </w:rPr>
        <w:t>y</w:t>
      </w:r>
      <w:r w:rsidRPr="000C37DB">
        <w:rPr>
          <w:lang w:val="en-US"/>
        </w:rPr>
        <w:t>Ge</w:t>
      </w:r>
      <w:r w:rsidRPr="000C37DB">
        <w:rPr>
          <w:vertAlign w:val="subscript"/>
          <w:lang w:val="en-US"/>
        </w:rPr>
        <w:t>y</w:t>
      </w:r>
      <w:proofErr w:type="spellEnd"/>
      <w:r>
        <w:rPr>
          <w:vertAlign w:val="subscript"/>
        </w:rPr>
        <w:t xml:space="preserve"> </w:t>
      </w:r>
      <w:r>
        <w:t xml:space="preserve">и </w:t>
      </w:r>
      <w:proofErr w:type="spellStart"/>
      <w:r>
        <w:rPr>
          <w:lang w:val="en-US"/>
        </w:rPr>
        <w:t>Sm</w:t>
      </w:r>
      <w:proofErr w:type="spellEnd"/>
      <w:r w:rsidRPr="000C37DB">
        <w:rPr>
          <w:vertAlign w:val="subscript"/>
        </w:rPr>
        <w:t>2</w:t>
      </w:r>
      <w:r>
        <w:rPr>
          <w:lang w:val="en-US"/>
        </w:rPr>
        <w:t>Mn</w:t>
      </w:r>
      <w:r w:rsidRPr="000C37DB">
        <w:rPr>
          <w:vertAlign w:val="subscript"/>
        </w:rPr>
        <w:t>1-</w:t>
      </w:r>
      <w:proofErr w:type="spellStart"/>
      <w:r>
        <w:rPr>
          <w:vertAlign w:val="subscript"/>
          <w:lang w:val="en-US"/>
        </w:rPr>
        <w:t>x</w:t>
      </w:r>
      <w:r>
        <w:rPr>
          <w:lang w:val="en-US"/>
        </w:rPr>
        <w:t>Ga</w:t>
      </w:r>
      <w:proofErr w:type="spellEnd"/>
      <w:r w:rsidRPr="000C37DB">
        <w:rPr>
          <w:vertAlign w:val="subscript"/>
        </w:rPr>
        <w:t>6-</w:t>
      </w:r>
      <w:proofErr w:type="spellStart"/>
      <w:r>
        <w:rPr>
          <w:vertAlign w:val="subscript"/>
          <w:lang w:val="en-US"/>
        </w:rPr>
        <w:t>y</w:t>
      </w:r>
      <w:r>
        <w:rPr>
          <w:lang w:val="en-US"/>
        </w:rPr>
        <w:t>Ge</w:t>
      </w:r>
      <w:r>
        <w:rPr>
          <w:vertAlign w:val="subscript"/>
          <w:lang w:val="en-US"/>
        </w:rPr>
        <w:t>y</w:t>
      </w:r>
      <w:proofErr w:type="spellEnd"/>
      <w:r w:rsidRPr="000C37DB">
        <w:rPr>
          <w:vertAlign w:val="subscript"/>
        </w:rPr>
        <w:t xml:space="preserve"> </w:t>
      </w:r>
      <w:r w:rsidRPr="000C37DB">
        <w:t>(</w:t>
      </w:r>
      <w:r w:rsidRPr="000C37DB">
        <w:rPr>
          <w:lang w:val="en-US"/>
        </w:rPr>
        <w:t>R</w:t>
      </w:r>
      <w:r w:rsidRPr="000C37DB">
        <w:t xml:space="preserve"> = </w:t>
      </w:r>
      <w:r w:rsidRPr="000C37DB">
        <w:rPr>
          <w:lang w:val="en-US"/>
        </w:rPr>
        <w:t>Tb</w:t>
      </w:r>
      <w:r w:rsidRPr="000C37DB">
        <w:t xml:space="preserve">, </w:t>
      </w:r>
      <w:r w:rsidRPr="000C37DB">
        <w:rPr>
          <w:lang w:val="en-US"/>
        </w:rPr>
        <w:t>Dy</w:t>
      </w:r>
      <w:r w:rsidRPr="000C37DB">
        <w:t>),</w:t>
      </w:r>
      <w:r>
        <w:t xml:space="preserve"> в которых было обнаружено взаимодействие двух магнитных подрешеток </w:t>
      </w:r>
      <w:r>
        <w:rPr>
          <w:lang w:val="en-US"/>
        </w:rPr>
        <w:t>Mn</w:t>
      </w:r>
      <w:r>
        <w:t xml:space="preserve"> и</w:t>
      </w:r>
      <w:r w:rsidRPr="008937D0">
        <w:t xml:space="preserve"> </w:t>
      </w:r>
      <w:r>
        <w:rPr>
          <w:lang w:val="en-US"/>
        </w:rPr>
        <w:t>R</w:t>
      </w:r>
      <w:r>
        <w:t xml:space="preserve">, что редко встречается в семействе фаз </w:t>
      </w:r>
      <w:proofErr w:type="spellStart"/>
      <w:r>
        <w:rPr>
          <w:lang w:val="en-US"/>
        </w:rPr>
        <w:t>Ln</w:t>
      </w:r>
      <w:r w:rsidRPr="000C37DB">
        <w:rPr>
          <w:lang w:val="en-US"/>
        </w:rPr>
        <w:t>T</w:t>
      </w:r>
      <w:r>
        <w:rPr>
          <w:vertAlign w:val="subscript"/>
          <w:lang w:val="en-US"/>
        </w:rPr>
        <w:t>δ</w:t>
      </w:r>
      <w:r w:rsidRPr="000C37DB">
        <w:rPr>
          <w:lang w:val="en-US"/>
        </w:rPr>
        <w:t>Ga</w:t>
      </w:r>
      <w:proofErr w:type="spellEnd"/>
      <w:r w:rsidRPr="000C37DB">
        <w:rPr>
          <w:vertAlign w:val="subscript"/>
        </w:rPr>
        <w:t>3</w:t>
      </w:r>
      <w:r w:rsidRPr="008937D0">
        <w:t xml:space="preserve"> (</w:t>
      </w:r>
      <w:r>
        <w:rPr>
          <w:lang w:val="en-US"/>
        </w:rPr>
        <w:t>Ln</w:t>
      </w:r>
      <w:r w:rsidRPr="008937D0">
        <w:t xml:space="preserve"> = </w:t>
      </w:r>
      <w:r w:rsidR="002F2F89">
        <w:t>редкоземельный элемент</w:t>
      </w:r>
      <w:r w:rsidRPr="008937D0">
        <w:t>)</w:t>
      </w:r>
      <w:r>
        <w:t xml:space="preserve">. Соединения </w:t>
      </w:r>
      <w:proofErr w:type="spellStart"/>
      <w:r>
        <w:rPr>
          <w:lang w:val="en-US"/>
        </w:rPr>
        <w:t>Ln</w:t>
      </w:r>
      <w:r w:rsidRPr="000C37DB">
        <w:rPr>
          <w:lang w:val="en-US"/>
        </w:rPr>
        <w:t>T</w:t>
      </w:r>
      <w:r>
        <w:rPr>
          <w:vertAlign w:val="subscript"/>
          <w:lang w:val="en-US"/>
        </w:rPr>
        <w:t>δ</w:t>
      </w:r>
      <w:r w:rsidRPr="000C37DB">
        <w:rPr>
          <w:lang w:val="en-US"/>
        </w:rPr>
        <w:t>Ga</w:t>
      </w:r>
      <w:proofErr w:type="spellEnd"/>
      <w:r w:rsidRPr="000C37DB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 xml:space="preserve">образуются за счет заполнения октаэдрических пустот </w:t>
      </w:r>
      <w:r>
        <w:rPr>
          <w:lang w:val="en-US"/>
        </w:rPr>
        <w:t>Ga</w:t>
      </w:r>
      <w:r w:rsidRPr="008937D0">
        <w:rPr>
          <w:vertAlign w:val="subscript"/>
        </w:rPr>
        <w:t xml:space="preserve">6 </w:t>
      </w:r>
      <w:r>
        <w:t>атомами переходного металла (</w:t>
      </w:r>
      <w:r>
        <w:rPr>
          <w:lang w:val="en-US"/>
        </w:rPr>
        <w:t>T</w:t>
      </w:r>
      <w:r>
        <w:t xml:space="preserve">). </w:t>
      </w:r>
      <w:r>
        <w:rPr>
          <w:rFonts w:eastAsia="Times"/>
          <w:iCs/>
          <w:lang w:eastAsia="ja-JP"/>
        </w:rPr>
        <w:t xml:space="preserve">Пустоты могут заполняться неупорядоченно и образуются фазы </w:t>
      </w:r>
      <w:proofErr w:type="spellStart"/>
      <w:r>
        <w:rPr>
          <w:rFonts w:eastAsia="Times"/>
          <w:iCs/>
          <w:lang w:val="en-US" w:eastAsia="ja-JP"/>
        </w:rPr>
        <w:t>LnT</w:t>
      </w:r>
      <w:r>
        <w:rPr>
          <w:rFonts w:eastAsia="Times"/>
          <w:iCs/>
          <w:vertAlign w:val="subscript"/>
          <w:lang w:val="en-US" w:eastAsia="ja-JP"/>
        </w:rPr>
        <w:t>x</w:t>
      </w:r>
      <w:r>
        <w:rPr>
          <w:rFonts w:eastAsia="Times"/>
          <w:iCs/>
          <w:lang w:val="en-US" w:eastAsia="ja-JP"/>
        </w:rPr>
        <w:t>Ga</w:t>
      </w:r>
      <w:proofErr w:type="spellEnd"/>
      <w:r w:rsidRPr="008937D0">
        <w:rPr>
          <w:rFonts w:eastAsia="Times"/>
          <w:iCs/>
          <w:vertAlign w:val="subscript"/>
          <w:lang w:eastAsia="ja-JP"/>
        </w:rPr>
        <w:t>3</w:t>
      </w:r>
      <w:r>
        <w:rPr>
          <w:rFonts w:eastAsia="Times"/>
          <w:iCs/>
          <w:lang w:eastAsia="ja-JP"/>
        </w:rPr>
        <w:t xml:space="preserve"> или упорядоченно по мотиву ОЦК (</w:t>
      </w:r>
      <w:r>
        <w:rPr>
          <w:rFonts w:eastAsia="Times"/>
          <w:iCs/>
          <w:lang w:val="en-US" w:eastAsia="ja-JP"/>
        </w:rPr>
        <w:t>Ln</w:t>
      </w:r>
      <w:r w:rsidRPr="008937D0">
        <w:rPr>
          <w:rFonts w:eastAsia="Times"/>
          <w:iCs/>
          <w:vertAlign w:val="subscript"/>
          <w:lang w:eastAsia="ja-JP"/>
        </w:rPr>
        <w:t>4</w:t>
      </w:r>
      <w:proofErr w:type="spellStart"/>
      <w:r>
        <w:rPr>
          <w:rFonts w:eastAsia="Times"/>
          <w:iCs/>
          <w:lang w:val="en-US" w:eastAsia="ja-JP"/>
        </w:rPr>
        <w:t>TGa</w:t>
      </w:r>
      <w:proofErr w:type="spellEnd"/>
      <w:r w:rsidRPr="008937D0">
        <w:rPr>
          <w:rFonts w:eastAsia="Times"/>
          <w:iCs/>
          <w:vertAlign w:val="subscript"/>
          <w:lang w:eastAsia="ja-JP"/>
        </w:rPr>
        <w:t>12</w:t>
      </w:r>
      <w:r>
        <w:rPr>
          <w:rFonts w:eastAsia="Times"/>
          <w:iCs/>
          <w:lang w:eastAsia="ja-JP"/>
        </w:rPr>
        <w:t>)</w:t>
      </w:r>
      <w:r w:rsidRPr="008937D0">
        <w:rPr>
          <w:rFonts w:eastAsia="Times"/>
          <w:iCs/>
          <w:lang w:eastAsia="ja-JP"/>
        </w:rPr>
        <w:t xml:space="preserve"> </w:t>
      </w:r>
      <w:r>
        <w:rPr>
          <w:rFonts w:eastAsia="Times"/>
          <w:iCs/>
          <w:lang w:eastAsia="ja-JP"/>
        </w:rPr>
        <w:t>или ГЦК (</w:t>
      </w:r>
      <w:r>
        <w:rPr>
          <w:rFonts w:eastAsia="Times"/>
          <w:iCs/>
          <w:lang w:val="en-US" w:eastAsia="ja-JP"/>
        </w:rPr>
        <w:t>Ln</w:t>
      </w:r>
      <w:r w:rsidRPr="008937D0">
        <w:rPr>
          <w:rFonts w:eastAsia="Times"/>
          <w:iCs/>
          <w:vertAlign w:val="subscript"/>
          <w:lang w:eastAsia="ja-JP"/>
        </w:rPr>
        <w:t>2</w:t>
      </w:r>
      <w:proofErr w:type="spellStart"/>
      <w:r>
        <w:rPr>
          <w:rFonts w:eastAsia="Times"/>
          <w:iCs/>
          <w:lang w:val="en-US" w:eastAsia="ja-JP"/>
        </w:rPr>
        <w:t>TGa</w:t>
      </w:r>
      <w:proofErr w:type="spellEnd"/>
      <w:r w:rsidRPr="008937D0">
        <w:rPr>
          <w:rFonts w:eastAsia="Times"/>
          <w:iCs/>
          <w:vertAlign w:val="subscript"/>
          <w:lang w:eastAsia="ja-JP"/>
        </w:rPr>
        <w:t>6</w:t>
      </w:r>
      <w:r>
        <w:rPr>
          <w:rFonts w:eastAsia="Times"/>
          <w:iCs/>
          <w:lang w:eastAsia="ja-JP"/>
        </w:rPr>
        <w:t>)</w:t>
      </w:r>
      <w:r w:rsidRPr="008937D0">
        <w:rPr>
          <w:rFonts w:eastAsia="Times"/>
          <w:iCs/>
          <w:lang w:eastAsia="ja-JP"/>
        </w:rPr>
        <w:t>.</w:t>
      </w:r>
      <w:r w:rsidRPr="000C37DB">
        <w:t xml:space="preserve"> </w:t>
      </w:r>
      <w:proofErr w:type="spellStart"/>
      <w:r w:rsidRPr="000C37DB">
        <w:rPr>
          <w:lang w:val="en-US"/>
        </w:rPr>
        <w:t>RMn</w:t>
      </w:r>
      <w:r w:rsidRPr="000C37DB">
        <w:rPr>
          <w:vertAlign w:val="subscript"/>
          <w:lang w:val="en-US"/>
        </w:rPr>
        <w:t>x</w:t>
      </w:r>
      <w:r w:rsidRPr="000C37DB">
        <w:rPr>
          <w:lang w:val="en-US"/>
        </w:rPr>
        <w:t>Ga</w:t>
      </w:r>
      <w:proofErr w:type="spellEnd"/>
      <w:r w:rsidRPr="000C37DB">
        <w:rPr>
          <w:vertAlign w:val="subscript"/>
        </w:rPr>
        <w:t>3</w:t>
      </w:r>
      <w:r>
        <w:t>,</w:t>
      </w:r>
      <w:r w:rsidRPr="000C37DB">
        <w:t xml:space="preserve"> </w:t>
      </w:r>
      <w:r w:rsidRPr="000C37DB">
        <w:rPr>
          <w:lang w:val="en-US"/>
        </w:rPr>
        <w:t>R</w:t>
      </w:r>
      <w:r w:rsidRPr="000C37DB">
        <w:rPr>
          <w:vertAlign w:val="subscript"/>
        </w:rPr>
        <w:t>4</w:t>
      </w:r>
      <w:r w:rsidRPr="000C37DB">
        <w:rPr>
          <w:lang w:val="en-US"/>
        </w:rPr>
        <w:t>Mn</w:t>
      </w:r>
      <w:r w:rsidRPr="00961776">
        <w:rPr>
          <w:vertAlign w:val="subscript"/>
        </w:rPr>
        <w:t>1-</w:t>
      </w:r>
      <w:proofErr w:type="spellStart"/>
      <w:r w:rsidRPr="00961776">
        <w:rPr>
          <w:vertAlign w:val="subscript"/>
          <w:lang w:val="en-US"/>
        </w:rPr>
        <w:t>x</w:t>
      </w:r>
      <w:r w:rsidRPr="000C37DB">
        <w:rPr>
          <w:lang w:val="en-US"/>
        </w:rPr>
        <w:t>Ga</w:t>
      </w:r>
      <w:proofErr w:type="spellEnd"/>
      <w:r w:rsidRPr="000C37DB">
        <w:rPr>
          <w:vertAlign w:val="subscript"/>
        </w:rPr>
        <w:t>12-</w:t>
      </w:r>
      <w:proofErr w:type="spellStart"/>
      <w:r w:rsidRPr="000C37DB">
        <w:rPr>
          <w:vertAlign w:val="subscript"/>
          <w:lang w:val="en-US"/>
        </w:rPr>
        <w:t>y</w:t>
      </w:r>
      <w:r w:rsidRPr="000C37DB">
        <w:rPr>
          <w:lang w:val="en-US"/>
        </w:rPr>
        <w:t>Ge</w:t>
      </w:r>
      <w:r w:rsidRPr="000C37DB">
        <w:rPr>
          <w:vertAlign w:val="subscript"/>
          <w:lang w:val="en-US"/>
        </w:rPr>
        <w:t>y</w:t>
      </w:r>
      <w:proofErr w:type="spellEnd"/>
      <w:r>
        <w:rPr>
          <w:vertAlign w:val="subscript"/>
        </w:rPr>
        <w:t xml:space="preserve"> </w:t>
      </w:r>
      <w:r>
        <w:t xml:space="preserve">и </w:t>
      </w:r>
      <w:proofErr w:type="spellStart"/>
      <w:r>
        <w:rPr>
          <w:lang w:val="en-US"/>
        </w:rPr>
        <w:t>Sm</w:t>
      </w:r>
      <w:proofErr w:type="spellEnd"/>
      <w:r w:rsidRPr="000C37DB">
        <w:rPr>
          <w:vertAlign w:val="subscript"/>
        </w:rPr>
        <w:t>2</w:t>
      </w:r>
      <w:r>
        <w:rPr>
          <w:lang w:val="en-US"/>
        </w:rPr>
        <w:t>Mn</w:t>
      </w:r>
      <w:r w:rsidRPr="000C37DB">
        <w:rPr>
          <w:vertAlign w:val="subscript"/>
        </w:rPr>
        <w:t>1-</w:t>
      </w:r>
      <w:proofErr w:type="spellStart"/>
      <w:r>
        <w:rPr>
          <w:vertAlign w:val="subscript"/>
          <w:lang w:val="en-US"/>
        </w:rPr>
        <w:t>x</w:t>
      </w:r>
      <w:r>
        <w:rPr>
          <w:lang w:val="en-US"/>
        </w:rPr>
        <w:t>Ga</w:t>
      </w:r>
      <w:proofErr w:type="spellEnd"/>
      <w:r w:rsidRPr="000C37DB">
        <w:rPr>
          <w:vertAlign w:val="subscript"/>
        </w:rPr>
        <w:t>6-</w:t>
      </w:r>
      <w:proofErr w:type="spellStart"/>
      <w:r>
        <w:rPr>
          <w:vertAlign w:val="subscript"/>
          <w:lang w:val="en-US"/>
        </w:rPr>
        <w:t>y</w:t>
      </w:r>
      <w:r>
        <w:rPr>
          <w:lang w:val="en-US"/>
        </w:rPr>
        <w:t>Ge</w:t>
      </w:r>
      <w:r>
        <w:rPr>
          <w:vertAlign w:val="subscript"/>
          <w:lang w:val="en-US"/>
        </w:rPr>
        <w:t>y</w:t>
      </w:r>
      <w:proofErr w:type="spellEnd"/>
      <w:r w:rsidRPr="000C37DB">
        <w:rPr>
          <w:vertAlign w:val="subscript"/>
        </w:rPr>
        <w:t xml:space="preserve"> </w:t>
      </w:r>
      <w:r w:rsidRPr="000C37DB">
        <w:t>(</w:t>
      </w:r>
      <w:r w:rsidRPr="000C37DB">
        <w:rPr>
          <w:lang w:val="en-US"/>
        </w:rPr>
        <w:t>R</w:t>
      </w:r>
      <w:r w:rsidRPr="000C37DB">
        <w:t xml:space="preserve"> = </w:t>
      </w:r>
      <w:r w:rsidRPr="000C37DB">
        <w:rPr>
          <w:lang w:val="en-US"/>
        </w:rPr>
        <w:t>Tb</w:t>
      </w:r>
      <w:r w:rsidRPr="000C37DB">
        <w:t xml:space="preserve">, </w:t>
      </w:r>
      <w:r w:rsidRPr="000C37DB">
        <w:rPr>
          <w:lang w:val="en-US"/>
        </w:rPr>
        <w:t>Dy</w:t>
      </w:r>
      <w:r w:rsidRPr="000C37DB">
        <w:t>)</w:t>
      </w:r>
      <w:r>
        <w:t xml:space="preserve"> были получены в виде монокристаллов </w:t>
      </w:r>
      <w:r w:rsidRPr="00B865A4">
        <w:t xml:space="preserve">из расплава с использованием избытка </w:t>
      </w:r>
      <w:r>
        <w:rPr>
          <w:lang w:val="en-US"/>
        </w:rPr>
        <w:t>Ga</w:t>
      </w:r>
      <w:r w:rsidRPr="00B865A4">
        <w:t xml:space="preserve"> в качестве флюса. Рентгеноструктурный анализ показал, что фазы </w:t>
      </w:r>
      <w:proofErr w:type="spellStart"/>
      <w:r w:rsidRPr="00B865A4">
        <w:rPr>
          <w:lang w:val="en-US"/>
        </w:rPr>
        <w:t>RMn</w:t>
      </w:r>
      <w:r w:rsidRPr="00B865A4">
        <w:rPr>
          <w:vertAlign w:val="subscript"/>
          <w:lang w:val="en-US"/>
        </w:rPr>
        <w:t>x</w:t>
      </w:r>
      <w:r w:rsidRPr="00B865A4">
        <w:rPr>
          <w:lang w:val="en-US"/>
        </w:rPr>
        <w:t>Ga</w:t>
      </w:r>
      <w:proofErr w:type="spellEnd"/>
      <w:r w:rsidRPr="00B865A4">
        <w:rPr>
          <w:vertAlign w:val="subscript"/>
        </w:rPr>
        <w:t>3</w:t>
      </w:r>
      <w:r w:rsidRPr="00F63B21">
        <w:rPr>
          <w:vertAlign w:val="subscript"/>
        </w:rPr>
        <w:t xml:space="preserve"> </w:t>
      </w:r>
      <w:r w:rsidRPr="00F63B21">
        <w:t>(</w:t>
      </w:r>
      <w:r>
        <w:rPr>
          <w:lang w:val="en-US"/>
        </w:rPr>
        <w:t>R</w:t>
      </w:r>
      <w:r w:rsidRPr="00F63B21">
        <w:t xml:space="preserve"> = </w:t>
      </w:r>
      <w:r>
        <w:rPr>
          <w:lang w:val="en-US"/>
        </w:rPr>
        <w:t>Tb</w:t>
      </w:r>
      <w:r w:rsidRPr="00F63B21">
        <w:t xml:space="preserve">, </w:t>
      </w:r>
      <w:r>
        <w:rPr>
          <w:lang w:val="en-US"/>
        </w:rPr>
        <w:t>Dy</w:t>
      </w:r>
      <w:r w:rsidRPr="00F63B21">
        <w:t>)</w:t>
      </w:r>
      <w:r w:rsidRPr="00B865A4">
        <w:t xml:space="preserve"> </w:t>
      </w:r>
      <w:r>
        <w:t xml:space="preserve">формально </w:t>
      </w:r>
      <w:r w:rsidRPr="00B865A4">
        <w:t>можно описать в рамках структур</w:t>
      </w:r>
      <w:r>
        <w:t>ы перовскита</w:t>
      </w:r>
      <w:r w:rsidRPr="00B865A4">
        <w:t xml:space="preserve"> </w:t>
      </w:r>
      <w:r>
        <w:rPr>
          <w:lang w:val="en-US"/>
        </w:rPr>
        <w:t>AB</w:t>
      </w:r>
      <w:r w:rsidRPr="00B865A4">
        <w:rPr>
          <w:lang w:val="en-US"/>
        </w:rPr>
        <w:t>O</w:t>
      </w:r>
      <w:r w:rsidRPr="00B865A4">
        <w:rPr>
          <w:vertAlign w:val="subscript"/>
        </w:rPr>
        <w:t>3</w:t>
      </w:r>
      <w:r w:rsidRPr="00676FD0">
        <w:t xml:space="preserve">, </w:t>
      </w:r>
      <w:r>
        <w:t xml:space="preserve">где </w:t>
      </w:r>
      <w:r>
        <w:rPr>
          <w:lang w:val="en-US"/>
        </w:rPr>
        <w:t>Mn</w:t>
      </w:r>
      <w:r>
        <w:t xml:space="preserve"> частично заселяет позицию </w:t>
      </w:r>
      <w:r>
        <w:rPr>
          <w:lang w:val="en-US"/>
        </w:rPr>
        <w:t>B</w:t>
      </w:r>
      <w:r>
        <w:t xml:space="preserve"> катиона</w:t>
      </w:r>
      <w:r w:rsidRPr="00B865A4">
        <w:t xml:space="preserve">. Частичное замещение </w:t>
      </w:r>
      <w:r w:rsidRPr="00B865A4">
        <w:rPr>
          <w:lang w:val="en-US"/>
        </w:rPr>
        <w:t>Ga</w:t>
      </w:r>
      <w:r w:rsidRPr="00B865A4">
        <w:t xml:space="preserve"> на </w:t>
      </w:r>
      <w:r w:rsidRPr="00B865A4">
        <w:rPr>
          <w:lang w:val="en-US"/>
        </w:rPr>
        <w:t>Ge</w:t>
      </w:r>
      <w:r>
        <w:t xml:space="preserve"> приводит</w:t>
      </w:r>
      <w:r w:rsidRPr="00B865A4">
        <w:t xml:space="preserve"> к получению фаз</w:t>
      </w:r>
      <w:r>
        <w:t xml:space="preserve"> </w:t>
      </w:r>
      <w:r w:rsidRPr="00B865A4">
        <w:t xml:space="preserve">с большим содержанием </w:t>
      </w:r>
      <w:r w:rsidRPr="00B865A4">
        <w:rPr>
          <w:lang w:val="en-US"/>
        </w:rPr>
        <w:t>Mn</w:t>
      </w:r>
      <w:r w:rsidRPr="00B865A4">
        <w:t xml:space="preserve"> </w:t>
      </w:r>
      <w:r w:rsidRPr="00B865A4">
        <w:rPr>
          <w:lang w:val="en-US"/>
        </w:rPr>
        <w:t>R</w:t>
      </w:r>
      <w:r w:rsidRPr="00B865A4">
        <w:rPr>
          <w:vertAlign w:val="subscript"/>
        </w:rPr>
        <w:t>4</w:t>
      </w:r>
      <w:r w:rsidRPr="00B865A4">
        <w:rPr>
          <w:lang w:val="en-US"/>
        </w:rPr>
        <w:t>Mn</w:t>
      </w:r>
      <w:r w:rsidRPr="00F63B21">
        <w:rPr>
          <w:vertAlign w:val="subscript"/>
        </w:rPr>
        <w:t>1-</w:t>
      </w:r>
      <w:proofErr w:type="spellStart"/>
      <w:r w:rsidRPr="00F63B21">
        <w:rPr>
          <w:vertAlign w:val="subscript"/>
          <w:lang w:val="en-US"/>
        </w:rPr>
        <w:t>x</w:t>
      </w:r>
      <w:r w:rsidRPr="00B865A4">
        <w:rPr>
          <w:lang w:val="en-US"/>
        </w:rPr>
        <w:t>Ga</w:t>
      </w:r>
      <w:proofErr w:type="spellEnd"/>
      <w:r w:rsidRPr="00B865A4">
        <w:rPr>
          <w:vertAlign w:val="subscript"/>
        </w:rPr>
        <w:t>12-</w:t>
      </w:r>
      <w:proofErr w:type="spellStart"/>
      <w:r w:rsidRPr="00B865A4">
        <w:rPr>
          <w:vertAlign w:val="subscript"/>
          <w:lang w:val="en-US"/>
        </w:rPr>
        <w:t>y</w:t>
      </w:r>
      <w:r w:rsidRPr="00B865A4">
        <w:rPr>
          <w:lang w:val="en-US"/>
        </w:rPr>
        <w:t>Ge</w:t>
      </w:r>
      <w:r w:rsidRPr="00B865A4">
        <w:rPr>
          <w:vertAlign w:val="subscript"/>
          <w:lang w:val="en-US"/>
        </w:rPr>
        <w:t>y</w:t>
      </w:r>
      <w:proofErr w:type="spellEnd"/>
      <w:r w:rsidRPr="00B865A4">
        <w:t xml:space="preserve"> (</w:t>
      </w:r>
      <w:r w:rsidRPr="00B865A4">
        <w:rPr>
          <w:lang w:val="en-US"/>
        </w:rPr>
        <w:t>R</w:t>
      </w:r>
      <w:r w:rsidRPr="00B865A4">
        <w:t xml:space="preserve"> = </w:t>
      </w:r>
      <w:r w:rsidRPr="00B865A4">
        <w:rPr>
          <w:lang w:val="en-US"/>
        </w:rPr>
        <w:t>Tb</w:t>
      </w:r>
      <w:r w:rsidRPr="00B865A4">
        <w:t xml:space="preserve">, </w:t>
      </w:r>
      <w:r w:rsidRPr="00B865A4">
        <w:rPr>
          <w:lang w:val="en-US"/>
        </w:rPr>
        <w:t>Dy</w:t>
      </w:r>
      <w:r w:rsidRPr="00B865A4">
        <w:t>;</w:t>
      </w:r>
      <w:r w:rsidRPr="00F63B21">
        <w:t xml:space="preserve"> </w:t>
      </w:r>
      <w:r>
        <w:rPr>
          <w:lang w:val="en-US"/>
        </w:rPr>
        <w:t>x</w:t>
      </w:r>
      <w:r w:rsidRPr="00F63B21">
        <w:t xml:space="preserve"> = 0-0.</w:t>
      </w:r>
      <w:r>
        <w:t>25</w:t>
      </w:r>
      <w:r w:rsidRPr="00F63B21">
        <w:t>,</w:t>
      </w:r>
      <w:r w:rsidRPr="00B865A4">
        <w:t xml:space="preserve"> </w:t>
      </w:r>
      <w:r w:rsidRPr="00B865A4">
        <w:rPr>
          <w:lang w:val="en-US"/>
        </w:rPr>
        <w:t>y</w:t>
      </w:r>
      <w:r>
        <w:t xml:space="preserve"> = 1.</w:t>
      </w:r>
      <w:r w:rsidRPr="00F63B21">
        <w:t>0</w:t>
      </w:r>
      <w:r>
        <w:t>-3.3</w:t>
      </w:r>
      <w:r w:rsidRPr="00B865A4">
        <w:t xml:space="preserve">) структурного типа </w:t>
      </w:r>
      <w:r w:rsidRPr="00B865A4">
        <w:rPr>
          <w:lang w:val="en-US"/>
        </w:rPr>
        <w:t>Y</w:t>
      </w:r>
      <w:r w:rsidRPr="00B865A4">
        <w:rPr>
          <w:vertAlign w:val="subscript"/>
        </w:rPr>
        <w:t>4</w:t>
      </w:r>
      <w:proofErr w:type="spellStart"/>
      <w:r w:rsidRPr="00B865A4">
        <w:rPr>
          <w:lang w:val="en-US"/>
        </w:rPr>
        <w:t>PdGa</w:t>
      </w:r>
      <w:proofErr w:type="spellEnd"/>
      <w:r w:rsidRPr="00B865A4">
        <w:rPr>
          <w:vertAlign w:val="subscript"/>
        </w:rPr>
        <w:t>12</w:t>
      </w:r>
      <w:r w:rsidRPr="00F63B21">
        <w:t xml:space="preserve">. </w:t>
      </w:r>
      <w:r>
        <w:t xml:space="preserve">В случае </w:t>
      </w:r>
      <w:r>
        <w:rPr>
          <w:lang w:val="en-US"/>
        </w:rPr>
        <w:t>R</w:t>
      </w:r>
      <w:r w:rsidRPr="00A00907">
        <w:t xml:space="preserve"> =</w:t>
      </w:r>
      <w:r>
        <w:t xml:space="preserve"> </w:t>
      </w:r>
      <w:proofErr w:type="spellStart"/>
      <w:r>
        <w:rPr>
          <w:lang w:val="en-US"/>
        </w:rPr>
        <w:t>Sm</w:t>
      </w:r>
      <w:proofErr w:type="spellEnd"/>
      <w:r>
        <w:t xml:space="preserve"> тройных фаз получено не было, однако, добавление </w:t>
      </w:r>
      <w:r>
        <w:rPr>
          <w:lang w:val="en-US"/>
        </w:rPr>
        <w:t>Ge</w:t>
      </w:r>
      <w:r>
        <w:t xml:space="preserve"> в исходную смесь способствует получению сверхструктурных фаз </w:t>
      </w:r>
      <w:proofErr w:type="spellStart"/>
      <w:r>
        <w:rPr>
          <w:lang w:val="en-US"/>
        </w:rPr>
        <w:t>Sm</w:t>
      </w:r>
      <w:proofErr w:type="spellEnd"/>
      <w:r>
        <w:rPr>
          <w:vertAlign w:val="subscript"/>
        </w:rPr>
        <w:t>2</w:t>
      </w:r>
      <w:r w:rsidRPr="00B865A4">
        <w:rPr>
          <w:lang w:val="en-US"/>
        </w:rPr>
        <w:t>Mn</w:t>
      </w:r>
      <w:r w:rsidRPr="00927679">
        <w:rPr>
          <w:vertAlign w:val="subscript"/>
        </w:rPr>
        <w:t>1-</w:t>
      </w:r>
      <w:proofErr w:type="spellStart"/>
      <w:r w:rsidRPr="00927679">
        <w:rPr>
          <w:vertAlign w:val="subscript"/>
          <w:lang w:val="en-US"/>
        </w:rPr>
        <w:t>x</w:t>
      </w:r>
      <w:r w:rsidRPr="00B865A4">
        <w:rPr>
          <w:lang w:val="en-US"/>
        </w:rPr>
        <w:t>Ga</w:t>
      </w:r>
      <w:proofErr w:type="spellEnd"/>
      <w:r>
        <w:rPr>
          <w:vertAlign w:val="subscript"/>
        </w:rPr>
        <w:t>6</w:t>
      </w:r>
      <w:r w:rsidRPr="00B865A4">
        <w:rPr>
          <w:vertAlign w:val="subscript"/>
        </w:rPr>
        <w:t>-</w:t>
      </w:r>
      <w:proofErr w:type="spellStart"/>
      <w:r w:rsidRPr="00B865A4">
        <w:rPr>
          <w:vertAlign w:val="subscript"/>
          <w:lang w:val="en-US"/>
        </w:rPr>
        <w:t>y</w:t>
      </w:r>
      <w:r w:rsidRPr="00B865A4">
        <w:rPr>
          <w:lang w:val="en-US"/>
        </w:rPr>
        <w:t>Ge</w:t>
      </w:r>
      <w:r w:rsidRPr="00B865A4">
        <w:rPr>
          <w:vertAlign w:val="subscript"/>
          <w:lang w:val="en-US"/>
        </w:rPr>
        <w:t>y</w:t>
      </w:r>
      <w:proofErr w:type="spellEnd"/>
      <w:r w:rsidRPr="00C75C97">
        <w:rPr>
          <w:vertAlign w:val="subscript"/>
        </w:rPr>
        <w:t xml:space="preserve"> </w:t>
      </w:r>
      <w:r w:rsidRPr="00C75C97">
        <w:t>(</w:t>
      </w:r>
      <w:r w:rsidRPr="008937D0">
        <w:rPr>
          <w:i/>
          <w:lang w:val="en-US"/>
        </w:rPr>
        <w:t>x</w:t>
      </w:r>
      <w:r w:rsidRPr="00927679">
        <w:t xml:space="preserve"> = 0.1-0.3, </w:t>
      </w:r>
      <w:r>
        <w:rPr>
          <w:lang w:val="en-US"/>
        </w:rPr>
        <w:t>y</w:t>
      </w:r>
      <w:r>
        <w:t xml:space="preserve"> = 0.</w:t>
      </w:r>
      <w:r w:rsidRPr="00927679">
        <w:t>6</w:t>
      </w:r>
      <w:r>
        <w:t>-1.0</w:t>
      </w:r>
      <w:r w:rsidRPr="00C75C97">
        <w:t>)</w:t>
      </w:r>
      <w:r>
        <w:t xml:space="preserve"> и </w:t>
      </w:r>
      <w:proofErr w:type="spellStart"/>
      <w:r>
        <w:rPr>
          <w:lang w:val="en-US"/>
        </w:rPr>
        <w:t>Sm</w:t>
      </w:r>
      <w:proofErr w:type="spellEnd"/>
      <w:r w:rsidRPr="00B865A4">
        <w:rPr>
          <w:vertAlign w:val="subscript"/>
        </w:rPr>
        <w:t>4</w:t>
      </w:r>
      <w:proofErr w:type="spellStart"/>
      <w:r w:rsidRPr="00B865A4">
        <w:rPr>
          <w:lang w:val="en-US"/>
        </w:rPr>
        <w:t>MnGa</w:t>
      </w:r>
      <w:proofErr w:type="spellEnd"/>
      <w:r w:rsidRPr="00B865A4">
        <w:rPr>
          <w:vertAlign w:val="subscript"/>
        </w:rPr>
        <w:t>12-</w:t>
      </w:r>
      <w:proofErr w:type="spellStart"/>
      <w:r w:rsidRPr="00B865A4">
        <w:rPr>
          <w:vertAlign w:val="subscript"/>
          <w:lang w:val="en-US"/>
        </w:rPr>
        <w:t>y</w:t>
      </w:r>
      <w:r w:rsidRPr="00B865A4">
        <w:rPr>
          <w:lang w:val="en-US"/>
        </w:rPr>
        <w:t>Ge</w:t>
      </w:r>
      <w:r w:rsidRPr="00B865A4">
        <w:rPr>
          <w:vertAlign w:val="subscript"/>
          <w:lang w:val="en-US"/>
        </w:rPr>
        <w:t>y</w:t>
      </w:r>
      <w:proofErr w:type="spellEnd"/>
      <w:r>
        <w:t xml:space="preserve"> (</w:t>
      </w:r>
      <w:r>
        <w:rPr>
          <w:lang w:val="en-US"/>
        </w:rPr>
        <w:t>y</w:t>
      </w:r>
      <w:r w:rsidRPr="00927679">
        <w:t xml:space="preserve"> = </w:t>
      </w:r>
      <w:r>
        <w:t xml:space="preserve">3.0-3.5).  При малом содержании </w:t>
      </w:r>
      <w:r>
        <w:rPr>
          <w:lang w:val="en-US"/>
        </w:rPr>
        <w:t>Ge</w:t>
      </w:r>
      <w:r>
        <w:t xml:space="preserve"> в исходной смеси образуется </w:t>
      </w:r>
      <w:proofErr w:type="spellStart"/>
      <w:r>
        <w:rPr>
          <w:lang w:val="en-US"/>
        </w:rPr>
        <w:t>Sm</w:t>
      </w:r>
      <w:proofErr w:type="spellEnd"/>
      <w:r>
        <w:rPr>
          <w:vertAlign w:val="subscript"/>
        </w:rPr>
        <w:t>2</w:t>
      </w:r>
      <w:r w:rsidRPr="00B865A4">
        <w:rPr>
          <w:lang w:val="en-US"/>
        </w:rPr>
        <w:t>Mn</w:t>
      </w:r>
      <w:r w:rsidRPr="00927679">
        <w:rPr>
          <w:vertAlign w:val="subscript"/>
        </w:rPr>
        <w:t>1-</w:t>
      </w:r>
      <w:proofErr w:type="spellStart"/>
      <w:r w:rsidRPr="00927679">
        <w:rPr>
          <w:vertAlign w:val="subscript"/>
          <w:lang w:val="en-US"/>
        </w:rPr>
        <w:t>x</w:t>
      </w:r>
      <w:r w:rsidRPr="00B865A4">
        <w:rPr>
          <w:lang w:val="en-US"/>
        </w:rPr>
        <w:t>Ga</w:t>
      </w:r>
      <w:proofErr w:type="spellEnd"/>
      <w:r>
        <w:rPr>
          <w:vertAlign w:val="subscript"/>
        </w:rPr>
        <w:t>6</w:t>
      </w:r>
      <w:r w:rsidRPr="00B865A4">
        <w:rPr>
          <w:vertAlign w:val="subscript"/>
        </w:rPr>
        <w:t>-</w:t>
      </w:r>
      <w:proofErr w:type="spellStart"/>
      <w:r w:rsidRPr="00B865A4">
        <w:rPr>
          <w:vertAlign w:val="subscript"/>
          <w:lang w:val="en-US"/>
        </w:rPr>
        <w:t>y</w:t>
      </w:r>
      <w:r w:rsidRPr="00B865A4">
        <w:rPr>
          <w:lang w:val="en-US"/>
        </w:rPr>
        <w:t>Ge</w:t>
      </w:r>
      <w:r w:rsidRPr="00B865A4">
        <w:rPr>
          <w:vertAlign w:val="subscript"/>
          <w:lang w:val="en-US"/>
        </w:rPr>
        <w:t>y</w:t>
      </w:r>
      <w:proofErr w:type="spellEnd"/>
      <w:r>
        <w:t xml:space="preserve"> </w:t>
      </w:r>
      <w:r w:rsidRPr="00B865A4">
        <w:t xml:space="preserve">структурного типа </w:t>
      </w:r>
      <w:r>
        <w:rPr>
          <w:lang w:val="en-US"/>
        </w:rPr>
        <w:t>K</w:t>
      </w:r>
      <w:r>
        <w:rPr>
          <w:vertAlign w:val="subscript"/>
        </w:rPr>
        <w:t>2</w:t>
      </w:r>
      <w:proofErr w:type="spellStart"/>
      <w:r>
        <w:rPr>
          <w:lang w:val="en-US"/>
        </w:rPr>
        <w:t>PtCl</w:t>
      </w:r>
      <w:proofErr w:type="spellEnd"/>
      <w:r>
        <w:rPr>
          <w:vertAlign w:val="subscript"/>
        </w:rPr>
        <w:t>6</w:t>
      </w:r>
      <w:r>
        <w:t xml:space="preserve">, а </w:t>
      </w:r>
      <w:proofErr w:type="spellStart"/>
      <w:r>
        <w:rPr>
          <w:lang w:val="en-US"/>
        </w:rPr>
        <w:t>Sm</w:t>
      </w:r>
      <w:proofErr w:type="spellEnd"/>
      <w:r w:rsidRPr="00B865A4">
        <w:rPr>
          <w:vertAlign w:val="subscript"/>
        </w:rPr>
        <w:t>4</w:t>
      </w:r>
      <w:proofErr w:type="spellStart"/>
      <w:r w:rsidRPr="00B865A4">
        <w:rPr>
          <w:lang w:val="en-US"/>
        </w:rPr>
        <w:t>MnGa</w:t>
      </w:r>
      <w:proofErr w:type="spellEnd"/>
      <w:r w:rsidRPr="00B865A4">
        <w:rPr>
          <w:vertAlign w:val="subscript"/>
        </w:rPr>
        <w:t>12-</w:t>
      </w:r>
      <w:proofErr w:type="spellStart"/>
      <w:r w:rsidRPr="00B865A4">
        <w:rPr>
          <w:vertAlign w:val="subscript"/>
          <w:lang w:val="en-US"/>
        </w:rPr>
        <w:t>y</w:t>
      </w:r>
      <w:r w:rsidRPr="00B865A4">
        <w:rPr>
          <w:lang w:val="en-US"/>
        </w:rPr>
        <w:t>Ge</w:t>
      </w:r>
      <w:r w:rsidRPr="00B865A4">
        <w:rPr>
          <w:vertAlign w:val="subscript"/>
          <w:lang w:val="en-US"/>
        </w:rPr>
        <w:t>y</w:t>
      </w:r>
      <w:proofErr w:type="spellEnd"/>
      <w:r>
        <w:t xml:space="preserve"> (</w:t>
      </w:r>
      <w:r>
        <w:rPr>
          <w:lang w:val="en-US"/>
        </w:rPr>
        <w:t>y</w:t>
      </w:r>
      <w:r w:rsidRPr="00927679">
        <w:t xml:space="preserve"> = </w:t>
      </w:r>
      <w:r>
        <w:t>3.0-3.5)</w:t>
      </w:r>
      <w:r w:rsidRPr="00927679">
        <w:t xml:space="preserve"> </w:t>
      </w:r>
      <w:r w:rsidRPr="00B865A4">
        <w:t xml:space="preserve">структурного типа </w:t>
      </w:r>
      <w:r w:rsidRPr="00B865A4">
        <w:rPr>
          <w:lang w:val="en-US"/>
        </w:rPr>
        <w:t>Y</w:t>
      </w:r>
      <w:r w:rsidRPr="00B865A4">
        <w:rPr>
          <w:vertAlign w:val="subscript"/>
        </w:rPr>
        <w:t>4</w:t>
      </w:r>
      <w:proofErr w:type="spellStart"/>
      <w:r w:rsidRPr="00B865A4">
        <w:rPr>
          <w:lang w:val="en-US"/>
        </w:rPr>
        <w:t>PdGa</w:t>
      </w:r>
      <w:proofErr w:type="spellEnd"/>
      <w:r w:rsidRPr="00B865A4">
        <w:rPr>
          <w:vertAlign w:val="subscript"/>
        </w:rPr>
        <w:t>12</w:t>
      </w:r>
      <w:r>
        <w:t xml:space="preserve"> – при увеличении содержания </w:t>
      </w:r>
      <w:r>
        <w:rPr>
          <w:lang w:val="en-US"/>
        </w:rPr>
        <w:t>Ge</w:t>
      </w:r>
      <w:r>
        <w:t xml:space="preserve">. В ряде структур наблюдается неполная заселенность позиции </w:t>
      </w:r>
      <w:r>
        <w:rPr>
          <w:lang w:val="en-US"/>
        </w:rPr>
        <w:t>Mn</w:t>
      </w:r>
      <w:r>
        <w:t xml:space="preserve"> приводящая к смещению части атомов </w:t>
      </w:r>
      <w:r>
        <w:rPr>
          <w:lang w:val="en-US"/>
        </w:rPr>
        <w:t>Ga</w:t>
      </w:r>
      <w:r w:rsidRPr="003547F1">
        <w:t>/</w:t>
      </w:r>
      <w:r>
        <w:rPr>
          <w:lang w:val="en-US"/>
        </w:rPr>
        <w:t>Ge</w:t>
      </w:r>
      <w:r>
        <w:t xml:space="preserve"> по направлению к вакансии</w:t>
      </w:r>
      <w:r w:rsidRPr="006C7F0A">
        <w:t xml:space="preserve"> </w:t>
      </w:r>
      <w:r>
        <w:rPr>
          <w:lang w:val="en-US"/>
        </w:rPr>
        <w:t>Mn</w:t>
      </w:r>
      <w:r>
        <w:t xml:space="preserve">, что проявляется в несферической (грушевидной) форме электронной плотности вокруг позиций атомов </w:t>
      </w:r>
      <w:r>
        <w:rPr>
          <w:lang w:val="en-US"/>
        </w:rPr>
        <w:t>Ga</w:t>
      </w:r>
      <w:r w:rsidRPr="006C7F0A">
        <w:t>/</w:t>
      </w:r>
      <w:r>
        <w:rPr>
          <w:lang w:val="en-US"/>
        </w:rPr>
        <w:t>Ge</w:t>
      </w:r>
      <w:r>
        <w:t xml:space="preserve">. </w:t>
      </w:r>
    </w:p>
    <w:p w14:paraId="1C747B87" w14:textId="77777777" w:rsidR="00474D02" w:rsidRPr="00295B0C" w:rsidRDefault="00474D02" w:rsidP="002F2F89">
      <w:pPr>
        <w:ind w:firstLine="397"/>
        <w:jc w:val="both"/>
      </w:pPr>
      <w:r>
        <w:t>Магнитные измерения показали, что все полученные соединения содержат две взаимодействующие магнитоактивные подрешетки</w:t>
      </w:r>
      <w:r w:rsidRPr="00193CFB">
        <w:t>:</w:t>
      </w:r>
      <w:r>
        <w:t xml:space="preserve"> </w:t>
      </w:r>
      <w:r>
        <w:rPr>
          <w:lang w:val="en-US"/>
        </w:rPr>
        <w:t>R</w:t>
      </w:r>
      <w:r w:rsidRPr="00193CFB">
        <w:t xml:space="preserve"> </w:t>
      </w:r>
      <w:r>
        <w:t xml:space="preserve">и </w:t>
      </w:r>
      <w:r>
        <w:rPr>
          <w:lang w:val="en-US"/>
        </w:rPr>
        <w:t>Mn</w:t>
      </w:r>
      <w:r>
        <w:t xml:space="preserve">. Подрешетка </w:t>
      </w:r>
      <w:r>
        <w:rPr>
          <w:lang w:val="en-US"/>
        </w:rPr>
        <w:t>Mn</w:t>
      </w:r>
      <w:r>
        <w:t xml:space="preserve"> упорядочивается </w:t>
      </w:r>
      <w:proofErr w:type="spellStart"/>
      <w:r>
        <w:t>ферромагнитно</w:t>
      </w:r>
      <w:proofErr w:type="spellEnd"/>
      <w:r>
        <w:t xml:space="preserve">, причем наблюдается тенденция к увеличению </w:t>
      </w:r>
      <w:r>
        <w:rPr>
          <w:lang w:val="en-US"/>
        </w:rPr>
        <w:t>T</w:t>
      </w:r>
      <w:r>
        <w:rPr>
          <w:vertAlign w:val="subscript"/>
          <w:lang w:val="en-US"/>
        </w:rPr>
        <w:t>C</w:t>
      </w:r>
      <w:r w:rsidRPr="008937D0">
        <w:t xml:space="preserve"> </w:t>
      </w:r>
      <w:r>
        <w:t xml:space="preserve">с увеличением содержания </w:t>
      </w:r>
      <w:r>
        <w:rPr>
          <w:lang w:val="en-US"/>
        </w:rPr>
        <w:t>Mn</w:t>
      </w:r>
      <w:r>
        <w:t xml:space="preserve"> в фазе. Подрешетка </w:t>
      </w:r>
      <w:r>
        <w:rPr>
          <w:lang w:val="en-US"/>
        </w:rPr>
        <w:t>Mn</w:t>
      </w:r>
      <w:r>
        <w:t xml:space="preserve"> заметно влияет на подрешетку </w:t>
      </w:r>
      <w:r>
        <w:rPr>
          <w:lang w:val="en-US"/>
        </w:rPr>
        <w:t>R</w:t>
      </w:r>
      <w:r>
        <w:t xml:space="preserve"> (</w:t>
      </w:r>
      <w:r>
        <w:rPr>
          <w:lang w:val="en-US"/>
        </w:rPr>
        <w:t>R</w:t>
      </w:r>
      <w:r w:rsidRPr="00316F0C">
        <w:t xml:space="preserve"> = </w:t>
      </w:r>
      <w:r>
        <w:rPr>
          <w:lang w:val="en-US"/>
        </w:rPr>
        <w:t>Tb</w:t>
      </w:r>
      <w:r>
        <w:t xml:space="preserve"> и</w:t>
      </w:r>
      <w:r w:rsidRPr="00316F0C">
        <w:t xml:space="preserve"> </w:t>
      </w:r>
      <w:r>
        <w:rPr>
          <w:lang w:val="en-US"/>
        </w:rPr>
        <w:t>Dy</w:t>
      </w:r>
      <w:r>
        <w:t xml:space="preserve">), вызывая ее частичное ферромагнитное упорядочение ниже </w:t>
      </w:r>
      <w:r>
        <w:rPr>
          <w:lang w:val="en-US"/>
        </w:rPr>
        <w:t>T</w:t>
      </w:r>
      <w:r>
        <w:rPr>
          <w:vertAlign w:val="subscript"/>
          <w:lang w:val="en-US"/>
        </w:rPr>
        <w:t>C</w:t>
      </w:r>
      <w:r>
        <w:t xml:space="preserve">, а при низких температурах наблюдается неколлинеарный антиферромагнетизм. В случае же с </w:t>
      </w:r>
      <w:r>
        <w:rPr>
          <w:lang w:val="en-US"/>
        </w:rPr>
        <w:t>R</w:t>
      </w:r>
      <w:r w:rsidRPr="008937D0">
        <w:t xml:space="preserve"> =</w:t>
      </w:r>
      <w:r>
        <w:t xml:space="preserve"> </w:t>
      </w:r>
      <w:proofErr w:type="spellStart"/>
      <w:r>
        <w:rPr>
          <w:lang w:val="en-US"/>
        </w:rPr>
        <w:t>Sm</w:t>
      </w:r>
      <w:proofErr w:type="spellEnd"/>
      <w:r w:rsidRPr="008937D0">
        <w:t xml:space="preserve"> </w:t>
      </w:r>
      <w:r>
        <w:t xml:space="preserve">мы наблюдаем коллинеарный ферромагнетизм, причем под влиянием </w:t>
      </w:r>
      <w:r>
        <w:rPr>
          <w:lang w:val="en-US"/>
        </w:rPr>
        <w:t>Mn</w:t>
      </w:r>
      <w:r>
        <w:t xml:space="preserve"> подрешетка </w:t>
      </w:r>
      <w:proofErr w:type="spellStart"/>
      <w:r>
        <w:rPr>
          <w:lang w:val="en-US"/>
        </w:rPr>
        <w:t>Sm</w:t>
      </w:r>
      <w:proofErr w:type="spellEnd"/>
      <w:r>
        <w:t xml:space="preserve"> упорядочивается при температурах значительно выше типичных для него температур упорядочения. Наличие ферромагнитной составляющей в фазах ведет к появлению магнитного гистерезиса, причем наблюдаемая коэрцитивная сила зависит как от природы атома </w:t>
      </w:r>
      <w:r>
        <w:rPr>
          <w:lang w:val="en-US"/>
        </w:rPr>
        <w:t>R</w:t>
      </w:r>
      <w:r>
        <w:t xml:space="preserve">, так и от содержания </w:t>
      </w:r>
      <w:r>
        <w:rPr>
          <w:lang w:val="en-US"/>
        </w:rPr>
        <w:t>Mn</w:t>
      </w:r>
      <w:r w:rsidRPr="008937D0">
        <w:t>,</w:t>
      </w:r>
      <w:r>
        <w:t xml:space="preserve"> чье увеличении ведет к снижению коэрцитивной силы. </w:t>
      </w:r>
    </w:p>
    <w:p w14:paraId="2E68D806" w14:textId="7119A437" w:rsidR="00FF1903" w:rsidRPr="00DC4265" w:rsidRDefault="00DC4265" w:rsidP="00DC42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DC4265">
        <w:rPr>
          <w:i/>
          <w:iCs/>
          <w:color w:val="000000"/>
        </w:rPr>
        <w:t>Работа выполнена при финансовой поддержке гранта РНФ № 22-13-00006.</w:t>
      </w:r>
    </w:p>
    <w:p w14:paraId="3486C755" w14:textId="3BB3B678" w:rsidR="00116478" w:rsidRPr="002F2F89" w:rsidRDefault="00116478" w:rsidP="00FC76D3">
      <w:pPr>
        <w:jc w:val="both"/>
      </w:pPr>
    </w:p>
    <w:sectPr w:rsidR="00116478" w:rsidRPr="002F2F8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893906">
    <w:abstractNumId w:val="0"/>
  </w:num>
  <w:num w:numId="2" w16cid:durableId="1467237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4F5F"/>
    <w:rsid w:val="00063966"/>
    <w:rsid w:val="00086081"/>
    <w:rsid w:val="00101A1C"/>
    <w:rsid w:val="001049F2"/>
    <w:rsid w:val="00106375"/>
    <w:rsid w:val="00116478"/>
    <w:rsid w:val="00124C46"/>
    <w:rsid w:val="00130241"/>
    <w:rsid w:val="001E61C2"/>
    <w:rsid w:val="001F0493"/>
    <w:rsid w:val="002264EE"/>
    <w:rsid w:val="002273E8"/>
    <w:rsid w:val="0023307C"/>
    <w:rsid w:val="002F2F89"/>
    <w:rsid w:val="00391C38"/>
    <w:rsid w:val="003B76D6"/>
    <w:rsid w:val="00474D02"/>
    <w:rsid w:val="004A26A3"/>
    <w:rsid w:val="004F0EDF"/>
    <w:rsid w:val="00522BF1"/>
    <w:rsid w:val="00553183"/>
    <w:rsid w:val="00590166"/>
    <w:rsid w:val="006C0380"/>
    <w:rsid w:val="006F7A19"/>
    <w:rsid w:val="00775389"/>
    <w:rsid w:val="00797838"/>
    <w:rsid w:val="007C36D8"/>
    <w:rsid w:val="007F2744"/>
    <w:rsid w:val="008931BE"/>
    <w:rsid w:val="008C0B50"/>
    <w:rsid w:val="00903CE7"/>
    <w:rsid w:val="00921D45"/>
    <w:rsid w:val="009A66DB"/>
    <w:rsid w:val="009B2F80"/>
    <w:rsid w:val="009E609E"/>
    <w:rsid w:val="009F3380"/>
    <w:rsid w:val="00A02163"/>
    <w:rsid w:val="00A314FE"/>
    <w:rsid w:val="00BF36F8"/>
    <w:rsid w:val="00BF4622"/>
    <w:rsid w:val="00CA3C8B"/>
    <w:rsid w:val="00D42542"/>
    <w:rsid w:val="00D8121C"/>
    <w:rsid w:val="00DC4265"/>
    <w:rsid w:val="00E22189"/>
    <w:rsid w:val="00E5626B"/>
    <w:rsid w:val="00EB1F49"/>
    <w:rsid w:val="00F216A8"/>
    <w:rsid w:val="00F5795D"/>
    <w:rsid w:val="00F865B3"/>
    <w:rsid w:val="00F92D60"/>
    <w:rsid w:val="00FB1509"/>
    <w:rsid w:val="00FC76D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a">
    <w:name w:val="Заголовок_тезисов"/>
    <w:basedOn w:val="a"/>
    <w:link w:val="ab"/>
    <w:qFormat/>
    <w:rsid w:val="00E5626B"/>
    <w:pPr>
      <w:spacing w:line="360" w:lineRule="auto"/>
      <w:ind w:right="-1"/>
      <w:jc w:val="center"/>
    </w:pPr>
    <w:rPr>
      <w:rFonts w:cs="Arial"/>
      <w:b/>
      <w:caps/>
      <w:sz w:val="28"/>
      <w:szCs w:val="28"/>
      <w:lang w:bidi="en-US"/>
    </w:rPr>
  </w:style>
  <w:style w:type="character" w:customStyle="1" w:styleId="ab">
    <w:name w:val="Заголовок_тезисов Знак"/>
    <w:link w:val="aa"/>
    <w:rsid w:val="00E5626B"/>
    <w:rPr>
      <w:rFonts w:ascii="Times New Roman" w:eastAsia="Times New Roman" w:hAnsi="Times New Roman" w:cs="Arial"/>
      <w:b/>
      <w:caps/>
      <w:sz w:val="28"/>
      <w:szCs w:val="28"/>
      <w:lang w:bidi="en-US"/>
    </w:rPr>
  </w:style>
  <w:style w:type="paragraph" w:customStyle="1" w:styleId="Title1">
    <w:name w:val="Title1"/>
    <w:basedOn w:val="a"/>
    <w:next w:val="a"/>
    <w:rsid w:val="006C0380"/>
    <w:pPr>
      <w:spacing w:after="460" w:line="230" w:lineRule="exact"/>
    </w:pPr>
    <w:rPr>
      <w:rFonts w:ascii="Segoe UI" w:eastAsia="Calibri Light" w:hAnsi="Segoe UI" w:cs="Segoe UI"/>
      <w:b/>
      <w:sz w:val="22"/>
      <w:lang w:val="de-DE" w:eastAsia="ja-JP"/>
    </w:rPr>
  </w:style>
  <w:style w:type="character" w:customStyle="1" w:styleId="fontstyle01">
    <w:name w:val="fontstyle01"/>
    <w:rsid w:val="006C0380"/>
    <w:rPr>
      <w:rFonts w:ascii="Segoe UI" w:hAnsi="Segoe UI" w:cs="Segoe UI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135143-A00E-4D5A-AADA-D1510DC4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Алексей Полевик</cp:lastModifiedBy>
  <cp:revision>3</cp:revision>
  <dcterms:created xsi:type="dcterms:W3CDTF">2024-03-05T10:21:00Z</dcterms:created>
  <dcterms:modified xsi:type="dcterms:W3CDTF">2024-03-05T11:06:00Z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