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480C85" w:rsidR="00130241" w:rsidRPr="00F91CCF" w:rsidRDefault="008247D7" w:rsidP="00E9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Ф</w:t>
      </w:r>
      <w:r w:rsidR="00E96CC6" w:rsidRPr="00E96CC6">
        <w:rPr>
          <w:b/>
          <w:color w:val="000000"/>
        </w:rPr>
        <w:t>отолюминесценци</w:t>
      </w:r>
      <w:r>
        <w:rPr>
          <w:b/>
          <w:color w:val="000000"/>
        </w:rPr>
        <w:t xml:space="preserve">я </w:t>
      </w:r>
      <w:r w:rsidR="00435D38">
        <w:rPr>
          <w:b/>
          <w:color w:val="000000"/>
        </w:rPr>
        <w:t xml:space="preserve">и ее нетипичное проявление в </w:t>
      </w:r>
      <w:proofErr w:type="spellStart"/>
      <w:proofErr w:type="gramStart"/>
      <w:r w:rsidR="00576D55">
        <w:rPr>
          <w:b/>
          <w:color w:val="000000"/>
        </w:rPr>
        <w:t>бром</w:t>
      </w:r>
      <w:r w:rsidR="00E96CC6" w:rsidRPr="00E96CC6">
        <w:rPr>
          <w:b/>
          <w:color w:val="000000"/>
        </w:rPr>
        <w:t>ометаллат</w:t>
      </w:r>
      <w:r w:rsidR="00435D38">
        <w:rPr>
          <w:b/>
          <w:color w:val="000000"/>
        </w:rPr>
        <w:t>ах</w:t>
      </w:r>
      <w:proofErr w:type="spellEnd"/>
      <w:r w:rsidR="00576D55" w:rsidRPr="00576D55">
        <w:rPr>
          <w:b/>
          <w:color w:val="000000"/>
        </w:rPr>
        <w:t>(</w:t>
      </w:r>
      <w:proofErr w:type="gramEnd"/>
      <w:r w:rsidR="00576D55">
        <w:rPr>
          <w:b/>
          <w:color w:val="000000"/>
          <w:lang w:val="en-US"/>
        </w:rPr>
        <w:t>III</w:t>
      </w:r>
      <w:r w:rsidR="00576D55" w:rsidRPr="00576D55">
        <w:rPr>
          <w:b/>
          <w:color w:val="000000"/>
        </w:rPr>
        <w:t>)</w:t>
      </w:r>
      <w:r w:rsidR="00E96CC6" w:rsidRPr="00E96CC6">
        <w:rPr>
          <w:b/>
          <w:color w:val="000000"/>
        </w:rPr>
        <w:t xml:space="preserve"> предельных циклических диаминов</w:t>
      </w:r>
    </w:p>
    <w:p w14:paraId="00000002" w14:textId="0317CB22" w:rsidR="00130241" w:rsidRDefault="00E9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96CC6">
        <w:rPr>
          <w:b/>
          <w:i/>
          <w:color w:val="000000"/>
        </w:rPr>
        <w:t>Бы</w:t>
      </w:r>
      <w:r>
        <w:rPr>
          <w:b/>
          <w:i/>
          <w:color w:val="000000"/>
        </w:rPr>
        <w:t>ков А.В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E96CC6">
        <w:rPr>
          <w:b/>
          <w:i/>
          <w:color w:val="000000"/>
        </w:rPr>
        <w:t>Гончаренко В.Е.</w:t>
      </w:r>
      <w:r>
        <w:rPr>
          <w:b/>
          <w:i/>
          <w:color w:val="000000"/>
          <w:vertAlign w:val="superscript"/>
        </w:rPr>
        <w:t>2,3</w:t>
      </w:r>
    </w:p>
    <w:p w14:paraId="00000003" w14:textId="1AE45FE2" w:rsidR="00130241" w:rsidRDefault="00E9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8E8DDA4" w14:textId="35B523A7" w:rsidR="00DD51C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AE38F8" w:rsidRPr="00AE38F8">
        <w:rPr>
          <w:i/>
          <w:color w:val="000000"/>
        </w:rPr>
        <w:t>Физический институт им</w:t>
      </w:r>
      <w:r w:rsidR="00DD51C1">
        <w:rPr>
          <w:i/>
          <w:color w:val="000000"/>
        </w:rPr>
        <w:t>ени</w:t>
      </w:r>
      <w:r w:rsidR="00AE38F8" w:rsidRPr="00AE38F8">
        <w:rPr>
          <w:i/>
          <w:color w:val="000000"/>
        </w:rPr>
        <w:t xml:space="preserve"> П.Н. Лебедева РАН</w:t>
      </w:r>
      <w:r w:rsidR="00391C38">
        <w:rPr>
          <w:i/>
          <w:color w:val="000000"/>
        </w:rPr>
        <w:t xml:space="preserve">, </w:t>
      </w:r>
      <w:r w:rsidR="00AE38F8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7" w14:textId="5DC3105F" w:rsidR="00130241" w:rsidRDefault="00DD51C1" w:rsidP="00DD51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Pr="00DD51C1">
        <w:rPr>
          <w:i/>
          <w:color w:val="000000"/>
        </w:rPr>
        <w:t xml:space="preserve">Национальный исследовательский университет «Высшая школа экономики», </w:t>
      </w:r>
      <w:r>
        <w:rPr>
          <w:i/>
          <w:color w:val="000000"/>
        </w:rPr>
        <w:t xml:space="preserve">факультет химии, </w:t>
      </w:r>
      <w:r w:rsidRPr="00DD51C1">
        <w:rPr>
          <w:i/>
          <w:color w:val="000000"/>
        </w:rPr>
        <w:t>Москва, Россия</w:t>
      </w:r>
    </w:p>
    <w:p w14:paraId="00000008" w14:textId="58748E98" w:rsidR="00130241" w:rsidRPr="00DD51C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D51C1">
        <w:rPr>
          <w:i/>
          <w:color w:val="000000"/>
          <w:lang w:val="en-US"/>
        </w:rPr>
        <w:t>E</w:t>
      </w:r>
      <w:r w:rsidR="003B76D6" w:rsidRPr="00DD51C1">
        <w:rPr>
          <w:i/>
          <w:color w:val="000000"/>
          <w:lang w:val="en-US"/>
        </w:rPr>
        <w:t>-</w:t>
      </w:r>
      <w:r w:rsidRPr="00DD51C1">
        <w:rPr>
          <w:i/>
          <w:color w:val="000000"/>
          <w:lang w:val="en-US"/>
        </w:rPr>
        <w:t xml:space="preserve">mail: </w:t>
      </w:r>
      <w:r w:rsidR="00AE38F8" w:rsidRPr="00DD51C1">
        <w:rPr>
          <w:i/>
          <w:color w:val="000000"/>
          <w:u w:val="single"/>
          <w:lang w:val="en-US"/>
        </w:rPr>
        <w:t>bykov.andrey.sw@gmail.com</w:t>
      </w:r>
    </w:p>
    <w:p w14:paraId="3A629DEA" w14:textId="591E270B" w:rsidR="005B581B" w:rsidRDefault="00E9284F" w:rsidP="00555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Особенности</w:t>
      </w:r>
      <w:r w:rsidR="00576D55" w:rsidRPr="00576D55">
        <w:rPr>
          <w:color w:val="000000"/>
        </w:rPr>
        <w:t xml:space="preserve"> оптоэлектронных свойств органо-неорганических </w:t>
      </w:r>
      <w:proofErr w:type="spellStart"/>
      <w:r w:rsidR="00576D55" w:rsidRPr="00576D55">
        <w:rPr>
          <w:color w:val="000000"/>
        </w:rPr>
        <w:t>галогенидных</w:t>
      </w:r>
      <w:proofErr w:type="spellEnd"/>
      <w:r w:rsidR="00576D55" w:rsidRPr="00576D55">
        <w:rPr>
          <w:color w:val="000000"/>
        </w:rPr>
        <w:t xml:space="preserve"> комплексов </w:t>
      </w:r>
      <w:proofErr w:type="spellStart"/>
      <w:r>
        <w:rPr>
          <w:color w:val="000000"/>
        </w:rPr>
        <w:t>пост</w:t>
      </w:r>
      <w:r w:rsidR="00576D55" w:rsidRPr="00576D55">
        <w:rPr>
          <w:color w:val="000000"/>
        </w:rPr>
        <w:t>переходных</w:t>
      </w:r>
      <w:proofErr w:type="spellEnd"/>
      <w:r w:rsidR="00576D55" w:rsidRPr="00576D55">
        <w:rPr>
          <w:color w:val="000000"/>
        </w:rPr>
        <w:t xml:space="preserve"> </w:t>
      </w:r>
      <w:r>
        <w:rPr>
          <w:color w:val="000000"/>
        </w:rPr>
        <w:t>элементов</w:t>
      </w:r>
      <w:r w:rsidR="00B05EDE">
        <w:rPr>
          <w:color w:val="000000"/>
        </w:rPr>
        <w:t xml:space="preserve"> (</w:t>
      </w:r>
      <w:r w:rsidR="00B05EDE">
        <w:rPr>
          <w:color w:val="000000"/>
          <w:lang w:val="en-US"/>
        </w:rPr>
        <w:t>Sn</w:t>
      </w:r>
      <w:r w:rsidR="00B05EDE" w:rsidRPr="00B05EDE">
        <w:rPr>
          <w:color w:val="000000"/>
          <w:vertAlign w:val="superscript"/>
        </w:rPr>
        <w:t>2+</w:t>
      </w:r>
      <w:r w:rsidR="00B05EDE" w:rsidRPr="00B05EDE">
        <w:rPr>
          <w:color w:val="000000"/>
        </w:rPr>
        <w:t xml:space="preserve">, </w:t>
      </w:r>
      <w:r w:rsidR="00B05EDE">
        <w:rPr>
          <w:color w:val="000000"/>
          <w:lang w:val="en-US"/>
        </w:rPr>
        <w:t>Pb</w:t>
      </w:r>
      <w:r w:rsidR="00B05EDE" w:rsidRPr="00B05EDE">
        <w:rPr>
          <w:color w:val="000000"/>
          <w:vertAlign w:val="superscript"/>
        </w:rPr>
        <w:t>2+</w:t>
      </w:r>
      <w:r w:rsidR="00B05EDE" w:rsidRPr="00B05EDE">
        <w:rPr>
          <w:color w:val="000000"/>
        </w:rPr>
        <w:t xml:space="preserve">, </w:t>
      </w:r>
      <w:r w:rsidR="00B05EDE">
        <w:rPr>
          <w:color w:val="000000"/>
          <w:lang w:val="en-US"/>
        </w:rPr>
        <w:t>Sb</w:t>
      </w:r>
      <w:r w:rsidR="00B05EDE" w:rsidRPr="00B05EDE">
        <w:rPr>
          <w:color w:val="000000"/>
          <w:vertAlign w:val="superscript"/>
        </w:rPr>
        <w:t>3+</w:t>
      </w:r>
      <w:r w:rsidR="00B05EDE" w:rsidRPr="00B05EDE">
        <w:rPr>
          <w:color w:val="000000"/>
        </w:rPr>
        <w:t xml:space="preserve">, </w:t>
      </w:r>
      <w:r w:rsidR="00B05EDE">
        <w:rPr>
          <w:color w:val="000000"/>
          <w:lang w:val="en-US"/>
        </w:rPr>
        <w:t>Bi</w:t>
      </w:r>
      <w:r w:rsidR="00B05EDE" w:rsidRPr="00B05EDE">
        <w:rPr>
          <w:color w:val="000000"/>
          <w:vertAlign w:val="superscript"/>
        </w:rPr>
        <w:t>3+</w:t>
      </w:r>
      <w:r w:rsidR="00B05EDE" w:rsidRPr="00B05EDE">
        <w:rPr>
          <w:color w:val="000000"/>
        </w:rPr>
        <w:t>)</w:t>
      </w:r>
      <w:r w:rsidR="000F412A">
        <w:rPr>
          <w:color w:val="000000"/>
        </w:rPr>
        <w:t xml:space="preserve"> </w:t>
      </w:r>
      <w:r>
        <w:rPr>
          <w:color w:val="000000"/>
        </w:rPr>
        <w:t xml:space="preserve">предопределяются в </w:t>
      </w:r>
      <w:r w:rsidR="00E31E85">
        <w:rPr>
          <w:color w:val="000000"/>
        </w:rPr>
        <w:t>наи</w:t>
      </w:r>
      <w:r>
        <w:rPr>
          <w:color w:val="000000"/>
        </w:rPr>
        <w:t xml:space="preserve">большей степени наличием </w:t>
      </w:r>
      <w:proofErr w:type="spellStart"/>
      <w:r>
        <w:rPr>
          <w:color w:val="000000"/>
        </w:rPr>
        <w:t>неподеленной</w:t>
      </w:r>
      <w:proofErr w:type="spellEnd"/>
      <w:r w:rsidR="00576D55" w:rsidRPr="00576D55">
        <w:rPr>
          <w:color w:val="000000"/>
        </w:rPr>
        <w:t xml:space="preserve"> электронной пары на центральном </w:t>
      </w:r>
      <w:r>
        <w:rPr>
          <w:color w:val="000000"/>
        </w:rPr>
        <w:t>атоме металла</w:t>
      </w:r>
      <w:r w:rsidR="00576D55" w:rsidRPr="00576D55">
        <w:rPr>
          <w:color w:val="000000"/>
        </w:rPr>
        <w:t xml:space="preserve">. </w:t>
      </w:r>
      <w:r w:rsidR="000F412A">
        <w:rPr>
          <w:color w:val="000000"/>
        </w:rPr>
        <w:t>Наиболее ярким примером этому служит</w:t>
      </w:r>
      <w:r w:rsidR="00B05EDE">
        <w:rPr>
          <w:color w:val="000000"/>
        </w:rPr>
        <w:t xml:space="preserve"> </w:t>
      </w:r>
      <w:r w:rsidR="000F412A">
        <w:rPr>
          <w:color w:val="000000"/>
        </w:rPr>
        <w:t>широкополосная люминесценция</w:t>
      </w:r>
      <w:r w:rsidR="001A4E61">
        <w:rPr>
          <w:color w:val="000000"/>
        </w:rPr>
        <w:t xml:space="preserve"> </w:t>
      </w:r>
      <w:r w:rsidR="00CF6F0E">
        <w:rPr>
          <w:color w:val="000000"/>
        </w:rPr>
        <w:t xml:space="preserve">представителей </w:t>
      </w:r>
      <w:r w:rsidR="00863DAD">
        <w:rPr>
          <w:color w:val="000000"/>
        </w:rPr>
        <w:t>данного</w:t>
      </w:r>
      <w:r w:rsidR="002663BA">
        <w:rPr>
          <w:color w:val="000000"/>
        </w:rPr>
        <w:t xml:space="preserve"> класса</w:t>
      </w:r>
      <w:r w:rsidR="00CF6F0E">
        <w:rPr>
          <w:color w:val="000000"/>
        </w:rPr>
        <w:t xml:space="preserve"> соединений</w:t>
      </w:r>
      <w:r w:rsidR="00392B7B">
        <w:rPr>
          <w:color w:val="000000"/>
        </w:rPr>
        <w:t xml:space="preserve">, обладающих </w:t>
      </w:r>
      <w:r w:rsidR="002663BA">
        <w:rPr>
          <w:color w:val="000000"/>
        </w:rPr>
        <w:t>низкой размерностью анионной подструктуры.</w:t>
      </w:r>
      <w:r w:rsidR="004B6250">
        <w:rPr>
          <w:color w:val="000000"/>
        </w:rPr>
        <w:t xml:space="preserve"> </w:t>
      </w:r>
      <w:r w:rsidR="004B6250" w:rsidRPr="004B6250">
        <w:rPr>
          <w:color w:val="000000"/>
        </w:rPr>
        <w:t>[1]</w:t>
      </w:r>
      <w:r w:rsidR="002663BA">
        <w:rPr>
          <w:color w:val="000000"/>
        </w:rPr>
        <w:t xml:space="preserve"> </w:t>
      </w:r>
      <w:proofErr w:type="spellStart"/>
      <w:r w:rsidR="00CB3257">
        <w:rPr>
          <w:color w:val="000000"/>
        </w:rPr>
        <w:t>Б</w:t>
      </w:r>
      <w:r w:rsidR="000F412A" w:rsidRPr="00A8502A">
        <w:rPr>
          <w:color w:val="000000"/>
        </w:rPr>
        <w:t>ольши</w:t>
      </w:r>
      <w:r w:rsidR="004B6250">
        <w:rPr>
          <w:color w:val="000000"/>
        </w:rPr>
        <w:t>́</w:t>
      </w:r>
      <w:r w:rsidR="002663BA">
        <w:rPr>
          <w:color w:val="000000"/>
        </w:rPr>
        <w:t>е</w:t>
      </w:r>
      <w:proofErr w:type="spellEnd"/>
      <w:r w:rsidR="000F412A" w:rsidRPr="00A8502A">
        <w:rPr>
          <w:color w:val="000000"/>
        </w:rPr>
        <w:t xml:space="preserve"> </w:t>
      </w:r>
      <w:proofErr w:type="spellStart"/>
      <w:r w:rsidR="000F412A" w:rsidRPr="00A8502A">
        <w:rPr>
          <w:color w:val="000000"/>
        </w:rPr>
        <w:t>стоксовы</w:t>
      </w:r>
      <w:proofErr w:type="spellEnd"/>
      <w:r w:rsidR="000F412A" w:rsidRPr="00A8502A">
        <w:rPr>
          <w:color w:val="000000"/>
        </w:rPr>
        <w:t xml:space="preserve"> сдвиги и высоки</w:t>
      </w:r>
      <w:r w:rsidR="002663BA">
        <w:rPr>
          <w:color w:val="000000"/>
        </w:rPr>
        <w:t>е</w:t>
      </w:r>
      <w:r w:rsidR="000F412A" w:rsidRPr="00A8502A">
        <w:rPr>
          <w:color w:val="000000"/>
        </w:rPr>
        <w:t xml:space="preserve"> </w:t>
      </w:r>
      <w:r w:rsidR="002663BA" w:rsidRPr="00A8502A">
        <w:rPr>
          <w:color w:val="000000"/>
        </w:rPr>
        <w:t>квантовы</w:t>
      </w:r>
      <w:r w:rsidR="002663BA">
        <w:rPr>
          <w:color w:val="000000"/>
        </w:rPr>
        <w:t>е</w:t>
      </w:r>
      <w:r w:rsidR="000F412A" w:rsidRPr="00A8502A">
        <w:rPr>
          <w:color w:val="000000"/>
        </w:rPr>
        <w:t xml:space="preserve"> выход</w:t>
      </w:r>
      <w:r w:rsidR="002663BA">
        <w:rPr>
          <w:color w:val="000000"/>
        </w:rPr>
        <w:t>ы при светоизлучении</w:t>
      </w:r>
      <w:r w:rsidR="001A4E61">
        <w:rPr>
          <w:color w:val="000000"/>
        </w:rPr>
        <w:t xml:space="preserve"> </w:t>
      </w:r>
      <w:r w:rsidR="00CB3257">
        <w:rPr>
          <w:color w:val="000000"/>
        </w:rPr>
        <w:t>позволяют</w:t>
      </w:r>
      <w:r w:rsidR="002663BA">
        <w:rPr>
          <w:color w:val="000000"/>
        </w:rPr>
        <w:t xml:space="preserve"> </w:t>
      </w:r>
      <w:r w:rsidR="00CB3257">
        <w:rPr>
          <w:color w:val="000000"/>
        </w:rPr>
        <w:t xml:space="preserve">рассматривать </w:t>
      </w:r>
      <w:r w:rsidR="002663BA">
        <w:rPr>
          <w:color w:val="000000"/>
        </w:rPr>
        <w:t xml:space="preserve">гибридные </w:t>
      </w:r>
      <w:proofErr w:type="spellStart"/>
      <w:r w:rsidR="002663BA">
        <w:rPr>
          <w:color w:val="000000"/>
        </w:rPr>
        <w:t>галогенометаллаты</w:t>
      </w:r>
      <w:proofErr w:type="spellEnd"/>
      <w:r w:rsidR="001A4E61">
        <w:rPr>
          <w:color w:val="000000"/>
        </w:rPr>
        <w:t xml:space="preserve"> </w:t>
      </w:r>
      <w:r w:rsidR="0016703D" w:rsidRPr="0016703D">
        <w:rPr>
          <w:color w:val="000000"/>
        </w:rPr>
        <w:t xml:space="preserve">в качестве более привлекательных материалов для создания продвинутых белых светодиодов, </w:t>
      </w:r>
      <w:r w:rsidR="0061648A" w:rsidRPr="0016703D">
        <w:rPr>
          <w:color w:val="000000"/>
        </w:rPr>
        <w:t xml:space="preserve">рентгеновских </w:t>
      </w:r>
      <w:r w:rsidR="0016703D" w:rsidRPr="0016703D">
        <w:rPr>
          <w:color w:val="000000"/>
        </w:rPr>
        <w:t xml:space="preserve">сцинтилляторов и </w:t>
      </w:r>
      <w:r w:rsidR="0061648A">
        <w:rPr>
          <w:color w:val="000000"/>
        </w:rPr>
        <w:t>фото</w:t>
      </w:r>
      <w:r w:rsidR="0016703D" w:rsidRPr="0016703D">
        <w:rPr>
          <w:color w:val="000000"/>
        </w:rPr>
        <w:t>детекторов, чем органические и классические полупроводниковые люминофоры [2]</w:t>
      </w:r>
      <w:r w:rsidR="00E31E85">
        <w:rPr>
          <w:color w:val="000000"/>
        </w:rPr>
        <w:t>.</w:t>
      </w:r>
      <w:r w:rsidR="0016703D" w:rsidRPr="0016703D">
        <w:rPr>
          <w:color w:val="000000"/>
        </w:rPr>
        <w:t xml:space="preserve"> </w:t>
      </w:r>
      <w:r w:rsidR="005B581B" w:rsidRPr="005B581B">
        <w:rPr>
          <w:color w:val="000000"/>
        </w:rPr>
        <w:t>Однако в настоящее время отсутствие систематичности в исследования</w:t>
      </w:r>
      <w:r w:rsidR="005B581B">
        <w:rPr>
          <w:color w:val="000000"/>
        </w:rPr>
        <w:t>х</w:t>
      </w:r>
      <w:r w:rsidR="005B581B" w:rsidRPr="005B581B">
        <w:rPr>
          <w:color w:val="000000"/>
        </w:rPr>
        <w:t xml:space="preserve"> не только ограничивает </w:t>
      </w:r>
      <w:r w:rsidR="005B581B">
        <w:rPr>
          <w:color w:val="000000"/>
        </w:rPr>
        <w:t>направленный синтез</w:t>
      </w:r>
      <w:r w:rsidR="005B581B" w:rsidRPr="005B581B">
        <w:rPr>
          <w:color w:val="000000"/>
        </w:rPr>
        <w:t xml:space="preserve"> </w:t>
      </w:r>
      <w:r w:rsidR="005B581B">
        <w:rPr>
          <w:color w:val="000000"/>
        </w:rPr>
        <w:t xml:space="preserve">подобных </w:t>
      </w:r>
      <w:r w:rsidR="005B581B" w:rsidRPr="005B581B">
        <w:rPr>
          <w:color w:val="000000"/>
        </w:rPr>
        <w:t xml:space="preserve">соединений с </w:t>
      </w:r>
      <w:r w:rsidR="005B581B">
        <w:rPr>
          <w:color w:val="000000"/>
        </w:rPr>
        <w:t>заданными</w:t>
      </w:r>
      <w:r w:rsidR="005B581B" w:rsidRPr="005B581B">
        <w:rPr>
          <w:color w:val="000000"/>
        </w:rPr>
        <w:t xml:space="preserve"> свойствами, но и препятствует определению потенциальных границ диапазона </w:t>
      </w:r>
      <w:r w:rsidR="00CB698D">
        <w:rPr>
          <w:color w:val="000000"/>
        </w:rPr>
        <w:t xml:space="preserve">проявляемых </w:t>
      </w:r>
      <w:r w:rsidR="005B581B" w:rsidRPr="005B581B">
        <w:rPr>
          <w:color w:val="000000"/>
        </w:rPr>
        <w:t>люминесцентных характеристик.</w:t>
      </w:r>
    </w:p>
    <w:p w14:paraId="21B21481" w14:textId="53E746A1" w:rsidR="00DD51C1" w:rsidRDefault="001111FD" w:rsidP="00392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Руководствуясь требованиями экологичности и высокой стабильности к потенциальным светоизлучающим материалам, </w:t>
      </w:r>
      <w:r w:rsidR="00392B7B">
        <w:rPr>
          <w:color w:val="000000"/>
        </w:rPr>
        <w:t xml:space="preserve">в данной работе </w:t>
      </w:r>
      <w:r w:rsidR="00296430">
        <w:rPr>
          <w:color w:val="000000"/>
        </w:rPr>
        <w:t>в качестве объектов исследования были выбраны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бромидные</w:t>
      </w:r>
      <w:proofErr w:type="spellEnd"/>
      <w:r>
        <w:rPr>
          <w:color w:val="000000"/>
        </w:rPr>
        <w:t xml:space="preserve"> комплексы </w:t>
      </w:r>
      <w:proofErr w:type="gramStart"/>
      <w:r>
        <w:rPr>
          <w:color w:val="000000"/>
        </w:rPr>
        <w:t>висмута(</w:t>
      </w:r>
      <w:proofErr w:type="gramEnd"/>
      <w:r>
        <w:rPr>
          <w:color w:val="000000"/>
          <w:lang w:val="en-US"/>
        </w:rPr>
        <w:t>III</w:t>
      </w:r>
      <w:r>
        <w:rPr>
          <w:color w:val="000000"/>
        </w:rPr>
        <w:t>) и сурьмы(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) </w:t>
      </w:r>
      <w:r w:rsidR="00296430">
        <w:rPr>
          <w:color w:val="000000"/>
        </w:rPr>
        <w:t xml:space="preserve">с </w:t>
      </w:r>
      <w:r w:rsidR="00F35DE9">
        <w:rPr>
          <w:color w:val="000000"/>
        </w:rPr>
        <w:t xml:space="preserve">катионами </w:t>
      </w:r>
      <w:r w:rsidR="00296430">
        <w:rPr>
          <w:color w:val="000000"/>
        </w:rPr>
        <w:t>предельны</w:t>
      </w:r>
      <w:r w:rsidR="00F35DE9">
        <w:rPr>
          <w:color w:val="000000"/>
        </w:rPr>
        <w:t>х</w:t>
      </w:r>
      <w:r w:rsidR="00296430">
        <w:rPr>
          <w:color w:val="000000"/>
        </w:rPr>
        <w:t xml:space="preserve"> циклически</w:t>
      </w:r>
      <w:r w:rsidR="00F35DE9">
        <w:rPr>
          <w:color w:val="000000"/>
        </w:rPr>
        <w:t>х</w:t>
      </w:r>
      <w:r w:rsidR="00296430">
        <w:rPr>
          <w:color w:val="000000"/>
        </w:rPr>
        <w:t xml:space="preserve"> диамин</w:t>
      </w:r>
      <w:r w:rsidR="00F35DE9">
        <w:rPr>
          <w:color w:val="000000"/>
        </w:rPr>
        <w:t>ов</w:t>
      </w:r>
      <w:r w:rsidR="00296430">
        <w:rPr>
          <w:color w:val="000000"/>
        </w:rPr>
        <w:t xml:space="preserve"> – </w:t>
      </w:r>
      <w:proofErr w:type="spellStart"/>
      <w:r w:rsidRPr="00DD51C1">
        <w:rPr>
          <w:color w:val="000000"/>
        </w:rPr>
        <w:t>пиперазин</w:t>
      </w:r>
      <w:r>
        <w:rPr>
          <w:color w:val="000000"/>
        </w:rPr>
        <w:t>и</w:t>
      </w:r>
      <w:r w:rsidR="00296430">
        <w:rPr>
          <w:color w:val="000000"/>
        </w:rPr>
        <w:t>ем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PipeH</w:t>
      </w:r>
      <w:proofErr w:type="spellEnd"/>
      <w:r w:rsidRPr="00F91CCF">
        <w:rPr>
          <w:color w:val="000000"/>
          <w:vertAlign w:val="subscript"/>
        </w:rPr>
        <w:t>2</w:t>
      </w:r>
      <w:r w:rsidRPr="00F91CCF">
        <w:rPr>
          <w:color w:val="000000"/>
          <w:vertAlign w:val="superscript"/>
        </w:rPr>
        <w:t>2+</w:t>
      </w:r>
      <w:r>
        <w:rPr>
          <w:color w:val="000000"/>
        </w:rPr>
        <w:t>)</w:t>
      </w:r>
      <w:r w:rsidRPr="00DD51C1">
        <w:rPr>
          <w:color w:val="000000"/>
        </w:rPr>
        <w:t xml:space="preserve"> и </w:t>
      </w:r>
      <w:proofErr w:type="spellStart"/>
      <w:r w:rsidRPr="00DD51C1">
        <w:rPr>
          <w:color w:val="000000"/>
        </w:rPr>
        <w:t>гомопиперазин</w:t>
      </w:r>
      <w:r>
        <w:rPr>
          <w:color w:val="000000"/>
        </w:rPr>
        <w:t>и</w:t>
      </w:r>
      <w:r w:rsidR="00296430">
        <w:rPr>
          <w:color w:val="000000"/>
        </w:rPr>
        <w:t>ем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HpipeH</w:t>
      </w:r>
      <w:proofErr w:type="spellEnd"/>
      <w:r w:rsidRPr="00F91CCF">
        <w:rPr>
          <w:color w:val="000000"/>
          <w:vertAlign w:val="subscript"/>
        </w:rPr>
        <w:t>2</w:t>
      </w:r>
      <w:r w:rsidRPr="00F91CCF">
        <w:rPr>
          <w:color w:val="000000"/>
          <w:vertAlign w:val="superscript"/>
        </w:rPr>
        <w:t>2+</w:t>
      </w:r>
      <w:r>
        <w:rPr>
          <w:color w:val="000000"/>
        </w:rPr>
        <w:t>)</w:t>
      </w:r>
      <w:r w:rsidR="00296430">
        <w:rPr>
          <w:color w:val="000000"/>
        </w:rPr>
        <w:t>.</w:t>
      </w:r>
      <w:r w:rsidR="00392B7B">
        <w:rPr>
          <w:color w:val="000000"/>
        </w:rPr>
        <w:t xml:space="preserve"> </w:t>
      </w:r>
      <w:r w:rsidR="00524DFF">
        <w:rPr>
          <w:color w:val="000000"/>
        </w:rPr>
        <w:t xml:space="preserve">Характерная картина фотолюминесценции по механизму </w:t>
      </w:r>
      <w:proofErr w:type="spellStart"/>
      <w:r w:rsidR="00524DFF">
        <w:rPr>
          <w:color w:val="000000"/>
        </w:rPr>
        <w:t>самозахваченного</w:t>
      </w:r>
      <w:proofErr w:type="spellEnd"/>
      <w:r w:rsidR="00524DFF">
        <w:rPr>
          <w:color w:val="000000"/>
        </w:rPr>
        <w:t xml:space="preserve"> экситона (СЗЭ) с одной широкой полосой эмиссии </w:t>
      </w:r>
      <w:r w:rsidR="005E15F7">
        <w:rPr>
          <w:color w:val="000000"/>
        </w:rPr>
        <w:t xml:space="preserve">наблюдается при охлаждении до температуры жидкого азота в соединениях </w:t>
      </w:r>
      <w:r w:rsidR="008538AD" w:rsidRPr="00C11004">
        <w:rPr>
          <w:noProof/>
          <w:color w:val="000000"/>
        </w:rPr>
        <w:t>(PipeH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)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[Sb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Br</w:t>
      </w:r>
      <w:r w:rsidR="008538AD" w:rsidRPr="005540C8">
        <w:rPr>
          <w:noProof/>
          <w:color w:val="000000"/>
          <w:vertAlign w:val="subscript"/>
        </w:rPr>
        <w:t>10</w:t>
      </w:r>
      <w:r w:rsidR="008538AD" w:rsidRPr="00C11004">
        <w:rPr>
          <w:noProof/>
          <w:color w:val="000000"/>
        </w:rPr>
        <w:t>]·2H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O</w:t>
      </w:r>
      <w:r w:rsidR="008538AD" w:rsidRPr="00DD51C1">
        <w:rPr>
          <w:color w:val="000000"/>
        </w:rPr>
        <w:t xml:space="preserve"> </w:t>
      </w:r>
      <w:r w:rsidR="008538AD">
        <w:rPr>
          <w:color w:val="000000"/>
        </w:rPr>
        <w:t xml:space="preserve">и </w:t>
      </w:r>
      <w:r w:rsidR="008538AD" w:rsidRPr="00C11004">
        <w:rPr>
          <w:noProof/>
          <w:color w:val="000000"/>
        </w:rPr>
        <w:t>(</w:t>
      </w:r>
      <w:r w:rsidR="008538AD">
        <w:rPr>
          <w:noProof/>
          <w:color w:val="000000"/>
          <w:lang w:val="en-US"/>
        </w:rPr>
        <w:t>Hp</w:t>
      </w:r>
      <w:r w:rsidR="008538AD" w:rsidRPr="00C11004">
        <w:rPr>
          <w:noProof/>
          <w:color w:val="000000"/>
        </w:rPr>
        <w:t>ipeH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)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[</w:t>
      </w:r>
      <w:r w:rsidR="008538AD">
        <w:rPr>
          <w:noProof/>
          <w:color w:val="000000"/>
          <w:lang w:val="en-US"/>
        </w:rPr>
        <w:t>Bi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Br</w:t>
      </w:r>
      <w:r w:rsidR="008538AD" w:rsidRPr="005540C8">
        <w:rPr>
          <w:noProof/>
          <w:color w:val="000000"/>
          <w:vertAlign w:val="subscript"/>
        </w:rPr>
        <w:t>10</w:t>
      </w:r>
      <w:r w:rsidR="008538AD" w:rsidRPr="00C11004">
        <w:rPr>
          <w:noProof/>
          <w:color w:val="000000"/>
        </w:rPr>
        <w:t>]·2H</w:t>
      </w:r>
      <w:r w:rsidR="008538AD" w:rsidRPr="005540C8">
        <w:rPr>
          <w:noProof/>
          <w:color w:val="000000"/>
          <w:vertAlign w:val="subscript"/>
        </w:rPr>
        <w:t>2</w:t>
      </w:r>
      <w:r w:rsidR="008538AD" w:rsidRPr="00C11004">
        <w:rPr>
          <w:noProof/>
          <w:color w:val="000000"/>
        </w:rPr>
        <w:t>O</w:t>
      </w:r>
      <w:r w:rsidR="008538AD" w:rsidRPr="00DD51C1">
        <w:rPr>
          <w:color w:val="000000"/>
        </w:rPr>
        <w:t xml:space="preserve"> </w:t>
      </w:r>
      <w:r w:rsidR="005E15F7">
        <w:rPr>
          <w:color w:val="000000"/>
        </w:rPr>
        <w:t xml:space="preserve">с </w:t>
      </w:r>
      <w:proofErr w:type="spellStart"/>
      <w:r w:rsidR="005E15F7">
        <w:rPr>
          <w:color w:val="000000"/>
        </w:rPr>
        <w:t>биоктаэдрическим</w:t>
      </w:r>
      <w:proofErr w:type="spellEnd"/>
      <w:r w:rsidR="005E15F7">
        <w:rPr>
          <w:color w:val="000000"/>
        </w:rPr>
        <w:t xml:space="preserve"> строением анионной подструктуры</w:t>
      </w:r>
      <w:r w:rsidR="008538AD" w:rsidRPr="00DD51C1">
        <w:rPr>
          <w:color w:val="000000"/>
        </w:rPr>
        <w:t>.</w:t>
      </w:r>
      <w:r w:rsidR="008538AD">
        <w:rPr>
          <w:color w:val="000000"/>
        </w:rPr>
        <w:t xml:space="preserve"> </w:t>
      </w:r>
      <w:r w:rsidR="005E15F7">
        <w:rPr>
          <w:color w:val="000000"/>
        </w:rPr>
        <w:t xml:space="preserve">В </w:t>
      </w:r>
      <w:proofErr w:type="spellStart"/>
      <w:proofErr w:type="gramStart"/>
      <w:r w:rsidR="005E15F7">
        <w:rPr>
          <w:color w:val="000000"/>
        </w:rPr>
        <w:t>б</w:t>
      </w:r>
      <w:r w:rsidR="00CF6F0E" w:rsidRPr="00DD51C1">
        <w:rPr>
          <w:color w:val="000000"/>
        </w:rPr>
        <w:t>ромоантимонат</w:t>
      </w:r>
      <w:r w:rsidR="005E15F7">
        <w:rPr>
          <w:color w:val="000000"/>
        </w:rPr>
        <w:t>е</w:t>
      </w:r>
      <w:proofErr w:type="spellEnd"/>
      <w:r w:rsidR="005E15F7">
        <w:rPr>
          <w:color w:val="000000"/>
        </w:rPr>
        <w:t>(</w:t>
      </w:r>
      <w:proofErr w:type="gramEnd"/>
      <w:r w:rsidR="005E15F7">
        <w:rPr>
          <w:color w:val="000000"/>
        </w:rPr>
        <w:t>III)</w:t>
      </w:r>
      <w:r w:rsidR="00CF6F0E" w:rsidRPr="00DD51C1">
        <w:rPr>
          <w:color w:val="000000"/>
        </w:rPr>
        <w:t xml:space="preserve"> </w:t>
      </w:r>
      <w:proofErr w:type="spellStart"/>
      <w:r w:rsidR="00CF6F0E" w:rsidRPr="00DD51C1">
        <w:rPr>
          <w:color w:val="000000"/>
        </w:rPr>
        <w:t>пиперазина</w:t>
      </w:r>
      <w:proofErr w:type="spellEnd"/>
      <w:r w:rsidR="00CF6F0E" w:rsidRPr="00DD51C1">
        <w:rPr>
          <w:color w:val="000000"/>
        </w:rPr>
        <w:t xml:space="preserve"> </w:t>
      </w:r>
      <w:r w:rsidR="00CF6F0E" w:rsidRPr="00C11004">
        <w:rPr>
          <w:noProof/>
          <w:color w:val="000000"/>
        </w:rPr>
        <w:t>(PipeH</w:t>
      </w:r>
      <w:r w:rsidR="00CF6F0E" w:rsidRPr="005540C8">
        <w:rPr>
          <w:noProof/>
          <w:color w:val="000000"/>
          <w:vertAlign w:val="subscript"/>
        </w:rPr>
        <w:t>2</w:t>
      </w:r>
      <w:r w:rsidR="00CF6F0E" w:rsidRPr="00C11004">
        <w:rPr>
          <w:noProof/>
          <w:color w:val="000000"/>
        </w:rPr>
        <w:t>)</w:t>
      </w:r>
      <w:r w:rsidR="00CF6F0E" w:rsidRPr="005540C8">
        <w:rPr>
          <w:noProof/>
          <w:color w:val="000000"/>
          <w:vertAlign w:val="subscript"/>
        </w:rPr>
        <w:t>5</w:t>
      </w:r>
      <w:r w:rsidR="00CF6F0E" w:rsidRPr="00C11004">
        <w:rPr>
          <w:noProof/>
          <w:color w:val="000000"/>
        </w:rPr>
        <w:t>(H</w:t>
      </w:r>
      <w:r w:rsidR="00CF6F0E" w:rsidRPr="005540C8">
        <w:rPr>
          <w:noProof/>
          <w:color w:val="000000"/>
          <w:vertAlign w:val="subscript"/>
        </w:rPr>
        <w:t>3</w:t>
      </w:r>
      <w:r w:rsidR="00CF6F0E" w:rsidRPr="00C11004">
        <w:rPr>
          <w:noProof/>
          <w:color w:val="000000"/>
        </w:rPr>
        <w:t>O)[SbBr</w:t>
      </w:r>
      <w:r w:rsidR="00CF6F0E" w:rsidRPr="005540C8">
        <w:rPr>
          <w:noProof/>
          <w:color w:val="000000"/>
          <w:vertAlign w:val="subscript"/>
        </w:rPr>
        <w:t>6</w:t>
      </w:r>
      <w:r w:rsidR="00CF6F0E" w:rsidRPr="00C11004">
        <w:rPr>
          <w:noProof/>
          <w:color w:val="000000"/>
        </w:rPr>
        <w:t>][SbBr</w:t>
      </w:r>
      <w:r w:rsidR="00CF6F0E" w:rsidRPr="005540C8">
        <w:rPr>
          <w:noProof/>
          <w:color w:val="000000"/>
          <w:vertAlign w:val="subscript"/>
        </w:rPr>
        <w:t>5</w:t>
      </w:r>
      <w:r w:rsidR="00CF6F0E" w:rsidRPr="00C11004">
        <w:rPr>
          <w:noProof/>
          <w:color w:val="000000"/>
        </w:rPr>
        <w:t>]</w:t>
      </w:r>
      <w:r w:rsidR="00CF6F0E" w:rsidRPr="005540C8">
        <w:rPr>
          <w:noProof/>
          <w:color w:val="000000"/>
          <w:vertAlign w:val="subscript"/>
        </w:rPr>
        <w:t>2</w:t>
      </w:r>
      <w:r w:rsidR="00CF6F0E" w:rsidRPr="00C11004">
        <w:rPr>
          <w:noProof/>
          <w:color w:val="000000"/>
        </w:rPr>
        <w:t>(Br)</w:t>
      </w:r>
      <w:r w:rsidR="00CF6F0E" w:rsidRPr="005540C8">
        <w:rPr>
          <w:noProof/>
          <w:color w:val="000000"/>
          <w:vertAlign w:val="subscript"/>
        </w:rPr>
        <w:t>4</w:t>
      </w:r>
      <w:r w:rsidR="00CF6F0E" w:rsidRPr="00C11004">
        <w:rPr>
          <w:noProof/>
          <w:color w:val="000000"/>
        </w:rPr>
        <w:t>·H</w:t>
      </w:r>
      <w:r w:rsidR="00CF6F0E" w:rsidRPr="005540C8">
        <w:rPr>
          <w:noProof/>
          <w:color w:val="000000"/>
          <w:vertAlign w:val="subscript"/>
        </w:rPr>
        <w:t>2</w:t>
      </w:r>
      <w:r w:rsidR="00CF6F0E" w:rsidRPr="00C11004">
        <w:rPr>
          <w:noProof/>
          <w:color w:val="000000"/>
        </w:rPr>
        <w:t>O</w:t>
      </w:r>
      <w:r w:rsidR="00CF6F0E" w:rsidRPr="00DD51C1">
        <w:rPr>
          <w:color w:val="000000"/>
        </w:rPr>
        <w:t xml:space="preserve"> </w:t>
      </w:r>
      <w:r w:rsidR="00CF6F0E">
        <w:rPr>
          <w:noProof/>
          <w:color w:val="000000"/>
        </w:rPr>
        <w:t>наличи</w:t>
      </w:r>
      <w:r w:rsidR="005E15F7">
        <w:rPr>
          <w:noProof/>
          <w:color w:val="000000"/>
        </w:rPr>
        <w:t>е</w:t>
      </w:r>
      <w:r w:rsidR="00CF6F0E">
        <w:rPr>
          <w:noProof/>
          <w:color w:val="000000"/>
        </w:rPr>
        <w:t xml:space="preserve"> двух </w:t>
      </w:r>
      <w:r w:rsidR="005E15F7">
        <w:rPr>
          <w:noProof/>
          <w:color w:val="000000"/>
        </w:rPr>
        <w:t xml:space="preserve">типов </w:t>
      </w:r>
      <w:r w:rsidR="00CF6F0E">
        <w:rPr>
          <w:noProof/>
          <w:color w:val="000000"/>
        </w:rPr>
        <w:t>изолированных анионов</w:t>
      </w:r>
      <w:r w:rsidR="005E15F7">
        <w:rPr>
          <w:noProof/>
          <w:color w:val="000000"/>
        </w:rPr>
        <w:t xml:space="preserve"> с разными координацмонными числами Sb приводит к одновременном</w:t>
      </w:r>
      <w:r w:rsidR="004078CF">
        <w:rPr>
          <w:noProof/>
          <w:color w:val="000000"/>
        </w:rPr>
        <w:t>у</w:t>
      </w:r>
      <w:r w:rsidR="005E15F7">
        <w:rPr>
          <w:noProof/>
          <w:color w:val="000000"/>
        </w:rPr>
        <w:t xml:space="preserve"> желтому и красному интенсивному свечению при комнатной температуре</w:t>
      </w:r>
      <w:r w:rsidR="00CF6F0E" w:rsidRPr="00DD51C1">
        <w:rPr>
          <w:color w:val="000000"/>
        </w:rPr>
        <w:t xml:space="preserve">. </w:t>
      </w:r>
      <w:r w:rsidR="009D5591">
        <w:rPr>
          <w:color w:val="000000"/>
        </w:rPr>
        <w:t xml:space="preserve">На примере </w:t>
      </w:r>
      <w:r w:rsidR="00F91CCF" w:rsidRPr="00F91CCF">
        <w:rPr>
          <w:color w:val="000000"/>
        </w:rPr>
        <w:t>(</w:t>
      </w:r>
      <w:proofErr w:type="spellStart"/>
      <w:r w:rsidR="00F91CCF">
        <w:rPr>
          <w:color w:val="000000"/>
          <w:lang w:val="en-US"/>
        </w:rPr>
        <w:t>HpipeH</w:t>
      </w:r>
      <w:proofErr w:type="spellEnd"/>
      <w:r w:rsidR="00F91CCF" w:rsidRPr="00F91CCF">
        <w:rPr>
          <w:color w:val="000000"/>
          <w:vertAlign w:val="subscript"/>
        </w:rPr>
        <w:t>2</w:t>
      </w:r>
      <w:r w:rsidR="00F91CCF" w:rsidRPr="00F91CCF">
        <w:rPr>
          <w:color w:val="000000"/>
        </w:rPr>
        <w:t>)</w:t>
      </w:r>
      <w:r w:rsidR="00F91CCF" w:rsidRPr="00F91CCF">
        <w:rPr>
          <w:color w:val="000000"/>
          <w:vertAlign w:val="subscript"/>
        </w:rPr>
        <w:t>2</w:t>
      </w:r>
      <w:r w:rsidR="00F91CCF" w:rsidRPr="00F91CCF">
        <w:rPr>
          <w:color w:val="000000"/>
        </w:rPr>
        <w:t>[</w:t>
      </w:r>
      <w:proofErr w:type="spellStart"/>
      <w:r w:rsidR="00F91CCF">
        <w:rPr>
          <w:color w:val="000000"/>
          <w:lang w:val="en-US"/>
        </w:rPr>
        <w:t>BiBr</w:t>
      </w:r>
      <w:proofErr w:type="spellEnd"/>
      <w:proofErr w:type="gramStart"/>
      <w:r w:rsidR="00F91CCF" w:rsidRPr="00F91CCF">
        <w:rPr>
          <w:color w:val="000000"/>
          <w:vertAlign w:val="subscript"/>
        </w:rPr>
        <w:t>6</w:t>
      </w:r>
      <w:r w:rsidR="00F91CCF" w:rsidRPr="00F91CCF">
        <w:rPr>
          <w:color w:val="000000"/>
        </w:rPr>
        <w:t>]</w:t>
      </w:r>
      <w:r w:rsidR="00F91CCF">
        <w:rPr>
          <w:color w:val="000000"/>
          <w:lang w:val="en-US"/>
        </w:rPr>
        <w:t>Br</w:t>
      </w:r>
      <w:proofErr w:type="gramEnd"/>
      <w:r w:rsidR="00D62872" w:rsidRPr="00D62872">
        <w:rPr>
          <w:color w:val="000000"/>
        </w:rPr>
        <w:t>·</w:t>
      </w:r>
      <w:r w:rsidR="00D62872">
        <w:rPr>
          <w:color w:val="000000"/>
          <w:lang w:val="en-US"/>
        </w:rPr>
        <w:t>H</w:t>
      </w:r>
      <w:r w:rsidR="00D62872" w:rsidRPr="00D62872">
        <w:rPr>
          <w:color w:val="000000"/>
          <w:vertAlign w:val="subscript"/>
        </w:rPr>
        <w:t>2</w:t>
      </w:r>
      <w:r w:rsidR="00D62872">
        <w:rPr>
          <w:color w:val="000000"/>
          <w:lang w:val="en-US"/>
        </w:rPr>
        <w:t>O</w:t>
      </w:r>
      <w:r w:rsidR="00F91CCF" w:rsidRPr="00F91CCF">
        <w:rPr>
          <w:color w:val="000000"/>
        </w:rPr>
        <w:t xml:space="preserve"> </w:t>
      </w:r>
      <w:r w:rsidR="009D5591">
        <w:rPr>
          <w:color w:val="000000"/>
        </w:rPr>
        <w:t xml:space="preserve">впервые показано, что в </w:t>
      </w:r>
      <w:r w:rsidR="004078CF">
        <w:rPr>
          <w:color w:val="000000"/>
        </w:rPr>
        <w:t>гибридных 0D-</w:t>
      </w:r>
      <w:r w:rsidR="00CB698D">
        <w:rPr>
          <w:color w:val="000000"/>
        </w:rPr>
        <w:t xml:space="preserve">галогенометаллатах </w:t>
      </w:r>
      <w:r w:rsidR="00421146">
        <w:rPr>
          <w:color w:val="000000"/>
        </w:rPr>
        <w:t>возможна</w:t>
      </w:r>
      <w:r w:rsidR="009D5591">
        <w:rPr>
          <w:color w:val="000000"/>
        </w:rPr>
        <w:t xml:space="preserve"> </w:t>
      </w:r>
      <w:r w:rsidR="00CB698D">
        <w:rPr>
          <w:color w:val="000000"/>
        </w:rPr>
        <w:t>конкуренция излучения из состояний свободн</w:t>
      </w:r>
      <w:r w:rsidR="004078CF">
        <w:rPr>
          <w:color w:val="000000"/>
        </w:rPr>
        <w:t>ых</w:t>
      </w:r>
      <w:r w:rsidR="00CB698D">
        <w:rPr>
          <w:color w:val="000000"/>
        </w:rPr>
        <w:t xml:space="preserve"> носител</w:t>
      </w:r>
      <w:r w:rsidR="004078CF">
        <w:rPr>
          <w:color w:val="000000"/>
        </w:rPr>
        <w:t>ей</w:t>
      </w:r>
      <w:r w:rsidR="00CB698D">
        <w:rPr>
          <w:color w:val="000000"/>
        </w:rPr>
        <w:t xml:space="preserve"> заряда</w:t>
      </w:r>
      <w:r w:rsidR="009D5591">
        <w:rPr>
          <w:color w:val="000000"/>
        </w:rPr>
        <w:t xml:space="preserve"> </w:t>
      </w:r>
      <w:r w:rsidR="004078CF">
        <w:rPr>
          <w:color w:val="000000"/>
        </w:rPr>
        <w:t xml:space="preserve">и </w:t>
      </w:r>
      <w:r w:rsidR="009D5591">
        <w:rPr>
          <w:color w:val="000000"/>
        </w:rPr>
        <w:t>СЗЭ</w:t>
      </w:r>
      <w:r w:rsidR="00DD51C1" w:rsidRPr="00DD51C1">
        <w:rPr>
          <w:color w:val="000000"/>
        </w:rPr>
        <w:t xml:space="preserve">. </w:t>
      </w:r>
      <w:r w:rsidR="00BA404E">
        <w:rPr>
          <w:color w:val="000000"/>
        </w:rPr>
        <w:t xml:space="preserve">В </w:t>
      </w:r>
      <w:r w:rsidR="00DD51C1" w:rsidRPr="00DD51C1">
        <w:rPr>
          <w:color w:val="000000"/>
        </w:rPr>
        <w:t>1D</w:t>
      </w:r>
      <w:r w:rsidR="00BA404E">
        <w:rPr>
          <w:color w:val="000000"/>
        </w:rPr>
        <w:t>-</w:t>
      </w:r>
      <w:proofErr w:type="gramStart"/>
      <w:r w:rsidR="00DD51C1" w:rsidRPr="00DD51C1">
        <w:rPr>
          <w:color w:val="000000"/>
        </w:rPr>
        <w:t>бромоантимонат</w:t>
      </w:r>
      <w:r w:rsidR="00BA404E">
        <w:rPr>
          <w:color w:val="000000"/>
        </w:rPr>
        <w:t>е(</w:t>
      </w:r>
      <w:proofErr w:type="gramEnd"/>
      <w:r w:rsidR="00BA404E">
        <w:rPr>
          <w:color w:val="000000"/>
        </w:rPr>
        <w:t>III)</w:t>
      </w:r>
      <w:r w:rsidR="00241BFA" w:rsidRPr="00061C48">
        <w:rPr>
          <w:color w:val="000000"/>
        </w:rPr>
        <w:t xml:space="preserve"> (</w:t>
      </w:r>
      <w:proofErr w:type="spellStart"/>
      <w:r w:rsidR="00241BFA">
        <w:rPr>
          <w:color w:val="000000"/>
          <w:lang w:val="en-US"/>
        </w:rPr>
        <w:t>Hpi</w:t>
      </w:r>
      <w:r w:rsidR="00061C48">
        <w:rPr>
          <w:color w:val="000000"/>
          <w:lang w:val="en-US"/>
        </w:rPr>
        <w:t>peH</w:t>
      </w:r>
      <w:proofErr w:type="spellEnd"/>
      <w:r w:rsidR="00061C48" w:rsidRPr="00061C48">
        <w:rPr>
          <w:color w:val="000000"/>
          <w:vertAlign w:val="subscript"/>
        </w:rPr>
        <w:t>2</w:t>
      </w:r>
      <w:r w:rsidR="00061C48" w:rsidRPr="00061C48">
        <w:rPr>
          <w:color w:val="000000"/>
        </w:rPr>
        <w:t>)</w:t>
      </w:r>
      <w:r w:rsidR="00061C48" w:rsidRPr="00061C48">
        <w:rPr>
          <w:color w:val="000000"/>
          <w:vertAlign w:val="subscript"/>
        </w:rPr>
        <w:t>3</w:t>
      </w:r>
      <w:r w:rsidR="00061C48" w:rsidRPr="00061C48">
        <w:rPr>
          <w:color w:val="000000"/>
        </w:rPr>
        <w:t>{</w:t>
      </w:r>
      <w:r w:rsidR="00061C48">
        <w:rPr>
          <w:color w:val="000000"/>
          <w:lang w:val="en-US"/>
        </w:rPr>
        <w:t>Sb</w:t>
      </w:r>
      <w:r w:rsidR="00061C48" w:rsidRPr="00061C48">
        <w:rPr>
          <w:color w:val="000000"/>
          <w:vertAlign w:val="subscript"/>
        </w:rPr>
        <w:t>2</w:t>
      </w:r>
      <w:r w:rsidR="00061C48">
        <w:rPr>
          <w:color w:val="000000"/>
          <w:lang w:val="en-US"/>
        </w:rPr>
        <w:t>Br</w:t>
      </w:r>
      <w:r w:rsidR="00061C48" w:rsidRPr="00061C48">
        <w:rPr>
          <w:color w:val="000000"/>
          <w:vertAlign w:val="subscript"/>
        </w:rPr>
        <w:t>9</w:t>
      </w:r>
      <w:r w:rsidR="00061C48" w:rsidRPr="00061C48">
        <w:rPr>
          <w:color w:val="000000"/>
        </w:rPr>
        <w:t>}</w:t>
      </w:r>
      <w:r w:rsidR="00061C48" w:rsidRPr="00061C48">
        <w:rPr>
          <w:color w:val="000000"/>
          <w:vertAlign w:val="subscript"/>
        </w:rPr>
        <w:t>2</w:t>
      </w:r>
      <w:r w:rsidR="00DD51C1" w:rsidRPr="00DD51C1">
        <w:rPr>
          <w:color w:val="000000"/>
        </w:rPr>
        <w:t xml:space="preserve"> </w:t>
      </w:r>
      <w:r w:rsidR="00BA404E">
        <w:rPr>
          <w:color w:val="000000"/>
        </w:rPr>
        <w:t xml:space="preserve">помимо широкой красной полосы эмиссии из СЗЭ обнаружен беспрецедентный </w:t>
      </w:r>
      <w:r w:rsidR="00C21138">
        <w:rPr>
          <w:color w:val="000000"/>
        </w:rPr>
        <w:t xml:space="preserve">для монометаллических комплексов </w:t>
      </w:r>
      <w:r w:rsidR="00BA404E">
        <w:rPr>
          <w:color w:val="000000"/>
        </w:rPr>
        <w:t xml:space="preserve">случай </w:t>
      </w:r>
      <w:r w:rsidR="00C21138">
        <w:rPr>
          <w:color w:val="000000"/>
        </w:rPr>
        <w:t xml:space="preserve">фотолюминесценции в </w:t>
      </w:r>
      <w:r w:rsidR="00BA404E">
        <w:rPr>
          <w:color w:val="000000"/>
        </w:rPr>
        <w:t xml:space="preserve">ближней </w:t>
      </w:r>
      <w:r w:rsidR="00DD51C1" w:rsidRPr="00DD51C1">
        <w:rPr>
          <w:color w:val="000000"/>
        </w:rPr>
        <w:t>ИК</w:t>
      </w:r>
      <w:r w:rsidR="004078CF">
        <w:rPr>
          <w:color w:val="000000"/>
        </w:rPr>
        <w:t xml:space="preserve"> </w:t>
      </w:r>
      <w:r w:rsidR="00BA404E">
        <w:rPr>
          <w:color w:val="000000"/>
        </w:rPr>
        <w:t xml:space="preserve">области </w:t>
      </w:r>
      <w:r w:rsidR="004078CF">
        <w:rPr>
          <w:color w:val="000000"/>
        </w:rPr>
        <w:t>(</w:t>
      </w:r>
      <w:r w:rsidR="00BA404E">
        <w:rPr>
          <w:color w:val="000000"/>
        </w:rPr>
        <w:t xml:space="preserve">максимум полосы испускания – </w:t>
      </w:r>
      <w:r w:rsidR="004078CF">
        <w:rPr>
          <w:color w:val="000000"/>
        </w:rPr>
        <w:t>88</w:t>
      </w:r>
      <w:r w:rsidR="00BA404E">
        <w:rPr>
          <w:color w:val="000000"/>
        </w:rPr>
        <w:t>5</w:t>
      </w:r>
      <w:r w:rsidR="004078CF">
        <w:rPr>
          <w:color w:val="000000"/>
        </w:rPr>
        <w:t xml:space="preserve"> нм)</w:t>
      </w:r>
      <w:r w:rsidR="00BA404E">
        <w:rPr>
          <w:color w:val="000000"/>
        </w:rPr>
        <w:t>.</w:t>
      </w:r>
    </w:p>
    <w:p w14:paraId="508D3F0F" w14:textId="030AE518" w:rsidR="00392B7B" w:rsidRPr="00DD51C1" w:rsidRDefault="00392B7B" w:rsidP="00392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Влияние структурных параметров</w:t>
      </w:r>
      <w:r w:rsidR="004078CF">
        <w:rPr>
          <w:color w:val="000000"/>
        </w:rPr>
        <w:t xml:space="preserve"> на </w:t>
      </w:r>
      <w:r w:rsidR="00BA404E">
        <w:rPr>
          <w:color w:val="000000"/>
        </w:rPr>
        <w:t xml:space="preserve">проявление </w:t>
      </w:r>
      <w:r w:rsidR="004078CF">
        <w:rPr>
          <w:color w:val="000000"/>
        </w:rPr>
        <w:t>фотолюминесц</w:t>
      </w:r>
      <w:r w:rsidR="00BA404E">
        <w:rPr>
          <w:color w:val="000000"/>
        </w:rPr>
        <w:t>енции</w:t>
      </w:r>
      <w:r>
        <w:rPr>
          <w:color w:val="000000"/>
        </w:rPr>
        <w:t xml:space="preserve">, </w:t>
      </w:r>
      <w:r w:rsidR="004078CF">
        <w:rPr>
          <w:color w:val="000000"/>
        </w:rPr>
        <w:t>в частности</w:t>
      </w:r>
      <w:r>
        <w:rPr>
          <w:color w:val="000000"/>
        </w:rPr>
        <w:t xml:space="preserve"> искажение </w:t>
      </w:r>
      <w:r w:rsidR="004078CF">
        <w:rPr>
          <w:color w:val="000000"/>
        </w:rPr>
        <w:t xml:space="preserve">геометрии </w:t>
      </w:r>
      <w:r>
        <w:rPr>
          <w:color w:val="000000"/>
        </w:rPr>
        <w:t xml:space="preserve">координационного окружения </w:t>
      </w:r>
      <w:proofErr w:type="spellStart"/>
      <w:r w:rsidR="004078CF">
        <w:rPr>
          <w:color w:val="000000"/>
        </w:rPr>
        <w:t>Bi</w:t>
      </w:r>
      <w:proofErr w:type="spellEnd"/>
      <w:r w:rsidR="004078CF">
        <w:rPr>
          <w:color w:val="000000"/>
        </w:rPr>
        <w:t xml:space="preserve"> и </w:t>
      </w:r>
      <w:proofErr w:type="spellStart"/>
      <w:r w:rsidR="004078CF">
        <w:rPr>
          <w:color w:val="000000"/>
        </w:rPr>
        <w:t>Sb</w:t>
      </w:r>
      <w:proofErr w:type="spellEnd"/>
      <w:r w:rsidR="004078CF">
        <w:rPr>
          <w:color w:val="000000"/>
        </w:rPr>
        <w:t xml:space="preserve">, установленные </w:t>
      </w:r>
      <w:r>
        <w:rPr>
          <w:color w:val="000000"/>
        </w:rPr>
        <w:t>и предпол</w:t>
      </w:r>
      <w:r w:rsidR="004078CF">
        <w:rPr>
          <w:color w:val="000000"/>
        </w:rPr>
        <w:t>а</w:t>
      </w:r>
      <w:r>
        <w:rPr>
          <w:color w:val="000000"/>
        </w:rPr>
        <w:t xml:space="preserve">гаемые механизмы </w:t>
      </w:r>
      <w:r w:rsidR="008247D7">
        <w:rPr>
          <w:color w:val="000000"/>
        </w:rPr>
        <w:t xml:space="preserve">излучения света </w:t>
      </w:r>
      <w:r w:rsidR="004078CF">
        <w:rPr>
          <w:color w:val="000000"/>
        </w:rPr>
        <w:t>для</w:t>
      </w:r>
      <w:r>
        <w:rPr>
          <w:color w:val="000000"/>
        </w:rPr>
        <w:t xml:space="preserve"> всех описанных соединений </w:t>
      </w:r>
      <w:r w:rsidR="008247D7">
        <w:rPr>
          <w:color w:val="000000"/>
        </w:rPr>
        <w:t>также проанализированы в данной работе.</w:t>
      </w:r>
    </w:p>
    <w:p w14:paraId="022FC08C" w14:textId="742C87AA" w:rsidR="00A02163" w:rsidRPr="00A02163" w:rsidRDefault="00DD51C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D51C1">
        <w:rPr>
          <w:i/>
          <w:iCs/>
          <w:color w:val="000000"/>
        </w:rPr>
        <w:t xml:space="preserve">Работа выполнена при </w:t>
      </w:r>
      <w:r>
        <w:rPr>
          <w:i/>
          <w:iCs/>
          <w:color w:val="000000"/>
        </w:rPr>
        <w:t xml:space="preserve">финансовой </w:t>
      </w:r>
      <w:r w:rsidRPr="00DD51C1">
        <w:rPr>
          <w:i/>
          <w:iCs/>
          <w:color w:val="000000"/>
        </w:rPr>
        <w:t xml:space="preserve">поддержке РФФИ </w:t>
      </w:r>
      <w:r>
        <w:rPr>
          <w:i/>
          <w:iCs/>
          <w:color w:val="000000"/>
        </w:rPr>
        <w:t>(</w:t>
      </w:r>
      <w:r w:rsidRPr="00DD51C1">
        <w:rPr>
          <w:i/>
          <w:iCs/>
          <w:color w:val="000000"/>
        </w:rPr>
        <w:t>грант №</w:t>
      </w:r>
      <w:r>
        <w:rPr>
          <w:i/>
          <w:iCs/>
          <w:color w:val="000000"/>
        </w:rPr>
        <w:t xml:space="preserve"> </w:t>
      </w:r>
      <w:r w:rsidRPr="00DD51C1">
        <w:rPr>
          <w:i/>
          <w:iCs/>
          <w:color w:val="000000"/>
        </w:rPr>
        <w:t>21-53-50007</w:t>
      </w:r>
      <w:r>
        <w:rPr>
          <w:i/>
          <w:iCs/>
          <w:color w:val="000000"/>
        </w:rPr>
        <w:t>).</w:t>
      </w:r>
    </w:p>
    <w:p w14:paraId="1F60EB77" w14:textId="257FBB47" w:rsidR="004A26A3" w:rsidRPr="00A8502A" w:rsidRDefault="00EB1F49" w:rsidP="00061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807129F" w:rsidR="00116478" w:rsidRPr="008477F2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16703D" w:rsidRPr="0016703D">
        <w:rPr>
          <w:color w:val="000000"/>
          <w:lang w:val="en-US"/>
        </w:rPr>
        <w:t>McCall K.M., Morad V., Benin B.M., Kovalenko M.V.</w:t>
      </w:r>
      <w:r w:rsidR="0016703D">
        <w:rPr>
          <w:color w:val="000000"/>
          <w:lang w:val="en-US"/>
        </w:rPr>
        <w:t xml:space="preserve"> </w:t>
      </w:r>
      <w:r w:rsidR="0016703D" w:rsidRPr="0016703D">
        <w:rPr>
          <w:color w:val="000000"/>
          <w:lang w:val="en-US"/>
        </w:rPr>
        <w:t>Efficient lone-pair-driven luminescence: structure–property relationships in emissive 5s</w:t>
      </w:r>
      <w:r w:rsidR="0016703D" w:rsidRPr="0016703D">
        <w:rPr>
          <w:color w:val="000000"/>
          <w:vertAlign w:val="superscript"/>
          <w:lang w:val="en-US"/>
        </w:rPr>
        <w:t>2</w:t>
      </w:r>
      <w:r w:rsidR="0016703D" w:rsidRPr="0016703D">
        <w:rPr>
          <w:color w:val="000000"/>
          <w:lang w:val="en-US"/>
        </w:rPr>
        <w:t xml:space="preserve"> metal halides</w:t>
      </w:r>
      <w:r w:rsidR="0016703D">
        <w:rPr>
          <w:color w:val="000000"/>
          <w:lang w:val="en-US"/>
        </w:rPr>
        <w:t xml:space="preserve"> //</w:t>
      </w:r>
      <w:r w:rsidR="0016703D" w:rsidRPr="0016703D">
        <w:rPr>
          <w:color w:val="000000"/>
          <w:lang w:val="en-US"/>
        </w:rPr>
        <w:t xml:space="preserve"> ACS Mater</w:t>
      </w:r>
      <w:r w:rsidR="008247D7">
        <w:rPr>
          <w:color w:val="000000"/>
          <w:lang w:val="en-US"/>
        </w:rPr>
        <w:t>.</w:t>
      </w:r>
      <w:r w:rsidR="0016703D" w:rsidRPr="0016703D">
        <w:rPr>
          <w:color w:val="000000"/>
          <w:lang w:val="en-US"/>
        </w:rPr>
        <w:t xml:space="preserve"> Lett</w:t>
      </w:r>
      <w:r w:rsidR="0016703D">
        <w:rPr>
          <w:color w:val="000000"/>
          <w:lang w:val="en-US"/>
        </w:rPr>
        <w:t>.</w:t>
      </w:r>
      <w:r w:rsidR="0016703D" w:rsidRPr="0016703D">
        <w:rPr>
          <w:color w:val="000000"/>
          <w:lang w:val="en-US"/>
        </w:rPr>
        <w:t xml:space="preserve"> </w:t>
      </w:r>
      <w:r w:rsidR="0016703D">
        <w:rPr>
          <w:color w:val="000000"/>
          <w:lang w:val="en-US"/>
        </w:rPr>
        <w:t xml:space="preserve">2020. Vol. </w:t>
      </w:r>
      <w:r w:rsidR="0016703D" w:rsidRPr="0016703D">
        <w:rPr>
          <w:color w:val="000000"/>
          <w:lang w:val="en-US"/>
        </w:rPr>
        <w:t>2</w:t>
      </w:r>
      <w:r w:rsidR="00F86F54">
        <w:rPr>
          <w:color w:val="000000"/>
          <w:lang w:val="en-US"/>
        </w:rPr>
        <w:t xml:space="preserve">. </w:t>
      </w:r>
      <w:r w:rsidR="0016703D">
        <w:rPr>
          <w:color w:val="000000"/>
          <w:lang w:val="en-US"/>
        </w:rPr>
        <w:t>№</w:t>
      </w:r>
      <w:r w:rsidR="00F86F54">
        <w:rPr>
          <w:color w:val="000000"/>
          <w:lang w:val="en-US"/>
        </w:rPr>
        <w:t>.</w:t>
      </w:r>
      <w:r w:rsidR="0016703D">
        <w:rPr>
          <w:color w:val="000000"/>
          <w:lang w:val="en-US"/>
        </w:rPr>
        <w:t xml:space="preserve"> </w:t>
      </w:r>
      <w:r w:rsidR="0016703D" w:rsidRPr="0016703D">
        <w:rPr>
          <w:color w:val="000000"/>
          <w:lang w:val="en-US"/>
        </w:rPr>
        <w:t>9</w:t>
      </w:r>
      <w:r w:rsidR="0016703D">
        <w:rPr>
          <w:color w:val="000000"/>
          <w:lang w:val="en-US"/>
        </w:rPr>
        <w:t>. P.</w:t>
      </w:r>
      <w:r w:rsidR="0016703D" w:rsidRPr="0016703D">
        <w:rPr>
          <w:color w:val="000000"/>
          <w:lang w:val="en-US"/>
        </w:rPr>
        <w:t xml:space="preserve"> 1218-1232.</w:t>
      </w:r>
    </w:p>
    <w:p w14:paraId="34226FC7" w14:textId="7BFB3703" w:rsidR="00863DAD" w:rsidRPr="00D154C4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C642D3" w:rsidRPr="00C642D3">
        <w:rPr>
          <w:noProof/>
          <w:lang w:val="en-US"/>
        </w:rPr>
        <w:t>Lin H., Zhou C., Tian Y., Siegrist</w:t>
      </w:r>
      <w:r w:rsidR="00C642D3">
        <w:rPr>
          <w:noProof/>
          <w:lang w:val="en-US"/>
        </w:rPr>
        <w:t xml:space="preserve"> </w:t>
      </w:r>
      <w:r w:rsidR="00C642D3" w:rsidRPr="00C642D3">
        <w:rPr>
          <w:noProof/>
          <w:lang w:val="en-US"/>
        </w:rPr>
        <w:t>T., Ma</w:t>
      </w:r>
      <w:r w:rsidR="00C642D3">
        <w:rPr>
          <w:noProof/>
          <w:lang w:val="en-US"/>
        </w:rPr>
        <w:t xml:space="preserve"> </w:t>
      </w:r>
      <w:r w:rsidR="00C642D3" w:rsidRPr="00C642D3">
        <w:rPr>
          <w:noProof/>
          <w:lang w:val="en-US"/>
        </w:rPr>
        <w:t>B. Low-dimensional organometal halide perovskites</w:t>
      </w:r>
      <w:r w:rsidR="00C642D3">
        <w:rPr>
          <w:noProof/>
          <w:lang w:val="en-US"/>
        </w:rPr>
        <w:t xml:space="preserve"> //</w:t>
      </w:r>
      <w:r w:rsidR="00C642D3" w:rsidRPr="00C642D3">
        <w:rPr>
          <w:noProof/>
          <w:lang w:val="en-US"/>
        </w:rPr>
        <w:t xml:space="preserve"> ACS Energy Lett</w:t>
      </w:r>
      <w:r w:rsidR="00C642D3">
        <w:rPr>
          <w:noProof/>
          <w:lang w:val="en-US"/>
        </w:rPr>
        <w:t>.</w:t>
      </w:r>
      <w:r w:rsidR="00C642D3" w:rsidRPr="00C642D3">
        <w:rPr>
          <w:noProof/>
          <w:lang w:val="en-US"/>
        </w:rPr>
        <w:t xml:space="preserve"> </w:t>
      </w:r>
      <w:r w:rsidR="00C642D3">
        <w:rPr>
          <w:noProof/>
          <w:lang w:val="en-US"/>
        </w:rPr>
        <w:t xml:space="preserve">Vol. </w:t>
      </w:r>
      <w:r w:rsidR="00C642D3" w:rsidRPr="00C642D3">
        <w:rPr>
          <w:noProof/>
          <w:lang w:val="en-US"/>
        </w:rPr>
        <w:t>3</w:t>
      </w:r>
      <w:r w:rsidR="00F86F54">
        <w:rPr>
          <w:noProof/>
          <w:lang w:val="en-US"/>
        </w:rPr>
        <w:t xml:space="preserve">. </w:t>
      </w:r>
      <w:r w:rsidR="00C642D3" w:rsidRPr="008247D7">
        <w:rPr>
          <w:noProof/>
          <w:lang w:val="en-US"/>
        </w:rPr>
        <w:t>№</w:t>
      </w:r>
      <w:r w:rsidR="00F86F54">
        <w:rPr>
          <w:noProof/>
          <w:lang w:val="en-US"/>
        </w:rPr>
        <w:t>.</w:t>
      </w:r>
      <w:r w:rsidR="00C642D3" w:rsidRPr="008247D7">
        <w:rPr>
          <w:noProof/>
          <w:lang w:val="en-US"/>
        </w:rPr>
        <w:t xml:space="preserve"> </w:t>
      </w:r>
      <w:r w:rsidR="00C642D3" w:rsidRPr="00C642D3">
        <w:rPr>
          <w:noProof/>
          <w:lang w:val="en-US"/>
        </w:rPr>
        <w:t>1</w:t>
      </w:r>
      <w:r w:rsidR="00C642D3">
        <w:rPr>
          <w:noProof/>
          <w:lang w:val="en-US"/>
        </w:rPr>
        <w:t>. P.</w:t>
      </w:r>
      <w:r w:rsidR="00C642D3" w:rsidRPr="00C642D3">
        <w:rPr>
          <w:noProof/>
          <w:lang w:val="en-US"/>
        </w:rPr>
        <w:t xml:space="preserve"> 54-62.</w:t>
      </w:r>
    </w:p>
    <w:sectPr w:rsidR="00863DAD" w:rsidRPr="00D154C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1C48"/>
    <w:rsid w:val="00063966"/>
    <w:rsid w:val="00086081"/>
    <w:rsid w:val="000F412A"/>
    <w:rsid w:val="00101A1C"/>
    <w:rsid w:val="00103657"/>
    <w:rsid w:val="00106375"/>
    <w:rsid w:val="001111FD"/>
    <w:rsid w:val="00112142"/>
    <w:rsid w:val="00116478"/>
    <w:rsid w:val="00130241"/>
    <w:rsid w:val="0016703D"/>
    <w:rsid w:val="001A4E61"/>
    <w:rsid w:val="001E61C2"/>
    <w:rsid w:val="001F0493"/>
    <w:rsid w:val="002264EE"/>
    <w:rsid w:val="0023307C"/>
    <w:rsid w:val="00241BFA"/>
    <w:rsid w:val="002663BA"/>
    <w:rsid w:val="00296430"/>
    <w:rsid w:val="0031361E"/>
    <w:rsid w:val="00391C38"/>
    <w:rsid w:val="00392B7B"/>
    <w:rsid w:val="003B76D6"/>
    <w:rsid w:val="004078CF"/>
    <w:rsid w:val="0041717D"/>
    <w:rsid w:val="00421146"/>
    <w:rsid w:val="00435D38"/>
    <w:rsid w:val="004A26A3"/>
    <w:rsid w:val="004B6250"/>
    <w:rsid w:val="004E42D2"/>
    <w:rsid w:val="004F0EDF"/>
    <w:rsid w:val="00522BF1"/>
    <w:rsid w:val="00524DFF"/>
    <w:rsid w:val="005555A9"/>
    <w:rsid w:val="00576D55"/>
    <w:rsid w:val="00590166"/>
    <w:rsid w:val="005B581B"/>
    <w:rsid w:val="005D022B"/>
    <w:rsid w:val="005E15F7"/>
    <w:rsid w:val="005E5BE9"/>
    <w:rsid w:val="0061648A"/>
    <w:rsid w:val="0069427D"/>
    <w:rsid w:val="006F7A19"/>
    <w:rsid w:val="007213E1"/>
    <w:rsid w:val="007454A5"/>
    <w:rsid w:val="00775389"/>
    <w:rsid w:val="00797838"/>
    <w:rsid w:val="007C36D8"/>
    <w:rsid w:val="007F2744"/>
    <w:rsid w:val="008247D7"/>
    <w:rsid w:val="008477F2"/>
    <w:rsid w:val="008538AD"/>
    <w:rsid w:val="00863DAD"/>
    <w:rsid w:val="008931BE"/>
    <w:rsid w:val="008C67E3"/>
    <w:rsid w:val="00921D45"/>
    <w:rsid w:val="009A66DB"/>
    <w:rsid w:val="009B2F80"/>
    <w:rsid w:val="009B3300"/>
    <w:rsid w:val="009D5591"/>
    <w:rsid w:val="009F3380"/>
    <w:rsid w:val="00A02163"/>
    <w:rsid w:val="00A314FE"/>
    <w:rsid w:val="00A8502A"/>
    <w:rsid w:val="00A93B46"/>
    <w:rsid w:val="00AB4019"/>
    <w:rsid w:val="00AE38F8"/>
    <w:rsid w:val="00B05EDE"/>
    <w:rsid w:val="00BA404E"/>
    <w:rsid w:val="00BF36F8"/>
    <w:rsid w:val="00BF4622"/>
    <w:rsid w:val="00C107F1"/>
    <w:rsid w:val="00C21138"/>
    <w:rsid w:val="00C642D3"/>
    <w:rsid w:val="00CB3257"/>
    <w:rsid w:val="00CB35D5"/>
    <w:rsid w:val="00CB698D"/>
    <w:rsid w:val="00CD00B1"/>
    <w:rsid w:val="00CF6F0E"/>
    <w:rsid w:val="00D154C4"/>
    <w:rsid w:val="00D22306"/>
    <w:rsid w:val="00D42542"/>
    <w:rsid w:val="00D62872"/>
    <w:rsid w:val="00D8121C"/>
    <w:rsid w:val="00DD51C1"/>
    <w:rsid w:val="00E22189"/>
    <w:rsid w:val="00E31E85"/>
    <w:rsid w:val="00E4042E"/>
    <w:rsid w:val="00E74069"/>
    <w:rsid w:val="00E9284F"/>
    <w:rsid w:val="00E96CC6"/>
    <w:rsid w:val="00EB1F49"/>
    <w:rsid w:val="00F35DE9"/>
    <w:rsid w:val="00F865B3"/>
    <w:rsid w:val="00F86F54"/>
    <w:rsid w:val="00F91CC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E31E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Полевик</dc:creator>
  <cp:lastModifiedBy>Алексей Полевик</cp:lastModifiedBy>
  <cp:revision>2</cp:revision>
  <dcterms:created xsi:type="dcterms:W3CDTF">2024-03-05T12:22:00Z</dcterms:created>
  <dcterms:modified xsi:type="dcterms:W3CDTF">2024-03-05T12:22:00Z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