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0CD9115" w:rsidR="00130241" w:rsidRPr="00465B35" w:rsidRDefault="00465B35" w:rsidP="00BC5C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Изучение реакции гидрирования </w:t>
      </w:r>
      <w:r w:rsidRPr="00465B35">
        <w:rPr>
          <w:b/>
          <w:color w:val="000000"/>
        </w:rPr>
        <w:t xml:space="preserve">2-метил-2-пентеналя </w:t>
      </w:r>
      <w:r>
        <w:rPr>
          <w:b/>
          <w:color w:val="000000"/>
        </w:rPr>
        <w:t xml:space="preserve">с применением систем типа </w:t>
      </w:r>
      <w:r>
        <w:rPr>
          <w:b/>
          <w:color w:val="000000"/>
          <w:lang w:val="en-US"/>
        </w:rPr>
        <w:t>Rh</w:t>
      </w:r>
      <w:r w:rsidRPr="00465B35">
        <w:rPr>
          <w:b/>
          <w:color w:val="000000"/>
        </w:rPr>
        <w:t>/</w:t>
      </w:r>
      <w:r>
        <w:rPr>
          <w:b/>
          <w:color w:val="000000"/>
        </w:rPr>
        <w:t>третичный амин</w:t>
      </w:r>
    </w:p>
    <w:p w14:paraId="00000002" w14:textId="5F6336F1" w:rsidR="00130241" w:rsidRPr="009E115E" w:rsidRDefault="009E11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Кувандыкова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Горбунов Д.Н.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Ненашева М.В.</w:t>
      </w:r>
      <w:r w:rsidRPr="009E115E">
        <w:rPr>
          <w:b/>
          <w:i/>
          <w:color w:val="000000"/>
          <w:vertAlign w:val="superscript"/>
        </w:rPr>
        <w:t>1</w:t>
      </w:r>
    </w:p>
    <w:p w14:paraId="00000003" w14:textId="01288593" w:rsidR="00130241" w:rsidRPr="009E115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E115E">
        <w:rPr>
          <w:i/>
          <w:color w:val="000000"/>
        </w:rPr>
        <w:t xml:space="preserve">Студент, </w:t>
      </w:r>
      <w:r w:rsidR="009E115E">
        <w:rPr>
          <w:i/>
          <w:color w:val="000000"/>
        </w:rPr>
        <w:t>5</w:t>
      </w:r>
      <w:r w:rsidRPr="009E115E">
        <w:rPr>
          <w:i/>
          <w:color w:val="000000"/>
        </w:rPr>
        <w:t xml:space="preserve"> курс </w:t>
      </w:r>
      <w:proofErr w:type="spellStart"/>
      <w:r w:rsidRPr="009E115E">
        <w:rPr>
          <w:i/>
          <w:color w:val="000000"/>
        </w:rPr>
        <w:t>специалитета</w:t>
      </w:r>
      <w:proofErr w:type="spellEnd"/>
    </w:p>
    <w:p w14:paraId="00000004" w14:textId="1FBD43D9" w:rsidR="00130241" w:rsidRPr="009E115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E115E">
        <w:rPr>
          <w:i/>
          <w:color w:val="000000"/>
          <w:vertAlign w:val="superscript"/>
        </w:rPr>
        <w:t>1</w:t>
      </w:r>
      <w:r w:rsidRPr="009E115E">
        <w:rPr>
          <w:i/>
          <w:color w:val="000000"/>
        </w:rPr>
        <w:t>Московский государственный университет имени М.В.</w:t>
      </w:r>
      <w:r w:rsidR="00921D45" w:rsidRPr="009E115E">
        <w:rPr>
          <w:i/>
          <w:color w:val="000000"/>
        </w:rPr>
        <w:t xml:space="preserve"> </w:t>
      </w:r>
      <w:r w:rsidRPr="009E115E">
        <w:rPr>
          <w:i/>
          <w:color w:val="000000"/>
        </w:rPr>
        <w:t>Ломоносова, </w:t>
      </w:r>
    </w:p>
    <w:p w14:paraId="7B946E16" w14:textId="36E4A9BC" w:rsidR="009F5B25" w:rsidRPr="006B1B10" w:rsidRDefault="00391C38" w:rsidP="006B1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E115E">
        <w:rPr>
          <w:i/>
          <w:color w:val="000000"/>
        </w:rPr>
        <w:t>химический</w:t>
      </w:r>
      <w:r w:rsidR="00EB1F49" w:rsidRPr="009E115E">
        <w:rPr>
          <w:i/>
          <w:color w:val="000000"/>
        </w:rPr>
        <w:t xml:space="preserve"> факультет, Москва, Россия</w:t>
      </w:r>
    </w:p>
    <w:p w14:paraId="00000008" w14:textId="770AFA88" w:rsidR="00130241" w:rsidRPr="005016C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94436">
        <w:rPr>
          <w:i/>
          <w:color w:val="000000"/>
          <w:lang w:val="en-US"/>
        </w:rPr>
        <w:t>E</w:t>
      </w:r>
      <w:r w:rsidR="003B76D6" w:rsidRPr="005016C1">
        <w:rPr>
          <w:i/>
          <w:color w:val="000000"/>
        </w:rPr>
        <w:t>-</w:t>
      </w:r>
      <w:r w:rsidRPr="00294436">
        <w:rPr>
          <w:i/>
          <w:color w:val="000000"/>
          <w:lang w:val="en-US"/>
        </w:rPr>
        <w:t>mail</w:t>
      </w:r>
      <w:r w:rsidRPr="005016C1">
        <w:rPr>
          <w:i/>
          <w:color w:val="000000"/>
        </w:rPr>
        <w:t>:</w:t>
      </w:r>
      <w:r w:rsidRPr="005016C1">
        <w:rPr>
          <w:i/>
        </w:rPr>
        <w:t xml:space="preserve"> </w:t>
      </w:r>
      <w:hyperlink r:id="rId6" w:history="1">
        <w:r w:rsidR="009E115E" w:rsidRPr="009E115E">
          <w:rPr>
            <w:rStyle w:val="a9"/>
            <w:i/>
            <w:color w:val="auto"/>
            <w:lang w:val="en-US"/>
          </w:rPr>
          <w:t>elenkuvandyk</w:t>
        </w:r>
        <w:r w:rsidR="009E115E" w:rsidRPr="005016C1">
          <w:rPr>
            <w:rStyle w:val="a9"/>
            <w:i/>
            <w:color w:val="auto"/>
          </w:rPr>
          <w:t>@</w:t>
        </w:r>
        <w:r w:rsidR="009E115E" w:rsidRPr="00294436">
          <w:rPr>
            <w:rStyle w:val="a9"/>
            <w:i/>
            <w:color w:val="auto"/>
            <w:lang w:val="en-US"/>
          </w:rPr>
          <w:t>yandex</w:t>
        </w:r>
        <w:r w:rsidR="009E115E" w:rsidRPr="005016C1">
          <w:rPr>
            <w:rStyle w:val="a9"/>
            <w:i/>
            <w:color w:val="auto"/>
          </w:rPr>
          <w:t>.</w:t>
        </w:r>
        <w:proofErr w:type="spellStart"/>
        <w:r w:rsidR="009E115E" w:rsidRPr="00294436">
          <w:rPr>
            <w:rStyle w:val="a9"/>
            <w:i/>
            <w:color w:val="auto"/>
            <w:lang w:val="en-US"/>
          </w:rPr>
          <w:t>ru</w:t>
        </w:r>
        <w:proofErr w:type="spellEnd"/>
      </w:hyperlink>
    </w:p>
    <w:p w14:paraId="00A21951" w14:textId="465ACA6A" w:rsidR="005016C1" w:rsidRDefault="005016C1" w:rsidP="00BC5C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Оксо</w:t>
      </w:r>
      <w:proofErr w:type="spellEnd"/>
      <w:r>
        <w:rPr>
          <w:color w:val="000000"/>
        </w:rPr>
        <w:t xml:space="preserve">-синтез – важный промышленный процесс получения кислородсодержащих соединений, включающий в себя стадию гидроформилирования олефинов. В промышленном гидроформилировании преимущественно используются системы </w:t>
      </w:r>
      <w:r>
        <w:rPr>
          <w:color w:val="000000"/>
          <w:lang w:val="en-US"/>
        </w:rPr>
        <w:t>Co</w:t>
      </w:r>
      <w:r w:rsidRPr="005E1A60">
        <w:rPr>
          <w:color w:val="000000"/>
        </w:rPr>
        <w:t>/</w:t>
      </w:r>
      <w:r>
        <w:rPr>
          <w:color w:val="000000"/>
          <w:lang w:val="en-US"/>
        </w:rPr>
        <w:t>PR</w:t>
      </w:r>
      <w:r w:rsidRPr="005E1A60">
        <w:rPr>
          <w:color w:val="000000"/>
          <w:vertAlign w:val="subscript"/>
        </w:rPr>
        <w:t>3</w:t>
      </w:r>
      <w:r w:rsidRPr="005E1A60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Rh</w:t>
      </w:r>
      <w:r w:rsidRPr="005E1A60">
        <w:rPr>
          <w:color w:val="000000"/>
        </w:rPr>
        <w:t>/</w:t>
      </w:r>
      <w:r>
        <w:rPr>
          <w:color w:val="000000"/>
          <w:lang w:val="en-US"/>
        </w:rPr>
        <w:t>PR</w:t>
      </w:r>
      <w:r w:rsidRPr="005E1A60">
        <w:rPr>
          <w:color w:val="000000"/>
          <w:vertAlign w:val="subscript"/>
        </w:rPr>
        <w:t>3</w:t>
      </w:r>
      <w:r>
        <w:rPr>
          <w:color w:val="000000"/>
        </w:rPr>
        <w:t>.</w:t>
      </w:r>
      <w:r w:rsidRPr="005E1A60">
        <w:rPr>
          <w:color w:val="000000"/>
        </w:rPr>
        <w:t xml:space="preserve"> </w:t>
      </w:r>
      <w:r>
        <w:rPr>
          <w:color w:val="000000"/>
        </w:rPr>
        <w:t xml:space="preserve">Существует альтернатива стандартным </w:t>
      </w:r>
      <w:proofErr w:type="spellStart"/>
      <w:r>
        <w:rPr>
          <w:color w:val="000000"/>
        </w:rPr>
        <w:t>фосфинсодержащим</w:t>
      </w:r>
      <w:proofErr w:type="spellEnd"/>
      <w:r>
        <w:rPr>
          <w:color w:val="000000"/>
        </w:rPr>
        <w:t xml:space="preserve"> каталитическим системам – системы на основе третичных аминов. Они</w:t>
      </w:r>
      <w:r w:rsidRPr="00C42A2E">
        <w:rPr>
          <w:color w:val="000000"/>
        </w:rPr>
        <w:t xml:space="preserve"> </w:t>
      </w:r>
      <w:r>
        <w:rPr>
          <w:color w:val="000000"/>
        </w:rPr>
        <w:t>более</w:t>
      </w:r>
      <w:r w:rsidRPr="00C42A2E">
        <w:rPr>
          <w:color w:val="000000"/>
        </w:rPr>
        <w:t xml:space="preserve"> </w:t>
      </w:r>
      <w:r>
        <w:rPr>
          <w:color w:val="000000"/>
        </w:rPr>
        <w:t>дёшевы</w:t>
      </w:r>
      <w:r w:rsidRPr="00C42A2E">
        <w:rPr>
          <w:color w:val="000000"/>
        </w:rPr>
        <w:t xml:space="preserve">, </w:t>
      </w:r>
      <w:r>
        <w:rPr>
          <w:color w:val="000000"/>
        </w:rPr>
        <w:t>долговечны</w:t>
      </w:r>
      <w:r w:rsidRPr="00C42A2E">
        <w:rPr>
          <w:color w:val="000000"/>
        </w:rPr>
        <w:t xml:space="preserve"> </w:t>
      </w:r>
      <w:r>
        <w:rPr>
          <w:color w:val="000000"/>
        </w:rPr>
        <w:t>и</w:t>
      </w:r>
      <w:r w:rsidRPr="00C42A2E">
        <w:rPr>
          <w:color w:val="000000"/>
        </w:rPr>
        <w:t xml:space="preserve"> </w:t>
      </w:r>
      <w:r>
        <w:rPr>
          <w:color w:val="000000"/>
        </w:rPr>
        <w:t>менее</w:t>
      </w:r>
      <w:r w:rsidRPr="00C42A2E">
        <w:rPr>
          <w:color w:val="000000"/>
        </w:rPr>
        <w:t xml:space="preserve"> </w:t>
      </w:r>
      <w:r>
        <w:rPr>
          <w:color w:val="000000"/>
        </w:rPr>
        <w:t>токсичны</w:t>
      </w:r>
      <w:r w:rsidRPr="00C42A2E">
        <w:rPr>
          <w:color w:val="000000"/>
        </w:rPr>
        <w:t xml:space="preserve"> </w:t>
      </w:r>
      <w:r>
        <w:rPr>
          <w:color w:val="000000"/>
        </w:rPr>
        <w:t>по</w:t>
      </w:r>
      <w:r w:rsidRPr="00C42A2E">
        <w:rPr>
          <w:color w:val="000000"/>
        </w:rPr>
        <w:t xml:space="preserve"> </w:t>
      </w:r>
      <w:r>
        <w:rPr>
          <w:color w:val="000000"/>
        </w:rPr>
        <w:t>сравнению</w:t>
      </w:r>
      <w:r w:rsidRPr="00C42A2E">
        <w:rPr>
          <w:color w:val="000000"/>
        </w:rPr>
        <w:t xml:space="preserve"> </w:t>
      </w:r>
      <w:r>
        <w:rPr>
          <w:color w:val="000000"/>
        </w:rPr>
        <w:t>с</w:t>
      </w:r>
      <w:r w:rsidRPr="00C42A2E">
        <w:rPr>
          <w:color w:val="000000"/>
        </w:rPr>
        <w:t xml:space="preserve"> </w:t>
      </w:r>
      <w:r>
        <w:rPr>
          <w:color w:val="000000"/>
        </w:rPr>
        <w:t>фосфинами</w:t>
      </w:r>
      <w:r w:rsidR="00435E58">
        <w:rPr>
          <w:color w:val="000000"/>
        </w:rPr>
        <w:t xml:space="preserve"> </w:t>
      </w:r>
      <w:r w:rsidR="00435E58" w:rsidRPr="00435E58">
        <w:rPr>
          <w:color w:val="000000"/>
        </w:rPr>
        <w:t>[1]</w:t>
      </w:r>
      <w:r w:rsidR="00C42A2E">
        <w:rPr>
          <w:color w:val="000000"/>
        </w:rPr>
        <w:t>.</w:t>
      </w:r>
    </w:p>
    <w:p w14:paraId="71F6849B" w14:textId="3ADCB219" w:rsidR="003A613B" w:rsidRPr="00F34222" w:rsidRDefault="003A613B" w:rsidP="00BC5C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Альдегиды, </w:t>
      </w:r>
      <w:r w:rsidR="00FC329A">
        <w:t>синтезированные по реакции</w:t>
      </w:r>
      <w:r>
        <w:t xml:space="preserve"> гидроформилирования, по большей части используются для получения </w:t>
      </w:r>
      <w:r w:rsidR="00C42A2E">
        <w:t xml:space="preserve">других </w:t>
      </w:r>
      <w:r w:rsidR="00294436">
        <w:t xml:space="preserve">продуктов, таких как амины, ацетали, </w:t>
      </w:r>
      <w:r w:rsidR="00C42A2E">
        <w:t>спирты</w:t>
      </w:r>
      <w:r w:rsidR="00294436">
        <w:t>. Кроме того, за стадией гидроформилирования может следовать ещё одна реакция образования С</w:t>
      </w:r>
      <w:r w:rsidR="00294436" w:rsidRPr="00294436">
        <w:t>–</w:t>
      </w:r>
      <w:r w:rsidR="00294436">
        <w:t>С связи</w:t>
      </w:r>
      <w:r w:rsidR="00F34222">
        <w:t xml:space="preserve">, такая, как, например, реакция </w:t>
      </w:r>
      <w:proofErr w:type="spellStart"/>
      <w:r w:rsidR="00F34222">
        <w:t>альдольно-кротоновой</w:t>
      </w:r>
      <w:proofErr w:type="spellEnd"/>
      <w:r w:rsidR="00F34222">
        <w:t xml:space="preserve"> конденсации</w:t>
      </w:r>
      <w:r w:rsidR="005F39C1">
        <w:t>. Таким способом можно получать разветвлённые сопряжённые непредельные альдегиды, из которых гидрированием в различных условиях можно получить различные продукты</w:t>
      </w:r>
      <w:r w:rsidR="00271B4F">
        <w:t xml:space="preserve"> </w:t>
      </w:r>
      <w:r w:rsidR="00271B4F" w:rsidRPr="00271B4F">
        <w:t xml:space="preserve">– </w:t>
      </w:r>
      <w:r w:rsidR="00271B4F">
        <w:t xml:space="preserve">разветвлённые насыщенные и </w:t>
      </w:r>
      <w:r w:rsidR="00271B4F" w:rsidRPr="00271B4F">
        <w:t>непреде</w:t>
      </w:r>
      <w:r w:rsidR="00271B4F">
        <w:t xml:space="preserve">льные спирты, разветвлённые альдегиды. </w:t>
      </w:r>
      <w:r w:rsidR="00465B35">
        <w:t xml:space="preserve">В промышленности эта реакция является одной из стадий синтеза пластификаторов на основе </w:t>
      </w:r>
      <w:proofErr w:type="spellStart"/>
      <w:r w:rsidR="00465B35">
        <w:t>фталатов</w:t>
      </w:r>
      <w:proofErr w:type="spellEnd"/>
      <w:r w:rsidR="00465B35">
        <w:t>.</w:t>
      </w:r>
    </w:p>
    <w:p w14:paraId="7ECB7664" w14:textId="3412F55B" w:rsidR="009223A5" w:rsidRPr="00465B35" w:rsidRDefault="00271B4F" w:rsidP="00BC5C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bookmarkStart w:id="0" w:name="_Hlk158822728"/>
      <w:r>
        <w:t xml:space="preserve">На данный момент существуют </w:t>
      </w:r>
      <w:r w:rsidR="00735D54">
        <w:t xml:space="preserve">примеры каталитических систем </w:t>
      </w:r>
      <w:r w:rsidR="009B576D">
        <w:t>для танде</w:t>
      </w:r>
      <w:r w:rsidR="009C6A83">
        <w:t>м</w:t>
      </w:r>
      <w:r w:rsidR="009B576D">
        <w:t>ного процесса гидроформилирования-конденсации-гидрирования</w:t>
      </w:r>
      <w:r w:rsidR="009C6A83" w:rsidRPr="009C6A83">
        <w:t xml:space="preserve"> [</w:t>
      </w:r>
      <w:r w:rsidR="009C6A83">
        <w:t>2</w:t>
      </w:r>
      <w:r w:rsidR="009C6A83" w:rsidRPr="009C6A83">
        <w:t>]</w:t>
      </w:r>
      <w:r w:rsidR="009B576D">
        <w:t xml:space="preserve">. Интерес представляет </w:t>
      </w:r>
      <w:r w:rsidR="00465B35">
        <w:t>изучение систем</w:t>
      </w:r>
      <w:r w:rsidR="00FC329A">
        <w:t xml:space="preserve"> типа</w:t>
      </w:r>
      <w:r w:rsidR="009B576D">
        <w:t xml:space="preserve"> </w:t>
      </w:r>
      <w:r w:rsidR="009B576D">
        <w:rPr>
          <w:lang w:val="en-US"/>
        </w:rPr>
        <w:t>Rh</w:t>
      </w:r>
      <w:r w:rsidR="009B576D" w:rsidRPr="009B576D">
        <w:t>/</w:t>
      </w:r>
      <w:r w:rsidR="009B576D">
        <w:t>третичный амин</w:t>
      </w:r>
      <w:r w:rsidR="00465B35" w:rsidRPr="00465B35">
        <w:t xml:space="preserve"> </w:t>
      </w:r>
      <w:r w:rsidR="00465B35">
        <w:t>для указанной последовательности реакций.</w:t>
      </w:r>
    </w:p>
    <w:bookmarkEnd w:id="0"/>
    <w:p w14:paraId="75C8FDAE" w14:textId="010B8570" w:rsidR="000E11EB" w:rsidRDefault="00BD2BC0" w:rsidP="00FC329A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noProof/>
        </w:rPr>
        <w:drawing>
          <wp:inline distT="0" distB="0" distL="0" distR="0" wp14:anchorId="320AD3E8" wp14:editId="63644248">
            <wp:extent cx="5778500" cy="1136650"/>
            <wp:effectExtent l="0" t="0" r="0" b="6350"/>
            <wp:docPr id="14055376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537613" name="Рисунок 140553761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3"/>
                    <a:stretch/>
                  </pic:blipFill>
                  <pic:spPr bwMode="auto">
                    <a:xfrm>
                      <a:off x="0" y="0"/>
                      <a:ext cx="5808201" cy="1142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9CB1C" w14:textId="68E31DBF" w:rsidR="00AF793A" w:rsidRPr="00AF793A" w:rsidRDefault="000E11EB" w:rsidP="00465B35">
      <w:pPr>
        <w:pStyle w:val="aa"/>
        <w:spacing w:after="0"/>
        <w:jc w:val="center"/>
        <w:rPr>
          <w:i w:val="0"/>
          <w:iCs w:val="0"/>
          <w:color w:val="auto"/>
          <w:sz w:val="24"/>
          <w:szCs w:val="24"/>
        </w:rPr>
      </w:pPr>
      <w:r w:rsidRPr="000E11EB">
        <w:rPr>
          <w:i w:val="0"/>
          <w:iCs w:val="0"/>
          <w:color w:val="auto"/>
          <w:sz w:val="24"/>
          <w:szCs w:val="24"/>
        </w:rPr>
        <w:t>Ри</w:t>
      </w:r>
      <w:r>
        <w:rPr>
          <w:i w:val="0"/>
          <w:iCs w:val="0"/>
          <w:color w:val="auto"/>
          <w:sz w:val="24"/>
          <w:szCs w:val="24"/>
        </w:rPr>
        <w:t>с.</w:t>
      </w:r>
      <w:r w:rsidRPr="000E11EB">
        <w:rPr>
          <w:i w:val="0"/>
          <w:iCs w:val="0"/>
          <w:color w:val="auto"/>
          <w:sz w:val="24"/>
          <w:szCs w:val="24"/>
        </w:rPr>
        <w:fldChar w:fldCharType="begin"/>
      </w:r>
      <w:r w:rsidRPr="00465B35">
        <w:rPr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0E11EB">
        <w:rPr>
          <w:i w:val="0"/>
          <w:iCs w:val="0"/>
          <w:color w:val="auto"/>
          <w:sz w:val="24"/>
          <w:szCs w:val="24"/>
        </w:rPr>
        <w:fldChar w:fldCharType="separate"/>
      </w:r>
      <w:r w:rsidRPr="000E11EB">
        <w:rPr>
          <w:i w:val="0"/>
          <w:iCs w:val="0"/>
          <w:noProof/>
          <w:color w:val="auto"/>
          <w:sz w:val="24"/>
          <w:szCs w:val="24"/>
        </w:rPr>
        <w:t>1</w:t>
      </w:r>
      <w:r w:rsidRPr="000E11EB"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. Схема тандемно</w:t>
      </w:r>
      <w:r w:rsidR="00AF793A">
        <w:rPr>
          <w:i w:val="0"/>
          <w:iCs w:val="0"/>
          <w:color w:val="auto"/>
          <w:sz w:val="24"/>
          <w:szCs w:val="24"/>
        </w:rPr>
        <w:t>го процесса гидроформилирования-конденсации-гидрирования</w:t>
      </w:r>
    </w:p>
    <w:p w14:paraId="7FED1682" w14:textId="7B64F2B6" w:rsidR="005F39C1" w:rsidRPr="007F56B8" w:rsidRDefault="005F39C1" w:rsidP="00883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Для оптимизации условий тандемной реакции не</w:t>
      </w:r>
      <w:r w:rsidR="00A45826">
        <w:t>обходимо изучение отдельных её стадий. В частности, особый интерес представляет возможно</w:t>
      </w:r>
      <w:r w:rsidR="00365F8D">
        <w:t>ст</w:t>
      </w:r>
      <w:r w:rsidR="00435E58">
        <w:t>ь</w:t>
      </w:r>
      <w:r w:rsidR="00365F8D">
        <w:t xml:space="preserve"> получать различные продукты варьированием условий</w:t>
      </w:r>
      <w:r w:rsidR="00E14448">
        <w:t>.</w:t>
      </w:r>
      <w:r w:rsidR="00435E58">
        <w:t xml:space="preserve"> </w:t>
      </w:r>
      <w:r w:rsidR="00E14448">
        <w:t xml:space="preserve">В настоящей работе изучалось гидрирование 2-метил-2-пентеналя, продукта </w:t>
      </w:r>
      <w:proofErr w:type="spellStart"/>
      <w:r w:rsidR="00D839F7">
        <w:t>альдольно-</w:t>
      </w:r>
      <w:r w:rsidR="00E14448">
        <w:t>кротоновой</w:t>
      </w:r>
      <w:proofErr w:type="spellEnd"/>
      <w:r w:rsidR="00E14448">
        <w:t xml:space="preserve"> конденсации </w:t>
      </w:r>
      <w:proofErr w:type="spellStart"/>
      <w:r w:rsidR="00E14448">
        <w:t>пропаналя</w:t>
      </w:r>
      <w:proofErr w:type="spellEnd"/>
      <w:r w:rsidR="00E14448">
        <w:t xml:space="preserve">, в различных условиях, продукты анализировали методами </w:t>
      </w:r>
      <w:r w:rsidR="00435E58">
        <w:t>ГХ, ЯМР</w:t>
      </w:r>
      <w:r w:rsidR="00E14448">
        <w:t xml:space="preserve"> </w:t>
      </w:r>
      <w:r w:rsidR="00435E58">
        <w:t>и ГХ-МС.</w:t>
      </w:r>
      <w:r w:rsidR="00D858D2">
        <w:t xml:space="preserve"> </w:t>
      </w:r>
      <w:r w:rsidR="007F56B8">
        <w:t xml:space="preserve">При проведении гидрирования под давлением </w:t>
      </w:r>
      <w:r w:rsidR="00BD2BC0">
        <w:t>водорода</w:t>
      </w:r>
      <w:r w:rsidR="007F56B8">
        <w:t xml:space="preserve"> 3</w:t>
      </w:r>
      <w:r w:rsidR="00116F17">
        <w:t>.</w:t>
      </w:r>
      <w:r w:rsidR="00BD2BC0">
        <w:t>0 МПа</w:t>
      </w:r>
      <w:r w:rsidR="007F56B8">
        <w:t xml:space="preserve"> (</w:t>
      </w:r>
      <w:proofErr w:type="spellStart"/>
      <w:r w:rsidR="00B5305C">
        <w:rPr>
          <w:color w:val="000000"/>
        </w:rPr>
        <w:t>Rh</w:t>
      </w:r>
      <w:proofErr w:type="spellEnd"/>
      <w:r w:rsidR="00B5305C">
        <w:t>(</w:t>
      </w:r>
      <w:proofErr w:type="spellStart"/>
      <w:r w:rsidR="00B5305C">
        <w:t>acac</w:t>
      </w:r>
      <w:proofErr w:type="spellEnd"/>
      <w:r w:rsidR="00B5305C">
        <w:t>)(CO)</w:t>
      </w:r>
      <w:r w:rsidR="00B5305C">
        <w:rPr>
          <w:vertAlign w:val="subscript"/>
        </w:rPr>
        <w:t>2</w:t>
      </w:r>
      <w:r w:rsidR="00B5305C">
        <w:t xml:space="preserve"> 2.0 мг, бензол 2.5 мл, </w:t>
      </w:r>
      <w:r w:rsidR="00B5305C">
        <w:rPr>
          <w:lang w:val="en-US"/>
        </w:rPr>
        <w:t>N</w:t>
      </w:r>
      <w:r w:rsidR="00B5305C" w:rsidRPr="00B5305C">
        <w:t>-</w:t>
      </w:r>
      <w:r w:rsidR="00B5305C">
        <w:t xml:space="preserve">метилпирролидин 0.5 мл, </w:t>
      </w:r>
      <w:r w:rsidR="00E14448">
        <w:t>субстрат</w:t>
      </w:r>
      <w:r w:rsidR="00B5305C">
        <w:t xml:space="preserve"> 0.3 мл, 10</w:t>
      </w:r>
      <w:r w:rsidR="00465B35">
        <w:t>0℃</w:t>
      </w:r>
      <w:r w:rsidR="00B5305C">
        <w:t>,</w:t>
      </w:r>
      <w:r w:rsidR="00BD2BC0" w:rsidRPr="005642C2">
        <w:t xml:space="preserve"> </w:t>
      </w:r>
      <w:r w:rsidR="00BD2BC0">
        <w:t>3 ч</w:t>
      </w:r>
      <w:r w:rsidR="007F56B8" w:rsidRPr="007F56B8">
        <w:t>)</w:t>
      </w:r>
      <w:r w:rsidR="00BD2BC0">
        <w:t xml:space="preserve"> реакция селективно протекала по кратной связи С</w:t>
      </w:r>
      <w:r w:rsidR="00E14448">
        <w:t>=</w:t>
      </w:r>
      <w:r w:rsidR="00BD2BC0">
        <w:t>С</w:t>
      </w:r>
      <w:r w:rsidR="007F56B8">
        <w:t xml:space="preserve">, а при </w:t>
      </w:r>
      <w:r w:rsidR="00BD2BC0">
        <w:t xml:space="preserve">аналогичных условиях в </w:t>
      </w:r>
      <w:r w:rsidR="007F56B8">
        <w:t xml:space="preserve">равном </w:t>
      </w:r>
      <w:r w:rsidR="00BD2BC0">
        <w:t>давлении синтез-газа</w:t>
      </w:r>
      <w:r w:rsidR="007F56B8">
        <w:t xml:space="preserve"> </w:t>
      </w:r>
      <w:r w:rsidR="00BD2BC0">
        <w:t>(</w:t>
      </w:r>
      <w:proofErr w:type="gramStart"/>
      <w:r w:rsidR="00BD2BC0" w:rsidRPr="005642C2">
        <w:t>СО:Н</w:t>
      </w:r>
      <w:proofErr w:type="gramEnd"/>
      <w:r w:rsidR="00BD2BC0" w:rsidRPr="00F124B0">
        <w:rPr>
          <w:vertAlign w:val="subscript"/>
        </w:rPr>
        <w:t>2</w:t>
      </w:r>
      <w:r w:rsidR="00BD2BC0" w:rsidRPr="005642C2">
        <w:t xml:space="preserve"> = 1:1</w:t>
      </w:r>
      <w:r w:rsidR="00BD2BC0">
        <w:t xml:space="preserve">) </w:t>
      </w:r>
      <w:r w:rsidR="007F56B8" w:rsidRPr="00BD2BC0">
        <w:t xml:space="preserve">– </w:t>
      </w:r>
      <w:r w:rsidR="00BD2BC0" w:rsidRPr="00BD2BC0">
        <w:t xml:space="preserve">по </w:t>
      </w:r>
      <w:r w:rsidR="00BD2BC0">
        <w:t>карбонильной группе</w:t>
      </w:r>
      <w:r w:rsidR="00E14448">
        <w:t xml:space="preserve"> (Рис. 1)</w:t>
      </w:r>
      <w:r w:rsidR="00BD2BC0">
        <w:t>. При проведении реа</w:t>
      </w:r>
      <w:r w:rsidR="00116F17">
        <w:t>кции при давлении синтез-газа 5.</w:t>
      </w:r>
      <w:r w:rsidR="00BD2BC0">
        <w:t>0 МПа гидрирование протекало до насыщенного спирта.</w:t>
      </w:r>
    </w:p>
    <w:p w14:paraId="71A87D6C" w14:textId="6AC02DB2" w:rsidR="00465B35" w:rsidRDefault="00465B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465B35">
        <w:rPr>
          <w:i/>
          <w:iCs/>
          <w:color w:val="000000"/>
        </w:rPr>
        <w:t xml:space="preserve">Исследование выполнено за счет гранта Российского научного фонда (проект </w:t>
      </w:r>
      <w:r w:rsidR="00116F17">
        <w:rPr>
          <w:i/>
          <w:iCs/>
          <w:color w:val="000000"/>
        </w:rPr>
        <w:br/>
      </w:r>
      <w:bookmarkStart w:id="1" w:name="_GoBack"/>
      <w:bookmarkEnd w:id="1"/>
      <w:r w:rsidRPr="00465B35">
        <w:rPr>
          <w:i/>
          <w:iCs/>
          <w:color w:val="000000"/>
        </w:rPr>
        <w:t>№ 22-79-00079).</w:t>
      </w:r>
    </w:p>
    <w:p w14:paraId="0000000E" w14:textId="67E093CA" w:rsidR="00130241" w:rsidRPr="00465B3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07F6987" w14:textId="22AAF808" w:rsidR="00735D54" w:rsidRPr="00435E58" w:rsidRDefault="00465B35" w:rsidP="00465B35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lang w:val="en-US"/>
        </w:rPr>
      </w:pPr>
      <w:r w:rsidRPr="00465B35">
        <w:rPr>
          <w:lang w:val="en-US"/>
        </w:rPr>
        <w:t xml:space="preserve">1. </w:t>
      </w:r>
      <w:r w:rsidR="00435E58" w:rsidRPr="00F5353C">
        <w:rPr>
          <w:lang w:val="en-US"/>
        </w:rPr>
        <w:t xml:space="preserve">Reductive hydroformylation with a selective and highly active rhodium amine system / T. </w:t>
      </w:r>
      <w:proofErr w:type="spellStart"/>
      <w:r w:rsidR="00435E58" w:rsidRPr="00F5353C">
        <w:rPr>
          <w:lang w:val="en-US"/>
        </w:rPr>
        <w:t>Rösler</w:t>
      </w:r>
      <w:proofErr w:type="spellEnd"/>
      <w:r w:rsidR="00435E58" w:rsidRPr="00F5353C">
        <w:rPr>
          <w:lang w:val="en-US"/>
        </w:rPr>
        <w:t xml:space="preserve">, K.R. Ehmann, K. </w:t>
      </w:r>
      <w:proofErr w:type="spellStart"/>
      <w:r w:rsidR="00435E58" w:rsidRPr="00F5353C">
        <w:rPr>
          <w:lang w:val="en-US"/>
        </w:rPr>
        <w:t>Köhnke</w:t>
      </w:r>
      <w:proofErr w:type="spellEnd"/>
      <w:r w:rsidR="00435E58" w:rsidRPr="00F5353C">
        <w:rPr>
          <w:lang w:val="en-US"/>
        </w:rPr>
        <w:t xml:space="preserve">, M. </w:t>
      </w:r>
      <w:proofErr w:type="spellStart"/>
      <w:r w:rsidR="00435E58" w:rsidRPr="00F5353C">
        <w:rPr>
          <w:lang w:val="en-US"/>
        </w:rPr>
        <w:t>Leutzsch</w:t>
      </w:r>
      <w:proofErr w:type="spellEnd"/>
      <w:r w:rsidR="00435E58" w:rsidRPr="00F5353C">
        <w:rPr>
          <w:lang w:val="en-US"/>
        </w:rPr>
        <w:t xml:space="preserve">, N. Wessel, A.J. </w:t>
      </w:r>
      <w:proofErr w:type="spellStart"/>
      <w:r w:rsidR="00435E58" w:rsidRPr="00F5353C">
        <w:rPr>
          <w:lang w:val="en-US"/>
        </w:rPr>
        <w:t>Vorholt</w:t>
      </w:r>
      <w:proofErr w:type="spellEnd"/>
      <w:r w:rsidR="00435E58" w:rsidRPr="00F5353C">
        <w:rPr>
          <w:lang w:val="en-US"/>
        </w:rPr>
        <w:t xml:space="preserve">, W. </w:t>
      </w:r>
      <w:proofErr w:type="spellStart"/>
      <w:r w:rsidR="00435E58" w:rsidRPr="00F5353C">
        <w:rPr>
          <w:lang w:val="en-US"/>
        </w:rPr>
        <w:t>Leitner</w:t>
      </w:r>
      <w:proofErr w:type="spellEnd"/>
      <w:r w:rsidR="00435E58" w:rsidRPr="00F5353C">
        <w:rPr>
          <w:lang w:val="en-US"/>
        </w:rPr>
        <w:t xml:space="preserve"> // J. </w:t>
      </w:r>
      <w:proofErr w:type="spellStart"/>
      <w:r w:rsidR="00435E58" w:rsidRPr="00F5353C">
        <w:rPr>
          <w:lang w:val="en-US"/>
        </w:rPr>
        <w:t>Catal</w:t>
      </w:r>
      <w:proofErr w:type="spellEnd"/>
      <w:r w:rsidR="00435E58" w:rsidRPr="00F5353C">
        <w:rPr>
          <w:lang w:val="en-US"/>
        </w:rPr>
        <w:t>. 2021. Vol. 400. P. 234-243.</w:t>
      </w:r>
    </w:p>
    <w:p w14:paraId="166587A9" w14:textId="19F404D7" w:rsidR="00A53BF7" w:rsidRPr="00116478" w:rsidRDefault="00A53BF7" w:rsidP="00465B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  <w:lang w:val="en-US"/>
        </w:rPr>
        <w:t xml:space="preserve">2. </w:t>
      </w:r>
      <w:r w:rsidR="009C6A83" w:rsidRPr="009C6A83">
        <w:rPr>
          <w:noProof/>
          <w:lang w:val="en-US"/>
        </w:rPr>
        <w:t>Bondžić, B. P. Rh catalyzed multicomponent tandem and one-pot reactions under hydroformylation conditions.</w:t>
      </w:r>
      <w:r w:rsidR="004C45D7">
        <w:rPr>
          <w:noProof/>
          <w:lang w:val="en-US"/>
        </w:rPr>
        <w:t xml:space="preserve"> //</w:t>
      </w:r>
      <w:r w:rsidR="009C6A83" w:rsidRPr="009C6A83">
        <w:rPr>
          <w:noProof/>
          <w:lang w:val="en-US"/>
        </w:rPr>
        <w:t xml:space="preserve"> J. Mol. Catal. A: Chem. </w:t>
      </w:r>
      <w:r w:rsidR="009C6A83">
        <w:rPr>
          <w:noProof/>
          <w:lang w:val="en-US"/>
        </w:rPr>
        <w:t xml:space="preserve">2015. Vol. </w:t>
      </w:r>
      <w:r w:rsidR="009C6A83" w:rsidRPr="009C6A83">
        <w:rPr>
          <w:noProof/>
          <w:lang w:val="en-US"/>
        </w:rPr>
        <w:t>408</w:t>
      </w:r>
      <w:r w:rsidR="009C6A83">
        <w:rPr>
          <w:noProof/>
          <w:lang w:val="en-US"/>
        </w:rPr>
        <w:t>. P.</w:t>
      </w:r>
      <w:r w:rsidR="009C6A83" w:rsidRPr="009C6A83">
        <w:rPr>
          <w:noProof/>
          <w:lang w:val="en-US"/>
        </w:rPr>
        <w:t xml:space="preserve"> 310–334.</w:t>
      </w:r>
    </w:p>
    <w:sectPr w:rsidR="00A53BF7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F76E1"/>
    <w:multiLevelType w:val="hybridMultilevel"/>
    <w:tmpl w:val="6D049E80"/>
    <w:lvl w:ilvl="0" w:tplc="7632BBB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E11EB"/>
    <w:rsid w:val="00101A1C"/>
    <w:rsid w:val="00103657"/>
    <w:rsid w:val="00106375"/>
    <w:rsid w:val="00116478"/>
    <w:rsid w:val="00116F17"/>
    <w:rsid w:val="00121E88"/>
    <w:rsid w:val="00130241"/>
    <w:rsid w:val="001E61C2"/>
    <w:rsid w:val="001F0493"/>
    <w:rsid w:val="002264EE"/>
    <w:rsid w:val="0023307C"/>
    <w:rsid w:val="00271B4F"/>
    <w:rsid w:val="00294436"/>
    <w:rsid w:val="002E3620"/>
    <w:rsid w:val="0031361E"/>
    <w:rsid w:val="00365F8D"/>
    <w:rsid w:val="00391C38"/>
    <w:rsid w:val="003A613B"/>
    <w:rsid w:val="003B76D6"/>
    <w:rsid w:val="00435E58"/>
    <w:rsid w:val="00465B35"/>
    <w:rsid w:val="004A26A3"/>
    <w:rsid w:val="004C45D7"/>
    <w:rsid w:val="004F0EDF"/>
    <w:rsid w:val="005016C1"/>
    <w:rsid w:val="00522BF1"/>
    <w:rsid w:val="00590166"/>
    <w:rsid w:val="005D022B"/>
    <w:rsid w:val="005E5BE9"/>
    <w:rsid w:val="005F39C1"/>
    <w:rsid w:val="0069427D"/>
    <w:rsid w:val="006B1B10"/>
    <w:rsid w:val="006F7A19"/>
    <w:rsid w:val="007213E1"/>
    <w:rsid w:val="00735D54"/>
    <w:rsid w:val="00775389"/>
    <w:rsid w:val="00797838"/>
    <w:rsid w:val="007C36D8"/>
    <w:rsid w:val="007F2744"/>
    <w:rsid w:val="007F56B8"/>
    <w:rsid w:val="008837EB"/>
    <w:rsid w:val="008931BE"/>
    <w:rsid w:val="008A4DA1"/>
    <w:rsid w:val="008C67E3"/>
    <w:rsid w:val="00921D45"/>
    <w:rsid w:val="009223A5"/>
    <w:rsid w:val="009A66DB"/>
    <w:rsid w:val="009B2F80"/>
    <w:rsid w:val="009B3300"/>
    <w:rsid w:val="009B576D"/>
    <w:rsid w:val="009C6A83"/>
    <w:rsid w:val="009D2CC9"/>
    <w:rsid w:val="009E115E"/>
    <w:rsid w:val="009F3380"/>
    <w:rsid w:val="009F5B25"/>
    <w:rsid w:val="00A02163"/>
    <w:rsid w:val="00A314FE"/>
    <w:rsid w:val="00A45826"/>
    <w:rsid w:val="00A53BF7"/>
    <w:rsid w:val="00AF793A"/>
    <w:rsid w:val="00B5305C"/>
    <w:rsid w:val="00BC5C6E"/>
    <w:rsid w:val="00BD2BC0"/>
    <w:rsid w:val="00BF36F8"/>
    <w:rsid w:val="00BF4622"/>
    <w:rsid w:val="00C16519"/>
    <w:rsid w:val="00C42A2E"/>
    <w:rsid w:val="00C638CA"/>
    <w:rsid w:val="00CD00B1"/>
    <w:rsid w:val="00D045DE"/>
    <w:rsid w:val="00D22306"/>
    <w:rsid w:val="00D42542"/>
    <w:rsid w:val="00D8121C"/>
    <w:rsid w:val="00D839F7"/>
    <w:rsid w:val="00D858D2"/>
    <w:rsid w:val="00E14448"/>
    <w:rsid w:val="00E22189"/>
    <w:rsid w:val="00E50C5D"/>
    <w:rsid w:val="00E74069"/>
    <w:rsid w:val="00E948BB"/>
    <w:rsid w:val="00EB1F49"/>
    <w:rsid w:val="00ED48EE"/>
    <w:rsid w:val="00F14983"/>
    <w:rsid w:val="00F34222"/>
    <w:rsid w:val="00F865B3"/>
    <w:rsid w:val="00FB1509"/>
    <w:rsid w:val="00FC329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E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0E11E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kuvandy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507DBD-4AC5-4069-92DA-9BB26E53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2024-02-16T13:34:00Z</dcterms:created>
  <dcterms:modified xsi:type="dcterms:W3CDTF">2024-02-16T13:34:00Z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