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4091C5AC" w:rsidR="00130241" w:rsidRDefault="001B29A9" w:rsidP="00902A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Изучение взаимодействия между мицеллярными цепями ПАВ и полимерными </w:t>
      </w:r>
      <w:proofErr w:type="spellStart"/>
      <w:r>
        <w:rPr>
          <w:b/>
          <w:color w:val="000000"/>
        </w:rPr>
        <w:t>микрогелями</w:t>
      </w:r>
      <w:proofErr w:type="spellEnd"/>
      <w:r w:rsidR="00034808" w:rsidRPr="00034808">
        <w:rPr>
          <w:b/>
          <w:color w:val="000000"/>
        </w:rPr>
        <w:t xml:space="preserve"> </w:t>
      </w:r>
    </w:p>
    <w:p w14:paraId="00000002" w14:textId="3359287C" w:rsidR="00130241" w:rsidRDefault="00902A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Шишханова К.Б.</w:t>
      </w:r>
      <w:r w:rsidR="001B29A9">
        <w:rPr>
          <w:b/>
          <w:i/>
          <w:color w:val="000000"/>
        </w:rPr>
        <w:t>, Молчанов В.С., Филиппова О.Е.</w:t>
      </w:r>
    </w:p>
    <w:p w14:paraId="00000003" w14:textId="6FA7AE42" w:rsidR="00130241" w:rsidRDefault="001B29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2</w:t>
      </w:r>
      <w:r w:rsidR="00902A84">
        <w:rPr>
          <w:i/>
          <w:color w:val="000000"/>
        </w:rPr>
        <w:t xml:space="preserve"> год обучения</w:t>
      </w:r>
      <w:r w:rsidR="00EB1F49">
        <w:rPr>
          <w:i/>
          <w:color w:val="000000"/>
        </w:rPr>
        <w:t xml:space="preserve"> </w:t>
      </w:r>
    </w:p>
    <w:p w14:paraId="00000004" w14:textId="18296D9C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4513802F" w:rsidR="00130241" w:rsidRPr="00391C38" w:rsidRDefault="00902A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физический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0D9405C2" w:rsidR="00130241" w:rsidRPr="001B29A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1B29A9">
        <w:rPr>
          <w:i/>
          <w:color w:val="000000"/>
          <w:lang w:val="en-US"/>
        </w:rPr>
        <w:t>E</w:t>
      </w:r>
      <w:r w:rsidR="003B76D6" w:rsidRPr="001B29A9">
        <w:rPr>
          <w:i/>
          <w:color w:val="000000"/>
          <w:lang w:val="en-US"/>
        </w:rPr>
        <w:t>-</w:t>
      </w:r>
      <w:r w:rsidRPr="001B29A9">
        <w:rPr>
          <w:i/>
          <w:color w:val="000000"/>
          <w:lang w:val="en-US"/>
        </w:rPr>
        <w:t xml:space="preserve">mail: </w:t>
      </w:r>
      <w:r w:rsidR="00902A84" w:rsidRPr="00902A84">
        <w:rPr>
          <w:i/>
          <w:color w:val="000000"/>
          <w:u w:val="single"/>
          <w:lang w:val="en-US"/>
        </w:rPr>
        <w:t>kamillashishkhanova</w:t>
      </w:r>
      <w:r w:rsidR="00902A84" w:rsidRPr="001B29A9">
        <w:rPr>
          <w:i/>
          <w:color w:val="000000"/>
          <w:u w:val="single"/>
          <w:lang w:val="en-US"/>
        </w:rPr>
        <w:t>@</w:t>
      </w:r>
      <w:r w:rsidR="00902A84" w:rsidRPr="00902A84">
        <w:rPr>
          <w:i/>
          <w:color w:val="000000"/>
          <w:u w:val="single"/>
          <w:lang w:val="en-US"/>
        </w:rPr>
        <w:t>gmail</w:t>
      </w:r>
      <w:r w:rsidR="00902A84" w:rsidRPr="001B29A9">
        <w:rPr>
          <w:i/>
          <w:color w:val="000000"/>
          <w:u w:val="single"/>
          <w:lang w:val="en-US"/>
        </w:rPr>
        <w:t>.</w:t>
      </w:r>
      <w:r w:rsidR="00902A84" w:rsidRPr="00902A84">
        <w:rPr>
          <w:i/>
          <w:color w:val="000000"/>
          <w:u w:val="single"/>
          <w:lang w:val="en-US"/>
        </w:rPr>
        <w:t>com</w:t>
      </w:r>
      <w:hyperlink r:id="rId6"/>
    </w:p>
    <w:p w14:paraId="23EC3CDC" w14:textId="21C759C6" w:rsidR="001B29A9" w:rsidRPr="001B29A9" w:rsidRDefault="001B29A9" w:rsidP="001B29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B29A9">
        <w:rPr>
          <w:color w:val="000000"/>
        </w:rPr>
        <w:t xml:space="preserve">Амфифильные молекулы </w:t>
      </w:r>
      <w:r w:rsidR="00F01767">
        <w:rPr>
          <w:color w:val="000000"/>
        </w:rPr>
        <w:t xml:space="preserve">ионных </w:t>
      </w:r>
      <w:r w:rsidRPr="001B29A9">
        <w:rPr>
          <w:color w:val="000000"/>
        </w:rPr>
        <w:t>поверхностно-активных веществ (ПАВ) самоорганизуются в водной среде в сферические мицеллы, чтобы уменьшить невыгодный контакт гидрофобных групп с водой. Добавление ионов соли частично экранирует отталкивание</w:t>
      </w:r>
      <w:r w:rsidR="00283DBF">
        <w:rPr>
          <w:color w:val="000000"/>
        </w:rPr>
        <w:t xml:space="preserve"> на поверхности мицелл</w:t>
      </w:r>
      <w:r w:rsidRPr="001B29A9">
        <w:rPr>
          <w:color w:val="000000"/>
        </w:rPr>
        <w:t>, что приводит к образованию более плотноупакованных структур – цилиндрических мицелл</w:t>
      </w:r>
      <w:r w:rsidR="00283DBF">
        <w:rPr>
          <w:color w:val="000000"/>
        </w:rPr>
        <w:t>,</w:t>
      </w:r>
      <w:r w:rsidR="00F01767">
        <w:rPr>
          <w:color w:val="000000"/>
        </w:rPr>
        <w:t xml:space="preserve"> в случае сил</w:t>
      </w:r>
      <w:r w:rsidR="002E7538">
        <w:rPr>
          <w:color w:val="000000"/>
        </w:rPr>
        <w:t>ьных гидрофобных взаимодействий</w:t>
      </w:r>
      <w:r w:rsidR="00F01767">
        <w:rPr>
          <w:color w:val="000000"/>
        </w:rPr>
        <w:t xml:space="preserve"> обеспеченных длинной гидрофобной группой ПАВ</w:t>
      </w:r>
      <w:r w:rsidRPr="001B29A9">
        <w:rPr>
          <w:color w:val="000000"/>
        </w:rPr>
        <w:t xml:space="preserve">. Уже при малых концентрациях </w:t>
      </w:r>
      <w:r w:rsidR="00F01767">
        <w:rPr>
          <w:color w:val="000000"/>
        </w:rPr>
        <w:t xml:space="preserve">таких </w:t>
      </w:r>
      <w:r w:rsidRPr="001B29A9">
        <w:rPr>
          <w:color w:val="000000"/>
        </w:rPr>
        <w:t xml:space="preserve">ионных ПАВ (порядка 0.1 </w:t>
      </w:r>
      <w:proofErr w:type="spellStart"/>
      <w:proofErr w:type="gramStart"/>
      <w:r w:rsidRPr="001B29A9">
        <w:rPr>
          <w:color w:val="000000"/>
        </w:rPr>
        <w:t>мас</w:t>
      </w:r>
      <w:proofErr w:type="spellEnd"/>
      <w:r w:rsidRPr="001B29A9">
        <w:rPr>
          <w:color w:val="000000"/>
        </w:rPr>
        <w:t>.%)</w:t>
      </w:r>
      <w:proofErr w:type="gramEnd"/>
      <w:r w:rsidRPr="001B29A9">
        <w:rPr>
          <w:color w:val="000000"/>
        </w:rPr>
        <w:t xml:space="preserve"> образуются длинные червеобразные мицеллы, чьи длина, форма и количество зависит от состава раствора и </w:t>
      </w:r>
      <w:r w:rsidR="00283DBF">
        <w:rPr>
          <w:color w:val="000000"/>
        </w:rPr>
        <w:t>придает растворам</w:t>
      </w:r>
      <w:r w:rsidRPr="001B29A9">
        <w:rPr>
          <w:color w:val="000000"/>
        </w:rPr>
        <w:t xml:space="preserve"> </w:t>
      </w:r>
      <w:r w:rsidR="00283DBF">
        <w:rPr>
          <w:color w:val="000000"/>
        </w:rPr>
        <w:t xml:space="preserve">уникальные </w:t>
      </w:r>
      <w:r w:rsidR="002E7538">
        <w:rPr>
          <w:color w:val="000000"/>
        </w:rPr>
        <w:t>вязкоупругие свойства [1,2</w:t>
      </w:r>
      <w:r w:rsidRPr="001B29A9">
        <w:rPr>
          <w:color w:val="000000"/>
        </w:rPr>
        <w:t>]. Данные характеристики варьируются в зависимости от концентрации ПАВ, соли, рН среды, температуры. Поэтому червеобразные мице</w:t>
      </w:r>
      <w:bookmarkStart w:id="0" w:name="_GoBack"/>
      <w:bookmarkEnd w:id="0"/>
      <w:r w:rsidRPr="001B29A9">
        <w:rPr>
          <w:color w:val="000000"/>
        </w:rPr>
        <w:t>ллы ПАВ стали широко использовать как загустители с управляемыми свойствами в практических приложениях вместо полимерных макромолекул.</w:t>
      </w:r>
    </w:p>
    <w:p w14:paraId="38E779CC" w14:textId="73609B4E" w:rsidR="001B29A9" w:rsidRPr="001B29A9" w:rsidRDefault="001B29A9" w:rsidP="001B29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Целью данной</w:t>
      </w:r>
      <w:r w:rsidRPr="001B29A9">
        <w:rPr>
          <w:color w:val="000000"/>
        </w:rPr>
        <w:t xml:space="preserve"> работы является изучение взаимодействия между цилиндрическими мицеллами ПАВ и</w:t>
      </w:r>
      <w:r w:rsidR="002E7538">
        <w:rPr>
          <w:color w:val="000000"/>
        </w:rPr>
        <w:t xml:space="preserve"> термочувствительными полимерными</w:t>
      </w:r>
      <w:r w:rsidRPr="001B29A9">
        <w:rPr>
          <w:color w:val="000000"/>
        </w:rPr>
        <w:t xml:space="preserve"> </w:t>
      </w:r>
      <w:proofErr w:type="spellStart"/>
      <w:r w:rsidRPr="001B29A9">
        <w:rPr>
          <w:color w:val="000000"/>
        </w:rPr>
        <w:t>микрогелями</w:t>
      </w:r>
      <w:proofErr w:type="spellEnd"/>
      <w:r w:rsidRPr="001B29A9">
        <w:rPr>
          <w:color w:val="000000"/>
        </w:rPr>
        <w:t xml:space="preserve"> </w:t>
      </w:r>
      <w:proofErr w:type="spellStart"/>
      <w:r w:rsidRPr="001B29A9">
        <w:rPr>
          <w:color w:val="000000"/>
        </w:rPr>
        <w:t>ПНИПАм</w:t>
      </w:r>
      <w:proofErr w:type="spellEnd"/>
      <w:r w:rsidRPr="001B29A9">
        <w:rPr>
          <w:color w:val="000000"/>
        </w:rPr>
        <w:t xml:space="preserve">. </w:t>
      </w:r>
      <w:r w:rsidR="00F01767">
        <w:rPr>
          <w:color w:val="000000"/>
        </w:rPr>
        <w:t>Такие микрогели изменяют размеры в несколько раз при изменении температуры. Они</w:t>
      </w:r>
      <w:r w:rsidRPr="001B29A9">
        <w:rPr>
          <w:color w:val="000000"/>
        </w:rPr>
        <w:t xml:space="preserve"> широко используются в физико-химических, оптических / фотонных, биологиче</w:t>
      </w:r>
      <w:r>
        <w:rPr>
          <w:color w:val="000000"/>
        </w:rPr>
        <w:t>ских / биомедицинских областях</w:t>
      </w:r>
      <w:r w:rsidR="00F01767">
        <w:rPr>
          <w:color w:val="000000"/>
        </w:rPr>
        <w:t xml:space="preserve"> </w:t>
      </w:r>
      <w:r w:rsidR="002E7538">
        <w:rPr>
          <w:color w:val="000000"/>
        </w:rPr>
        <w:t>[3</w:t>
      </w:r>
      <w:r w:rsidRPr="001B29A9">
        <w:rPr>
          <w:color w:val="000000"/>
        </w:rPr>
        <w:t xml:space="preserve">], в том числе могут реализовываться </w:t>
      </w:r>
      <w:r>
        <w:rPr>
          <w:color w:val="000000"/>
        </w:rPr>
        <w:t>в качестве каркасов для клеток</w:t>
      </w:r>
      <w:r w:rsidR="00F01767">
        <w:rPr>
          <w:color w:val="000000"/>
        </w:rPr>
        <w:t xml:space="preserve"> </w:t>
      </w:r>
      <w:r>
        <w:rPr>
          <w:color w:val="000000"/>
        </w:rPr>
        <w:t>[</w:t>
      </w:r>
      <w:r w:rsidR="002E7538">
        <w:rPr>
          <w:color w:val="000000"/>
        </w:rPr>
        <w:t>4</w:t>
      </w:r>
      <w:r>
        <w:rPr>
          <w:color w:val="000000"/>
        </w:rPr>
        <w:t>] и биосенсоров</w:t>
      </w:r>
      <w:r w:rsidRPr="001B29A9">
        <w:rPr>
          <w:color w:val="000000"/>
        </w:rPr>
        <w:t>.</w:t>
      </w:r>
      <w:r w:rsidR="00F01767">
        <w:rPr>
          <w:color w:val="000000"/>
        </w:rPr>
        <w:t xml:space="preserve"> Создание совместных сеток червеобразных мицелл и микрогелей позволит создать новые вязкоупругие растворы с оригинальными термочувствительными свойствами. </w:t>
      </w:r>
    </w:p>
    <w:p w14:paraId="429ED676" w14:textId="1E474C87" w:rsidR="001B29A9" w:rsidRDefault="001B29A9" w:rsidP="001B29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B29A9">
        <w:rPr>
          <w:color w:val="000000"/>
        </w:rPr>
        <w:t>В литературе довольно хорошо изучены как комплексы м</w:t>
      </w:r>
      <w:r>
        <w:rPr>
          <w:color w:val="000000"/>
        </w:rPr>
        <w:t>ицелл ПАВ с полимерными цепями</w:t>
      </w:r>
      <w:r w:rsidR="00F01767">
        <w:rPr>
          <w:color w:val="000000"/>
        </w:rPr>
        <w:t xml:space="preserve"> </w:t>
      </w:r>
      <w:r>
        <w:rPr>
          <w:color w:val="000000"/>
        </w:rPr>
        <w:t>[</w:t>
      </w:r>
      <w:r w:rsidR="002E7538">
        <w:rPr>
          <w:color w:val="000000"/>
        </w:rPr>
        <w:t>5</w:t>
      </w:r>
      <w:r w:rsidRPr="001B29A9">
        <w:rPr>
          <w:color w:val="000000"/>
        </w:rPr>
        <w:t>], так и адсорбция различн</w:t>
      </w:r>
      <w:r>
        <w:rPr>
          <w:color w:val="000000"/>
        </w:rPr>
        <w:t>ых ПАВ на полимерные микрогели</w:t>
      </w:r>
      <w:r w:rsidR="00F01767">
        <w:rPr>
          <w:color w:val="000000"/>
        </w:rPr>
        <w:t xml:space="preserve"> </w:t>
      </w:r>
      <w:r w:rsidR="002E7538">
        <w:rPr>
          <w:color w:val="000000"/>
        </w:rPr>
        <w:t>[6</w:t>
      </w:r>
      <w:r w:rsidRPr="001B29A9">
        <w:rPr>
          <w:color w:val="000000"/>
        </w:rPr>
        <w:t>]</w:t>
      </w:r>
      <w:r w:rsidR="00F01767">
        <w:rPr>
          <w:color w:val="000000"/>
        </w:rPr>
        <w:t>, но исследования проводили только с ПАВ с относительно короткой гидрофобной группой, который образуют в растворе сферические мицеллы</w:t>
      </w:r>
      <w:r w:rsidRPr="001B29A9">
        <w:rPr>
          <w:color w:val="000000"/>
        </w:rPr>
        <w:t>. Таким образом, развивая это на</w:t>
      </w:r>
      <w:r>
        <w:rPr>
          <w:color w:val="000000"/>
        </w:rPr>
        <w:t>правление исследований, мы изучае</w:t>
      </w:r>
      <w:r w:rsidRPr="001B29A9">
        <w:rPr>
          <w:color w:val="000000"/>
        </w:rPr>
        <w:t>м вначале 1) адсорбцию</w:t>
      </w:r>
      <w:r w:rsidR="00F01767">
        <w:rPr>
          <w:color w:val="000000"/>
        </w:rPr>
        <w:t xml:space="preserve"> катионного</w:t>
      </w:r>
      <w:r w:rsidRPr="001B29A9">
        <w:rPr>
          <w:color w:val="000000"/>
        </w:rPr>
        <w:t xml:space="preserve"> ПАВ </w:t>
      </w:r>
      <w:r w:rsidR="00F01767">
        <w:rPr>
          <w:color w:val="000000"/>
        </w:rPr>
        <w:t xml:space="preserve">с длинной гидрофобной группой </w:t>
      </w:r>
      <w:r w:rsidRPr="001B29A9">
        <w:rPr>
          <w:color w:val="000000"/>
        </w:rPr>
        <w:t xml:space="preserve">на микрогели </w:t>
      </w:r>
      <w:proofErr w:type="spellStart"/>
      <w:r w:rsidRPr="001B29A9">
        <w:rPr>
          <w:color w:val="000000"/>
        </w:rPr>
        <w:t>ПНИПАм</w:t>
      </w:r>
      <w:proofErr w:type="spellEnd"/>
      <w:r w:rsidRPr="001B29A9">
        <w:rPr>
          <w:color w:val="000000"/>
        </w:rPr>
        <w:t xml:space="preserve"> и затем</w:t>
      </w:r>
      <w:r w:rsidR="00F01767">
        <w:rPr>
          <w:color w:val="000000"/>
        </w:rPr>
        <w:t xml:space="preserve"> </w:t>
      </w:r>
      <w:r w:rsidRPr="001B29A9">
        <w:rPr>
          <w:color w:val="000000"/>
        </w:rPr>
        <w:t>2) свойства объединенных систем мицеллярных цепей ПАВ и полимерных микрогелей.</w:t>
      </w:r>
    </w:p>
    <w:p w14:paraId="022FC08C" w14:textId="62964714" w:rsidR="00A02163" w:rsidRPr="00A02163" w:rsidRDefault="00902A84" w:rsidP="001B29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902A84">
        <w:rPr>
          <w:i/>
          <w:iCs/>
          <w:color w:val="000000"/>
        </w:rPr>
        <w:t xml:space="preserve">Работа выполнена при финансовой поддержке Российского Научного Фонда (проект </w:t>
      </w:r>
      <w:r w:rsidR="00961846" w:rsidRPr="00961846">
        <w:rPr>
          <w:i/>
          <w:iCs/>
          <w:color w:val="000000"/>
        </w:rPr>
        <w:t>21-73-30013</w:t>
      </w:r>
      <w:r w:rsidRPr="00902A84">
        <w:rPr>
          <w:i/>
          <w:iCs/>
          <w:color w:val="000000"/>
        </w:rPr>
        <w:t>).</w:t>
      </w:r>
    </w:p>
    <w:p w14:paraId="0000000E" w14:textId="77777777" w:rsidR="00130241" w:rsidRPr="00F0176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26CDB872" w14:textId="0B0E0AD2" w:rsidR="001B29A9" w:rsidRPr="001B29A9" w:rsidRDefault="002E7538" w:rsidP="001B29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</w:rPr>
        <w:t>1</w:t>
      </w:r>
      <w:r w:rsidR="001B29A9" w:rsidRPr="001B29A9">
        <w:rPr>
          <w:color w:val="000000"/>
          <w:lang w:val="en-US"/>
        </w:rPr>
        <w:t xml:space="preserve">. O.E. </w:t>
      </w:r>
      <w:proofErr w:type="spellStart"/>
      <w:r w:rsidR="001B29A9" w:rsidRPr="001B29A9">
        <w:rPr>
          <w:color w:val="000000"/>
          <w:lang w:val="en-US"/>
        </w:rPr>
        <w:t>Philippova</w:t>
      </w:r>
      <w:proofErr w:type="spellEnd"/>
      <w:r w:rsidR="001B29A9" w:rsidRPr="001B29A9">
        <w:rPr>
          <w:color w:val="000000"/>
          <w:lang w:val="en-US"/>
        </w:rPr>
        <w:t xml:space="preserve">. Wormlike Micelles: Advances in Systems, </w:t>
      </w:r>
      <w:proofErr w:type="spellStart"/>
      <w:r w:rsidR="001B29A9" w:rsidRPr="001B29A9">
        <w:rPr>
          <w:color w:val="000000"/>
          <w:lang w:val="en-US"/>
        </w:rPr>
        <w:t>Ch</w:t>
      </w:r>
      <w:r w:rsidR="001B29A9">
        <w:rPr>
          <w:color w:val="000000"/>
          <w:lang w:val="en-US"/>
        </w:rPr>
        <w:t>aracterisation</w:t>
      </w:r>
      <w:proofErr w:type="spellEnd"/>
      <w:r w:rsidR="001B29A9">
        <w:rPr>
          <w:color w:val="000000"/>
          <w:lang w:val="en-US"/>
        </w:rPr>
        <w:t xml:space="preserve"> and Applications //</w:t>
      </w:r>
      <w:r w:rsidR="001B29A9" w:rsidRPr="001B29A9">
        <w:rPr>
          <w:color w:val="000000"/>
          <w:lang w:val="en-US"/>
        </w:rPr>
        <w:t xml:space="preserve"> Soft Matter Series No.6, Chapter 5. The Royal Society of Chemistry. 2017.</w:t>
      </w:r>
    </w:p>
    <w:p w14:paraId="3D29A264" w14:textId="0D21A5CC" w:rsidR="001B29A9" w:rsidRPr="001B29A9" w:rsidRDefault="002E7538" w:rsidP="001B29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2E7538">
        <w:rPr>
          <w:color w:val="000000"/>
          <w:lang w:val="en-US"/>
        </w:rPr>
        <w:t>2</w:t>
      </w:r>
      <w:r w:rsidR="001B29A9" w:rsidRPr="001B29A9">
        <w:rPr>
          <w:color w:val="000000"/>
          <w:lang w:val="en-US"/>
        </w:rPr>
        <w:t xml:space="preserve">. A. </w:t>
      </w:r>
      <w:proofErr w:type="spellStart"/>
      <w:r w:rsidR="001B29A9" w:rsidRPr="001B29A9">
        <w:rPr>
          <w:color w:val="000000"/>
          <w:lang w:val="en-US"/>
        </w:rPr>
        <w:t>Khatory</w:t>
      </w:r>
      <w:proofErr w:type="spellEnd"/>
      <w:r w:rsidR="001B29A9" w:rsidRPr="001B29A9">
        <w:rPr>
          <w:color w:val="000000"/>
          <w:lang w:val="en-US"/>
        </w:rPr>
        <w:t xml:space="preserve">, F. Kern, F. </w:t>
      </w:r>
      <w:proofErr w:type="spellStart"/>
      <w:r w:rsidR="001B29A9" w:rsidRPr="001B29A9">
        <w:rPr>
          <w:color w:val="000000"/>
          <w:lang w:val="en-US"/>
        </w:rPr>
        <w:t>Lequeux</w:t>
      </w:r>
      <w:proofErr w:type="spellEnd"/>
      <w:r w:rsidR="001B29A9" w:rsidRPr="001B29A9">
        <w:rPr>
          <w:color w:val="000000"/>
          <w:lang w:val="en-US"/>
        </w:rPr>
        <w:t>. Entangled versus Multiconnected Network of Wormlike Micel</w:t>
      </w:r>
      <w:r w:rsidR="001B29A9">
        <w:rPr>
          <w:color w:val="000000"/>
          <w:lang w:val="en-US"/>
        </w:rPr>
        <w:t>les //</w:t>
      </w:r>
      <w:r w:rsidR="001B29A9" w:rsidRPr="001B29A9">
        <w:rPr>
          <w:color w:val="000000"/>
          <w:lang w:val="en-US"/>
        </w:rPr>
        <w:t xml:space="preserve"> Langmuir 1993, 9, 933-939.</w:t>
      </w:r>
    </w:p>
    <w:p w14:paraId="32E879B4" w14:textId="0460CB7C" w:rsidR="001B29A9" w:rsidRPr="001B29A9" w:rsidRDefault="002E7538" w:rsidP="001B29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</w:rPr>
        <w:t>3</w:t>
      </w:r>
      <w:r w:rsidR="001B29A9" w:rsidRPr="001B29A9">
        <w:rPr>
          <w:color w:val="000000"/>
          <w:lang w:val="en-US"/>
        </w:rPr>
        <w:t>. Y. Guana, Y. Zhang. PNIPAM microgels for biomedical applications: from dispe</w:t>
      </w:r>
      <w:r w:rsidR="001B29A9">
        <w:rPr>
          <w:color w:val="000000"/>
          <w:lang w:val="en-US"/>
        </w:rPr>
        <w:t>rsed particles to 3D assemblies //</w:t>
      </w:r>
      <w:r w:rsidR="001B29A9" w:rsidRPr="001B29A9">
        <w:rPr>
          <w:color w:val="000000"/>
          <w:lang w:val="en-US"/>
        </w:rPr>
        <w:t xml:space="preserve"> Soft Matter. </w:t>
      </w:r>
      <w:proofErr w:type="gramStart"/>
      <w:r w:rsidR="001B29A9" w:rsidRPr="001B29A9">
        <w:rPr>
          <w:color w:val="000000"/>
          <w:lang w:val="en-US"/>
        </w:rPr>
        <w:t>2011</w:t>
      </w:r>
      <w:proofErr w:type="gramEnd"/>
      <w:r w:rsidR="001B29A9" w:rsidRPr="001B29A9">
        <w:rPr>
          <w:color w:val="000000"/>
          <w:lang w:val="en-US"/>
        </w:rPr>
        <w:t>, 14.</w:t>
      </w:r>
    </w:p>
    <w:p w14:paraId="421D43B8" w14:textId="7B89A80C" w:rsidR="001B29A9" w:rsidRPr="001B29A9" w:rsidRDefault="002E7538" w:rsidP="001B29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4</w:t>
      </w:r>
      <w:r w:rsidR="001B29A9" w:rsidRPr="001B29A9">
        <w:rPr>
          <w:color w:val="000000"/>
          <w:lang w:val="en-US"/>
        </w:rPr>
        <w:t xml:space="preserve">. T. Gan, Y. Guana, Y. Zhang. </w:t>
      </w:r>
      <w:proofErr w:type="spellStart"/>
      <w:r w:rsidR="001B29A9" w:rsidRPr="001B29A9">
        <w:rPr>
          <w:color w:val="000000"/>
          <w:lang w:val="en-US"/>
        </w:rPr>
        <w:t>Thermogelable</w:t>
      </w:r>
      <w:proofErr w:type="spellEnd"/>
      <w:r w:rsidR="001B29A9" w:rsidRPr="001B29A9">
        <w:rPr>
          <w:color w:val="000000"/>
          <w:lang w:val="en-US"/>
        </w:rPr>
        <w:t xml:space="preserve"> PNIPAM </w:t>
      </w:r>
      <w:proofErr w:type="spellStart"/>
      <w:r w:rsidR="001B29A9" w:rsidRPr="001B29A9">
        <w:rPr>
          <w:color w:val="000000"/>
          <w:lang w:val="en-US"/>
        </w:rPr>
        <w:t>microgel</w:t>
      </w:r>
      <w:proofErr w:type="spellEnd"/>
      <w:r w:rsidR="001B29A9" w:rsidRPr="001B29A9">
        <w:rPr>
          <w:color w:val="000000"/>
          <w:lang w:val="en-US"/>
        </w:rPr>
        <w:t xml:space="preserve"> dispersion as 3D cel</w:t>
      </w:r>
      <w:r w:rsidR="001B29A9">
        <w:rPr>
          <w:color w:val="000000"/>
          <w:lang w:val="en-US"/>
        </w:rPr>
        <w:t>l scaffold: effect of syneresis //</w:t>
      </w:r>
      <w:r w:rsidR="001B29A9" w:rsidRPr="001B29A9">
        <w:rPr>
          <w:color w:val="000000"/>
          <w:lang w:val="en-US"/>
        </w:rPr>
        <w:t xml:space="preserve"> J. Mater. Chem., 2010, 20, 5937-5944.</w:t>
      </w:r>
    </w:p>
    <w:p w14:paraId="7AE87FC7" w14:textId="191E331D" w:rsidR="001B29A9" w:rsidRPr="001B29A9" w:rsidRDefault="002E7538" w:rsidP="001B29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5</w:t>
      </w:r>
      <w:r w:rsidR="001B29A9" w:rsidRPr="001B29A9">
        <w:rPr>
          <w:color w:val="000000"/>
          <w:lang w:val="en-US"/>
        </w:rPr>
        <w:t xml:space="preserve">. A. R. Khokhlov, E. Yu. Kramarenko, E. E. </w:t>
      </w:r>
      <w:proofErr w:type="spellStart"/>
      <w:r w:rsidR="001B29A9" w:rsidRPr="001B29A9">
        <w:rPr>
          <w:color w:val="000000"/>
          <w:lang w:val="en-US"/>
        </w:rPr>
        <w:t>Makhaeva</w:t>
      </w:r>
      <w:proofErr w:type="spellEnd"/>
      <w:r w:rsidR="001B29A9" w:rsidRPr="001B29A9">
        <w:rPr>
          <w:color w:val="000000"/>
          <w:lang w:val="en-US"/>
        </w:rPr>
        <w:t xml:space="preserve">, and S. G. </w:t>
      </w:r>
      <w:proofErr w:type="spellStart"/>
      <w:r w:rsidR="001B29A9" w:rsidRPr="001B29A9">
        <w:rPr>
          <w:color w:val="000000"/>
          <w:lang w:val="en-US"/>
        </w:rPr>
        <w:t>Starodubtzev</w:t>
      </w:r>
      <w:proofErr w:type="spellEnd"/>
      <w:r w:rsidR="001B29A9" w:rsidRPr="001B29A9">
        <w:rPr>
          <w:color w:val="000000"/>
          <w:lang w:val="en-US"/>
        </w:rPr>
        <w:t xml:space="preserve">. Collapse of Polyelectrolyte Networks Induced by Their Interaction with </w:t>
      </w:r>
      <w:r w:rsidR="001B29A9">
        <w:rPr>
          <w:color w:val="000000"/>
          <w:lang w:val="en-US"/>
        </w:rPr>
        <w:t xml:space="preserve">Oppositely Charged Surfactants // </w:t>
      </w:r>
      <w:r w:rsidR="001B29A9" w:rsidRPr="001B29A9">
        <w:rPr>
          <w:color w:val="000000"/>
          <w:lang w:val="en-US"/>
        </w:rPr>
        <w:t>Macromolecules 1992, 25, 4779-4703.</w:t>
      </w:r>
    </w:p>
    <w:p w14:paraId="37BB3183" w14:textId="4D1F9E86" w:rsidR="008439CB" w:rsidRPr="00116478" w:rsidRDefault="002E7538" w:rsidP="001B29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6</w:t>
      </w:r>
      <w:r w:rsidR="001B29A9" w:rsidRPr="001B29A9">
        <w:rPr>
          <w:color w:val="000000"/>
          <w:lang w:val="en-US"/>
        </w:rPr>
        <w:t xml:space="preserve">. K. C. Tam, S. </w:t>
      </w:r>
      <w:proofErr w:type="spellStart"/>
      <w:r w:rsidR="001B29A9" w:rsidRPr="001B29A9">
        <w:rPr>
          <w:color w:val="000000"/>
          <w:lang w:val="en-US"/>
        </w:rPr>
        <w:t>Ragaram</w:t>
      </w:r>
      <w:proofErr w:type="spellEnd"/>
      <w:r w:rsidR="001B29A9" w:rsidRPr="001B29A9">
        <w:rPr>
          <w:color w:val="000000"/>
          <w:lang w:val="en-US"/>
        </w:rPr>
        <w:t xml:space="preserve">, and R. H. Pelton. Interaction of Surfactants with </w:t>
      </w:r>
      <w:proofErr w:type="gramStart"/>
      <w:r w:rsidR="001B29A9" w:rsidRPr="001B29A9">
        <w:rPr>
          <w:color w:val="000000"/>
          <w:lang w:val="en-US"/>
        </w:rPr>
        <w:t>Poly(</w:t>
      </w:r>
      <w:proofErr w:type="gramEnd"/>
      <w:r w:rsidR="001B29A9" w:rsidRPr="001B29A9">
        <w:rPr>
          <w:color w:val="000000"/>
          <w:lang w:val="en-US"/>
        </w:rPr>
        <w:t xml:space="preserve"> N-isoprop</w:t>
      </w:r>
      <w:r w:rsidR="001B29A9">
        <w:rPr>
          <w:color w:val="000000"/>
          <w:lang w:val="en-US"/>
        </w:rPr>
        <w:t xml:space="preserve">ylacrylamide) Microgel Latexes </w:t>
      </w:r>
      <w:r w:rsidR="001B29A9" w:rsidRPr="001B29A9">
        <w:rPr>
          <w:color w:val="000000"/>
          <w:lang w:val="en-US"/>
        </w:rPr>
        <w:t>// Langmuir 1994, 10, 418-422.</w:t>
      </w:r>
    </w:p>
    <w:sectPr w:rsidR="008439CB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34808"/>
    <w:rsid w:val="00063966"/>
    <w:rsid w:val="00086081"/>
    <w:rsid w:val="00101A1C"/>
    <w:rsid w:val="00106375"/>
    <w:rsid w:val="00116478"/>
    <w:rsid w:val="00130241"/>
    <w:rsid w:val="001B29A9"/>
    <w:rsid w:val="001E61C2"/>
    <w:rsid w:val="001F0493"/>
    <w:rsid w:val="002150F1"/>
    <w:rsid w:val="002264EE"/>
    <w:rsid w:val="0023307C"/>
    <w:rsid w:val="00283DBF"/>
    <w:rsid w:val="002E7538"/>
    <w:rsid w:val="0031361E"/>
    <w:rsid w:val="00391C38"/>
    <w:rsid w:val="003B76D6"/>
    <w:rsid w:val="004A26A3"/>
    <w:rsid w:val="004F0EDF"/>
    <w:rsid w:val="00522BF1"/>
    <w:rsid w:val="00590166"/>
    <w:rsid w:val="0069427D"/>
    <w:rsid w:val="006F7A19"/>
    <w:rsid w:val="00775389"/>
    <w:rsid w:val="00797838"/>
    <w:rsid w:val="007C36D8"/>
    <w:rsid w:val="007F2744"/>
    <w:rsid w:val="008439CB"/>
    <w:rsid w:val="008931BE"/>
    <w:rsid w:val="00902A84"/>
    <w:rsid w:val="00921D45"/>
    <w:rsid w:val="00961846"/>
    <w:rsid w:val="009A66DB"/>
    <w:rsid w:val="009B2F80"/>
    <w:rsid w:val="009B3300"/>
    <w:rsid w:val="009F3380"/>
    <w:rsid w:val="00A02163"/>
    <w:rsid w:val="00A314FE"/>
    <w:rsid w:val="00AF2B90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01767"/>
    <w:rsid w:val="00F4089F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3449A0-5568-4607-A953-6692AA9E2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Kamilla</dc:creator>
  <cp:lastModifiedBy>Камилла</cp:lastModifiedBy>
  <cp:revision>2</cp:revision>
  <dcterms:created xsi:type="dcterms:W3CDTF">2024-02-16T19:00:00Z</dcterms:created>
  <dcterms:modified xsi:type="dcterms:W3CDTF">2024-02-16T19:00:00Z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