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A036" w14:textId="4AB35855" w:rsidR="00813021" w:rsidRPr="00DC4453" w:rsidRDefault="00756C8B" w:rsidP="00D17E1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Функционализация</w:t>
      </w:r>
      <w:proofErr w:type="spellEnd"/>
      <w:r>
        <w:rPr>
          <w:rFonts w:ascii="Times New Roman" w:hAnsi="Times New Roman" w:cs="Times New Roman"/>
          <w:b/>
          <w:bCs/>
        </w:rPr>
        <w:t xml:space="preserve"> камедей для ковалентного присоединения ванкомицина при создании стоматологических гелей для лечения парадонтита</w:t>
      </w:r>
    </w:p>
    <w:p w14:paraId="43993C77" w14:textId="77777777" w:rsidR="0098184E" w:rsidRPr="00DC4453" w:rsidRDefault="0098184E" w:rsidP="00D17E1C">
      <w:pPr>
        <w:spacing w:line="276" w:lineRule="auto"/>
        <w:ind w:firstLine="709"/>
        <w:rPr>
          <w:rFonts w:ascii="Times New Roman" w:hAnsi="Times New Roman" w:cs="Times New Roman"/>
          <w:bCs/>
        </w:rPr>
      </w:pPr>
    </w:p>
    <w:p w14:paraId="68B17D04" w14:textId="7FFE9668" w:rsidR="0098184E" w:rsidRPr="00DC4453" w:rsidRDefault="00C14AD5" w:rsidP="00D17E1C">
      <w:pPr>
        <w:spacing w:line="276" w:lineRule="auto"/>
        <w:jc w:val="center"/>
        <w:rPr>
          <w:rFonts w:ascii="Times New Roman" w:eastAsia="Times New Roman" w:hAnsi="Times New Roman" w:cs="Times New Roman"/>
          <w:bCs/>
          <w:kern w:val="24"/>
          <w:lang w:eastAsia="ru-RU"/>
        </w:rPr>
      </w:pPr>
      <w:r w:rsidRP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Ершова </w:t>
      </w:r>
      <w:proofErr w:type="gramStart"/>
      <w:r w:rsidRPr="00DC4453">
        <w:rPr>
          <w:rFonts w:ascii="Times New Roman" w:eastAsia="Times New Roman" w:hAnsi="Times New Roman" w:cs="Times New Roman"/>
          <w:bCs/>
          <w:kern w:val="24"/>
          <w:lang w:eastAsia="ru-RU"/>
        </w:rPr>
        <w:t>М.Д.</w:t>
      </w:r>
      <w:proofErr w:type="gramEnd"/>
      <w:r w:rsidR="0098184E" w:rsidRPr="00DC4453">
        <w:rPr>
          <w:rFonts w:ascii="Times New Roman" w:eastAsia="Times New Roman" w:hAnsi="Times New Roman" w:cs="Times New Roman"/>
          <w:bCs/>
          <w:i/>
          <w:kern w:val="24"/>
          <w:u w:val="single"/>
          <w:vertAlign w:val="superscript"/>
          <w:lang w:eastAsia="ru-RU"/>
        </w:rPr>
        <w:t>1</w:t>
      </w:r>
      <w:r w:rsidR="0098184E" w:rsidRP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, </w:t>
      </w:r>
      <w:proofErr w:type="spellStart"/>
      <w:r w:rsidRPr="00DC4453">
        <w:rPr>
          <w:rFonts w:ascii="Times New Roman" w:eastAsia="Times New Roman" w:hAnsi="Times New Roman" w:cs="Times New Roman"/>
          <w:bCs/>
          <w:kern w:val="24"/>
          <w:lang w:eastAsia="ru-RU"/>
        </w:rPr>
        <w:t>Сатаева</w:t>
      </w:r>
      <w:proofErr w:type="spellEnd"/>
      <w:r w:rsidRP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 А.Р</w:t>
      </w:r>
      <w:r w:rsidR="0098184E" w:rsidRPr="00DC4453">
        <w:rPr>
          <w:rFonts w:ascii="Times New Roman" w:eastAsia="Times New Roman" w:hAnsi="Times New Roman" w:cs="Times New Roman"/>
          <w:bCs/>
          <w:kern w:val="24"/>
          <w:lang w:eastAsia="ru-RU"/>
        </w:rPr>
        <w:t>.</w:t>
      </w:r>
      <w:r w:rsidR="00E817FA" w:rsidRPr="00DC4453">
        <w:rPr>
          <w:rFonts w:ascii="Times New Roman" w:eastAsia="Times New Roman" w:hAnsi="Times New Roman" w:cs="Times New Roman"/>
          <w:bCs/>
          <w:i/>
          <w:kern w:val="24"/>
          <w:vertAlign w:val="superscript"/>
          <w:lang w:eastAsia="ru-RU"/>
        </w:rPr>
        <w:t>1</w:t>
      </w:r>
      <w:r w:rsidR="0098184E" w:rsidRP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, </w:t>
      </w:r>
      <w:r w:rsidR="00E817FA" w:rsidRPr="00DC4453">
        <w:rPr>
          <w:rFonts w:ascii="Times New Roman" w:eastAsia="Times New Roman" w:hAnsi="Times New Roman" w:cs="Times New Roman"/>
          <w:bCs/>
          <w:kern w:val="24"/>
          <w:lang w:eastAsia="ru-RU"/>
        </w:rPr>
        <w:t>Дятлов В.А.</w:t>
      </w:r>
      <w:r w:rsidR="00DC4453" w:rsidRPr="00DC4453">
        <w:rPr>
          <w:rFonts w:ascii="Times New Roman" w:eastAsia="Times New Roman" w:hAnsi="Times New Roman" w:cs="Times New Roman"/>
          <w:bCs/>
          <w:i/>
          <w:kern w:val="24"/>
          <w:vertAlign w:val="superscript"/>
          <w:lang w:eastAsia="ru-RU"/>
        </w:rPr>
        <w:t xml:space="preserve"> 1</w:t>
      </w:r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>, Бергман Ю.Э.</w:t>
      </w:r>
      <w:r w:rsidR="00DC4453" w:rsidRPr="00DC4453">
        <w:rPr>
          <w:rFonts w:ascii="Times New Roman" w:eastAsia="Times New Roman" w:hAnsi="Times New Roman" w:cs="Times New Roman"/>
          <w:bCs/>
          <w:i/>
          <w:kern w:val="24"/>
          <w:vertAlign w:val="superscript"/>
          <w:lang w:eastAsia="ru-RU"/>
        </w:rPr>
        <w:t xml:space="preserve"> 1</w:t>
      </w:r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>, Коростелева Д.А.</w:t>
      </w:r>
      <w:r w:rsidR="00DC4453" w:rsidRPr="00DC4453">
        <w:rPr>
          <w:rFonts w:ascii="Times New Roman" w:eastAsia="Times New Roman" w:hAnsi="Times New Roman" w:cs="Times New Roman"/>
          <w:bCs/>
          <w:i/>
          <w:kern w:val="24"/>
          <w:vertAlign w:val="superscript"/>
          <w:lang w:eastAsia="ru-RU"/>
        </w:rPr>
        <w:t xml:space="preserve"> 1</w:t>
      </w:r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>, Мясникова М.Е.</w:t>
      </w:r>
      <w:r w:rsidR="00DC4453" w:rsidRPr="00DC4453">
        <w:rPr>
          <w:rFonts w:ascii="Times New Roman" w:eastAsia="Times New Roman" w:hAnsi="Times New Roman" w:cs="Times New Roman"/>
          <w:bCs/>
          <w:i/>
          <w:kern w:val="24"/>
          <w:vertAlign w:val="superscript"/>
          <w:lang w:eastAsia="ru-RU"/>
        </w:rPr>
        <w:t xml:space="preserve"> 1</w:t>
      </w:r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, </w:t>
      </w:r>
      <w:proofErr w:type="spellStart"/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>Сульповар</w:t>
      </w:r>
      <w:proofErr w:type="spellEnd"/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 М.Л.</w:t>
      </w:r>
      <w:r w:rsidR="00DC4453" w:rsidRPr="00DC4453">
        <w:rPr>
          <w:rFonts w:ascii="Times New Roman" w:eastAsia="Times New Roman" w:hAnsi="Times New Roman" w:cs="Times New Roman"/>
          <w:bCs/>
          <w:i/>
          <w:kern w:val="24"/>
          <w:vertAlign w:val="superscript"/>
          <w:lang w:eastAsia="ru-RU"/>
        </w:rPr>
        <w:t xml:space="preserve"> 1</w:t>
      </w:r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, </w:t>
      </w:r>
      <w:proofErr w:type="spellStart"/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>Кордюкова</w:t>
      </w:r>
      <w:proofErr w:type="spellEnd"/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 А.П.</w:t>
      </w:r>
      <w:r w:rsidR="00DC4453" w:rsidRPr="00DC4453">
        <w:rPr>
          <w:rFonts w:ascii="Times New Roman" w:eastAsia="Times New Roman" w:hAnsi="Times New Roman" w:cs="Times New Roman"/>
          <w:bCs/>
          <w:i/>
          <w:kern w:val="24"/>
          <w:vertAlign w:val="superscript"/>
          <w:lang w:eastAsia="ru-RU"/>
        </w:rPr>
        <w:t xml:space="preserve"> 1</w:t>
      </w:r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, </w:t>
      </w:r>
      <w:proofErr w:type="spellStart"/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>Кутнер</w:t>
      </w:r>
      <w:proofErr w:type="spellEnd"/>
      <w:r w:rsidR="00DC4453">
        <w:rPr>
          <w:rFonts w:ascii="Times New Roman" w:eastAsia="Times New Roman" w:hAnsi="Times New Roman" w:cs="Times New Roman"/>
          <w:bCs/>
          <w:kern w:val="24"/>
          <w:lang w:eastAsia="ru-RU"/>
        </w:rPr>
        <w:t xml:space="preserve"> М.С.</w:t>
      </w:r>
      <w:r w:rsidR="00E817FA" w:rsidRPr="00DC4453">
        <w:rPr>
          <w:rFonts w:ascii="Times New Roman" w:eastAsia="Times New Roman" w:hAnsi="Times New Roman" w:cs="Times New Roman"/>
          <w:bCs/>
          <w:i/>
          <w:kern w:val="24"/>
          <w:vertAlign w:val="superscript"/>
          <w:lang w:eastAsia="ru-RU"/>
        </w:rPr>
        <w:t>1</w:t>
      </w:r>
    </w:p>
    <w:p w14:paraId="7C15EFD8" w14:textId="77777777" w:rsidR="0098184E" w:rsidRPr="00DC4453" w:rsidRDefault="0098184E" w:rsidP="00D17E1C">
      <w:pPr>
        <w:spacing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C4453">
        <w:rPr>
          <w:rFonts w:ascii="Times New Roman" w:eastAsia="Times New Roman" w:hAnsi="Times New Roman" w:cs="Times New Roman"/>
          <w:i/>
          <w:vertAlign w:val="superscript"/>
          <w:lang w:eastAsia="ru-RU"/>
        </w:rPr>
        <w:t>1</w:t>
      </w:r>
      <w:r w:rsidR="00E817FA" w:rsidRPr="00DC4453">
        <w:rPr>
          <w:rFonts w:ascii="Times New Roman" w:eastAsia="Times New Roman" w:hAnsi="Times New Roman" w:cs="Times New Roman"/>
          <w:i/>
          <w:lang w:eastAsia="ru-RU"/>
        </w:rPr>
        <w:t>Российский Химико-Технологический</w:t>
      </w:r>
      <w:r w:rsidR="001E3A94" w:rsidRPr="00DC4453">
        <w:rPr>
          <w:rFonts w:ascii="Times New Roman" w:eastAsia="Times New Roman" w:hAnsi="Times New Roman" w:cs="Times New Roman"/>
          <w:i/>
          <w:lang w:eastAsia="ru-RU"/>
        </w:rPr>
        <w:t xml:space="preserve"> университет</w:t>
      </w:r>
      <w:r w:rsidR="00E817FA" w:rsidRPr="00DC445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C4453">
        <w:rPr>
          <w:rFonts w:ascii="Times New Roman" w:eastAsia="Times New Roman" w:hAnsi="Times New Roman" w:cs="Times New Roman"/>
          <w:i/>
          <w:lang w:eastAsia="ru-RU"/>
        </w:rPr>
        <w:t>им.</w:t>
      </w:r>
      <w:r w:rsidR="00E817FA" w:rsidRPr="00DC4453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="00E817FA" w:rsidRPr="00DC4453">
        <w:rPr>
          <w:rFonts w:ascii="Times New Roman" w:eastAsia="Times New Roman" w:hAnsi="Times New Roman" w:cs="Times New Roman"/>
          <w:i/>
          <w:lang w:eastAsia="ru-RU"/>
        </w:rPr>
        <w:t>Д.И.</w:t>
      </w:r>
      <w:proofErr w:type="gramEnd"/>
      <w:r w:rsidR="00E817FA" w:rsidRPr="00DC4453">
        <w:rPr>
          <w:rFonts w:ascii="Times New Roman" w:eastAsia="Times New Roman" w:hAnsi="Times New Roman" w:cs="Times New Roman"/>
          <w:i/>
          <w:lang w:eastAsia="ru-RU"/>
        </w:rPr>
        <w:t xml:space="preserve"> Менделеева</w:t>
      </w:r>
      <w:r w:rsidRPr="00DC4453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E817FA" w:rsidRPr="00DC4453">
        <w:rPr>
          <w:rFonts w:ascii="Times New Roman" w:eastAsia="Times New Roman" w:hAnsi="Times New Roman" w:cs="Times New Roman"/>
          <w:i/>
          <w:lang w:eastAsia="ru-RU"/>
        </w:rPr>
        <w:t>Москва</w:t>
      </w:r>
      <w:r w:rsidRPr="00DC4453">
        <w:rPr>
          <w:rFonts w:ascii="Times New Roman" w:eastAsia="Times New Roman" w:hAnsi="Times New Roman" w:cs="Times New Roman"/>
          <w:i/>
          <w:lang w:eastAsia="ru-RU"/>
        </w:rPr>
        <w:t>, Россия</w:t>
      </w:r>
    </w:p>
    <w:p w14:paraId="709F3929" w14:textId="77777777" w:rsidR="00D40A50" w:rsidRPr="00DC4453" w:rsidRDefault="00D40A50" w:rsidP="00D17E1C">
      <w:pPr>
        <w:spacing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C4453">
        <w:rPr>
          <w:rFonts w:ascii="Times New Roman" w:eastAsia="Times New Roman" w:hAnsi="Times New Roman" w:cs="Times New Roman"/>
          <w:i/>
          <w:lang w:eastAsia="ru-RU"/>
        </w:rPr>
        <w:t>Научный руководитель: д.х.н. профессор Дятлов В.А.</w:t>
      </w:r>
    </w:p>
    <w:p w14:paraId="4956C5EF" w14:textId="7F66A4E5" w:rsidR="001660E8" w:rsidRPr="00DC4453" w:rsidRDefault="0098184E" w:rsidP="00DC4453">
      <w:pPr>
        <w:spacing w:line="276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C4453">
        <w:rPr>
          <w:rFonts w:ascii="Times New Roman" w:eastAsia="Times New Roman" w:hAnsi="Times New Roman" w:cs="Times New Roman"/>
          <w:i/>
          <w:lang w:val="en-US" w:eastAsia="ru-RU"/>
        </w:rPr>
        <w:t>E</w:t>
      </w:r>
      <w:r w:rsidRPr="00DC4453">
        <w:rPr>
          <w:rFonts w:ascii="Times New Roman" w:eastAsia="Times New Roman" w:hAnsi="Times New Roman" w:cs="Times New Roman"/>
          <w:i/>
          <w:lang w:eastAsia="ru-RU"/>
        </w:rPr>
        <w:t>-</w:t>
      </w:r>
      <w:r w:rsidRPr="00DC4453">
        <w:rPr>
          <w:rFonts w:ascii="Times New Roman" w:eastAsia="Times New Roman" w:hAnsi="Times New Roman" w:cs="Times New Roman"/>
          <w:i/>
          <w:lang w:val="en-US" w:eastAsia="ru-RU"/>
        </w:rPr>
        <w:t>mail</w:t>
      </w:r>
      <w:r w:rsidRPr="00DC4453">
        <w:rPr>
          <w:rFonts w:ascii="Times New Roman" w:eastAsia="Times New Roman" w:hAnsi="Times New Roman" w:cs="Times New Roman"/>
          <w:i/>
          <w:lang w:eastAsia="ru-RU"/>
        </w:rPr>
        <w:t xml:space="preserve">: </w:t>
      </w:r>
      <w:proofErr w:type="spellStart"/>
      <w:r w:rsidR="00C14AD5" w:rsidRPr="00DC4453">
        <w:rPr>
          <w:rFonts w:ascii="Times New Roman" w:eastAsia="Times New Roman" w:hAnsi="Times New Roman" w:cs="Times New Roman"/>
          <w:i/>
          <w:lang w:val="en-US" w:eastAsia="ru-RU"/>
        </w:rPr>
        <w:t>ershovaMD</w:t>
      </w:r>
      <w:proofErr w:type="spellEnd"/>
      <w:r w:rsidR="00C14AD5" w:rsidRPr="00DC4453">
        <w:rPr>
          <w:rFonts w:ascii="Times New Roman" w:eastAsia="Times New Roman" w:hAnsi="Times New Roman" w:cs="Times New Roman"/>
          <w:i/>
          <w:lang w:eastAsia="ru-RU"/>
        </w:rPr>
        <w:t>@</w:t>
      </w:r>
      <w:proofErr w:type="spellStart"/>
      <w:r w:rsidR="00C14AD5" w:rsidRPr="00DC4453">
        <w:rPr>
          <w:rFonts w:ascii="Times New Roman" w:eastAsia="Times New Roman" w:hAnsi="Times New Roman" w:cs="Times New Roman"/>
          <w:i/>
          <w:lang w:val="en-US" w:eastAsia="ru-RU"/>
        </w:rPr>
        <w:t>yandex</w:t>
      </w:r>
      <w:proofErr w:type="spellEnd"/>
      <w:r w:rsidR="00C14AD5" w:rsidRPr="00DC4453">
        <w:rPr>
          <w:rFonts w:ascii="Times New Roman" w:eastAsia="Times New Roman" w:hAnsi="Times New Roman" w:cs="Times New Roman"/>
          <w:i/>
          <w:lang w:eastAsia="ru-RU"/>
        </w:rPr>
        <w:t>.</w:t>
      </w:r>
      <w:proofErr w:type="spellStart"/>
      <w:r w:rsidR="00C14AD5" w:rsidRPr="00DC4453">
        <w:rPr>
          <w:rFonts w:ascii="Times New Roman" w:eastAsia="Times New Roman" w:hAnsi="Times New Roman" w:cs="Times New Roman"/>
          <w:i/>
          <w:lang w:val="en-US" w:eastAsia="ru-RU"/>
        </w:rPr>
        <w:t>ru</w:t>
      </w:r>
      <w:proofErr w:type="spellEnd"/>
    </w:p>
    <w:p w14:paraId="20F43200" w14:textId="31667377" w:rsidR="00163F95" w:rsidRPr="00DC4453" w:rsidRDefault="00163F95" w:rsidP="00D17E1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C4453">
        <w:rPr>
          <w:rFonts w:ascii="Times New Roman" w:hAnsi="Times New Roman" w:cs="Times New Roman"/>
        </w:rPr>
        <w:t>Пародонтит</w:t>
      </w:r>
      <w:r w:rsidR="00263650">
        <w:rPr>
          <w:rFonts w:ascii="Times New Roman" w:hAnsi="Times New Roman" w:cs="Times New Roman"/>
        </w:rPr>
        <w:t xml:space="preserve"> –</w:t>
      </w:r>
      <w:r w:rsidR="007B65E4">
        <w:rPr>
          <w:rFonts w:ascii="Times New Roman" w:hAnsi="Times New Roman" w:cs="Times New Roman"/>
        </w:rPr>
        <w:t xml:space="preserve"> </w:t>
      </w:r>
      <w:r w:rsidR="00F569BA">
        <w:rPr>
          <w:rFonts w:ascii="Times New Roman" w:hAnsi="Times New Roman" w:cs="Times New Roman"/>
        </w:rPr>
        <w:t>группа</w:t>
      </w:r>
      <w:r w:rsidR="007B65E4">
        <w:rPr>
          <w:rFonts w:ascii="Times New Roman" w:hAnsi="Times New Roman" w:cs="Times New Roman"/>
        </w:rPr>
        <w:t xml:space="preserve"> тяжелых </w:t>
      </w:r>
      <w:r w:rsidR="00F569BA">
        <w:rPr>
          <w:rFonts w:ascii="Times New Roman" w:hAnsi="Times New Roman" w:cs="Times New Roman"/>
        </w:rPr>
        <w:t>заболеваний</w:t>
      </w:r>
      <w:r w:rsidR="007B65E4">
        <w:rPr>
          <w:rFonts w:ascii="Times New Roman" w:hAnsi="Times New Roman" w:cs="Times New Roman"/>
        </w:rPr>
        <w:t xml:space="preserve"> </w:t>
      </w:r>
      <w:r w:rsidR="00263650">
        <w:rPr>
          <w:rFonts w:ascii="Times New Roman" w:hAnsi="Times New Roman" w:cs="Times New Roman"/>
        </w:rPr>
        <w:t>в стоматологии,</w:t>
      </w:r>
      <w:r w:rsidR="007B65E4">
        <w:rPr>
          <w:rFonts w:ascii="Times New Roman" w:hAnsi="Times New Roman" w:cs="Times New Roman"/>
        </w:rPr>
        <w:t xml:space="preserve"> вызванных сочетанием бактериальной инфекции и аутоиммунного воспаления. </w:t>
      </w:r>
      <w:r w:rsidR="007B65E4" w:rsidRPr="007B65E4">
        <w:rPr>
          <w:rFonts w:ascii="Times New Roman" w:hAnsi="Times New Roman" w:cs="Times New Roman"/>
        </w:rPr>
        <w:t xml:space="preserve"> </w:t>
      </w:r>
      <w:r w:rsidR="007B65E4">
        <w:rPr>
          <w:rFonts w:ascii="Times New Roman" w:hAnsi="Times New Roman" w:cs="Times New Roman"/>
        </w:rPr>
        <w:t xml:space="preserve">Успешное лечение возможно при условии применения локальных </w:t>
      </w:r>
      <w:r w:rsidRPr="00DC4453">
        <w:rPr>
          <w:rFonts w:ascii="Times New Roman" w:hAnsi="Times New Roman" w:cs="Times New Roman"/>
        </w:rPr>
        <w:t>лекарственны</w:t>
      </w:r>
      <w:r w:rsidR="007B65E4">
        <w:rPr>
          <w:rFonts w:ascii="Times New Roman" w:hAnsi="Times New Roman" w:cs="Times New Roman"/>
        </w:rPr>
        <w:t>х</w:t>
      </w:r>
      <w:r w:rsidRPr="00DC4453">
        <w:rPr>
          <w:rFonts w:ascii="Times New Roman" w:hAnsi="Times New Roman" w:cs="Times New Roman"/>
        </w:rPr>
        <w:t xml:space="preserve"> форм</w:t>
      </w:r>
      <w:r w:rsidR="005428EE">
        <w:rPr>
          <w:rFonts w:ascii="Times New Roman" w:hAnsi="Times New Roman" w:cs="Times New Roman"/>
        </w:rPr>
        <w:t xml:space="preserve"> антибиотиков </w:t>
      </w:r>
      <w:r w:rsidRPr="00DC4453">
        <w:rPr>
          <w:rFonts w:ascii="Times New Roman" w:hAnsi="Times New Roman" w:cs="Times New Roman"/>
        </w:rPr>
        <w:t>пролонгированного действия</w:t>
      </w:r>
      <w:r w:rsidR="007B65E4">
        <w:rPr>
          <w:rFonts w:ascii="Times New Roman" w:hAnsi="Times New Roman" w:cs="Times New Roman"/>
        </w:rPr>
        <w:t xml:space="preserve"> в виде </w:t>
      </w:r>
      <w:r w:rsidRPr="00DC4453">
        <w:rPr>
          <w:rFonts w:ascii="Times New Roman" w:hAnsi="Times New Roman" w:cs="Times New Roman"/>
        </w:rPr>
        <w:t>гелевы</w:t>
      </w:r>
      <w:r w:rsidR="007B65E4">
        <w:rPr>
          <w:rFonts w:ascii="Times New Roman" w:hAnsi="Times New Roman" w:cs="Times New Roman"/>
        </w:rPr>
        <w:t>х</w:t>
      </w:r>
      <w:r w:rsidRPr="00DC4453">
        <w:rPr>
          <w:rFonts w:ascii="Times New Roman" w:hAnsi="Times New Roman" w:cs="Times New Roman"/>
        </w:rPr>
        <w:t xml:space="preserve"> препарат</w:t>
      </w:r>
      <w:r w:rsidR="007B65E4">
        <w:rPr>
          <w:rFonts w:ascii="Times New Roman" w:hAnsi="Times New Roman" w:cs="Times New Roman"/>
        </w:rPr>
        <w:t>ов</w:t>
      </w:r>
      <w:r w:rsidRPr="00DC4453">
        <w:rPr>
          <w:rFonts w:ascii="Times New Roman" w:hAnsi="Times New Roman" w:cs="Times New Roman"/>
        </w:rPr>
        <w:t xml:space="preserve"> </w:t>
      </w:r>
      <w:r w:rsidR="007B65E4">
        <w:rPr>
          <w:rFonts w:ascii="Times New Roman" w:hAnsi="Times New Roman" w:cs="Times New Roman"/>
        </w:rPr>
        <w:t xml:space="preserve">в сочетании с </w:t>
      </w:r>
      <w:r w:rsidRPr="00DC4453">
        <w:rPr>
          <w:rFonts w:ascii="Times New Roman" w:hAnsi="Times New Roman" w:cs="Times New Roman"/>
        </w:rPr>
        <w:t>традиционной терапи</w:t>
      </w:r>
      <w:r w:rsidR="007B65E4">
        <w:rPr>
          <w:rFonts w:ascii="Times New Roman" w:hAnsi="Times New Roman" w:cs="Times New Roman"/>
        </w:rPr>
        <w:t>ей</w:t>
      </w:r>
      <w:r w:rsidRPr="00DC4453">
        <w:rPr>
          <w:rFonts w:ascii="Times New Roman" w:hAnsi="Times New Roman" w:cs="Times New Roman"/>
        </w:rPr>
        <w:t xml:space="preserve"> инъекционны</w:t>
      </w:r>
      <w:r w:rsidR="007B65E4">
        <w:rPr>
          <w:rFonts w:ascii="Times New Roman" w:hAnsi="Times New Roman" w:cs="Times New Roman"/>
        </w:rPr>
        <w:t>ми</w:t>
      </w:r>
      <w:r w:rsidRPr="00DC4453">
        <w:rPr>
          <w:rFonts w:ascii="Times New Roman" w:hAnsi="Times New Roman" w:cs="Times New Roman"/>
        </w:rPr>
        <w:t xml:space="preserve"> форм</w:t>
      </w:r>
      <w:r w:rsidR="007B65E4">
        <w:rPr>
          <w:rFonts w:ascii="Times New Roman" w:hAnsi="Times New Roman" w:cs="Times New Roman"/>
        </w:rPr>
        <w:t>ами</w:t>
      </w:r>
      <w:r w:rsidRPr="00DC4453">
        <w:rPr>
          <w:rFonts w:ascii="Times New Roman" w:hAnsi="Times New Roman" w:cs="Times New Roman"/>
        </w:rPr>
        <w:t xml:space="preserve"> антибактериальных и противовоспалительных средств.</w:t>
      </w:r>
    </w:p>
    <w:p w14:paraId="532EEB1D" w14:textId="556B7601" w:rsidR="00D17E1C" w:rsidRPr="00DC4453" w:rsidRDefault="00163F95" w:rsidP="00D17E1C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C4453">
        <w:rPr>
          <w:rFonts w:ascii="Times New Roman" w:hAnsi="Times New Roman" w:cs="Times New Roman"/>
        </w:rPr>
        <w:t xml:space="preserve">Настоящая работа посвящена </w:t>
      </w:r>
      <w:r w:rsidR="005428EE">
        <w:rPr>
          <w:rFonts w:ascii="Times New Roman" w:hAnsi="Times New Roman" w:cs="Times New Roman"/>
        </w:rPr>
        <w:t xml:space="preserve">химической </w:t>
      </w:r>
      <w:proofErr w:type="spellStart"/>
      <w:r w:rsidRPr="00DC4453">
        <w:rPr>
          <w:rFonts w:ascii="Times New Roman" w:hAnsi="Times New Roman" w:cs="Times New Roman"/>
        </w:rPr>
        <w:t>функционализации</w:t>
      </w:r>
      <w:proofErr w:type="spellEnd"/>
      <w:r w:rsidRPr="00DC4453">
        <w:rPr>
          <w:rFonts w:ascii="Times New Roman" w:hAnsi="Times New Roman" w:cs="Times New Roman"/>
        </w:rPr>
        <w:t xml:space="preserve"> камедей путем</w:t>
      </w:r>
      <w:r w:rsidR="005428EE">
        <w:rPr>
          <w:rFonts w:ascii="Times New Roman" w:hAnsi="Times New Roman" w:cs="Times New Roman"/>
        </w:rPr>
        <w:t xml:space="preserve"> их</w:t>
      </w:r>
      <w:r w:rsidRPr="00DC4453">
        <w:rPr>
          <w:rFonts w:ascii="Times New Roman" w:hAnsi="Times New Roman" w:cs="Times New Roman"/>
        </w:rPr>
        <w:t xml:space="preserve"> </w:t>
      </w:r>
      <w:proofErr w:type="spellStart"/>
      <w:r w:rsidRPr="00DC4453">
        <w:rPr>
          <w:rFonts w:ascii="Times New Roman" w:hAnsi="Times New Roman" w:cs="Times New Roman"/>
        </w:rPr>
        <w:t>периодатного</w:t>
      </w:r>
      <w:proofErr w:type="spellEnd"/>
      <w:r w:rsidRPr="00DC4453">
        <w:rPr>
          <w:rFonts w:ascii="Times New Roman" w:hAnsi="Times New Roman" w:cs="Times New Roman"/>
        </w:rPr>
        <w:t xml:space="preserve"> окисления по реакции </w:t>
      </w:r>
      <w:proofErr w:type="spellStart"/>
      <w:r w:rsidRPr="00DC4453">
        <w:rPr>
          <w:rFonts w:ascii="Times New Roman" w:hAnsi="Times New Roman" w:cs="Times New Roman"/>
        </w:rPr>
        <w:t>Малапрада</w:t>
      </w:r>
      <w:proofErr w:type="spellEnd"/>
      <w:r w:rsidR="005428EE">
        <w:rPr>
          <w:rFonts w:ascii="Times New Roman" w:hAnsi="Times New Roman" w:cs="Times New Roman"/>
        </w:rPr>
        <w:t xml:space="preserve"> с образованием </w:t>
      </w:r>
      <w:proofErr w:type="spellStart"/>
      <w:r w:rsidR="005428EE">
        <w:rPr>
          <w:rFonts w:ascii="Times New Roman" w:hAnsi="Times New Roman" w:cs="Times New Roman"/>
        </w:rPr>
        <w:t>диальдегидполисахаридов</w:t>
      </w:r>
      <w:proofErr w:type="spellEnd"/>
      <w:r w:rsidRPr="00DC4453">
        <w:rPr>
          <w:rFonts w:ascii="Times New Roman" w:hAnsi="Times New Roman" w:cs="Times New Roman"/>
        </w:rPr>
        <w:t xml:space="preserve"> и изучени</w:t>
      </w:r>
      <w:r w:rsidR="00F9480B" w:rsidRPr="00DC4453">
        <w:rPr>
          <w:rFonts w:ascii="Times New Roman" w:hAnsi="Times New Roman" w:cs="Times New Roman"/>
        </w:rPr>
        <w:t>ю</w:t>
      </w:r>
      <w:r w:rsidRPr="00DC4453">
        <w:rPr>
          <w:rFonts w:ascii="Times New Roman" w:hAnsi="Times New Roman" w:cs="Times New Roman"/>
        </w:rPr>
        <w:t xml:space="preserve"> возможности применения полученных гелевых носителей в качестве </w:t>
      </w:r>
      <w:r w:rsidR="005428EE">
        <w:rPr>
          <w:rFonts w:ascii="Times New Roman" w:hAnsi="Times New Roman" w:cs="Times New Roman"/>
        </w:rPr>
        <w:t xml:space="preserve">основы антибактериальных препаратов для </w:t>
      </w:r>
      <w:r w:rsidRPr="00DC4453">
        <w:rPr>
          <w:rFonts w:ascii="Times New Roman" w:hAnsi="Times New Roman" w:cs="Times New Roman"/>
        </w:rPr>
        <w:t>лечения пародонтита в стоматологии.</w:t>
      </w:r>
    </w:p>
    <w:p w14:paraId="49FE8B74" w14:textId="6674F954" w:rsidR="0098184E" w:rsidRPr="00DC4453" w:rsidRDefault="00FB6842" w:rsidP="00D17E1C">
      <w:pPr>
        <w:spacing w:line="276" w:lineRule="auto"/>
        <w:jc w:val="center"/>
        <w:rPr>
          <w:rFonts w:ascii="Times New Roman" w:hAnsi="Times New Roman" w:cs="Times New Roman"/>
        </w:rPr>
      </w:pPr>
      <w:r w:rsidRPr="00744C91">
        <w:rPr>
          <w:rFonts w:ascii="Times New Roman" w:hAnsi="Times New Roman" w:cs="Times New Roman"/>
          <w:noProof/>
        </w:rPr>
        <w:object w:dxaOrig="10815" w:dyaOrig="3015" w14:anchorId="4745EE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6.15pt;height:118.9pt;mso-width-percent:0;mso-height-percent:0;mso-width-percent:0;mso-height-percent:0" o:ole="">
            <v:imagedata r:id="rId7" o:title=""/>
          </v:shape>
          <o:OLEObject Type="Embed" ProgID="ACD.ChemSketch.20" ShapeID="_x0000_i1025" DrawAspect="Content" ObjectID="_1769525186" r:id="rId8"/>
        </w:object>
      </w:r>
    </w:p>
    <w:p w14:paraId="4538CBC3" w14:textId="62D9719B" w:rsidR="0098184E" w:rsidRPr="00DC4453" w:rsidRDefault="00E817FA" w:rsidP="00D17E1C">
      <w:pPr>
        <w:spacing w:line="276" w:lineRule="auto"/>
        <w:jc w:val="center"/>
      </w:pPr>
      <w:r w:rsidRPr="00DC4453">
        <w:rPr>
          <w:rFonts w:ascii="Times New Roman" w:hAnsi="Times New Roman" w:cs="Times New Roman"/>
        </w:rPr>
        <w:t xml:space="preserve">Рис. 1. Окисление на примере </w:t>
      </w:r>
      <w:proofErr w:type="spellStart"/>
      <w:r w:rsidRPr="00DC4453">
        <w:rPr>
          <w:rFonts w:ascii="Times New Roman" w:hAnsi="Times New Roman" w:cs="Times New Roman"/>
        </w:rPr>
        <w:t>ксантановой</w:t>
      </w:r>
      <w:proofErr w:type="spellEnd"/>
      <w:r w:rsidRPr="00DC4453">
        <w:rPr>
          <w:rFonts w:ascii="Times New Roman" w:hAnsi="Times New Roman" w:cs="Times New Roman"/>
        </w:rPr>
        <w:t xml:space="preserve"> камеди</w:t>
      </w:r>
    </w:p>
    <w:p w14:paraId="2EEDE3E3" w14:textId="4FF9B7C6" w:rsidR="003E5085" w:rsidRPr="00DC4453" w:rsidRDefault="00B05E05" w:rsidP="00D17E1C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A08F50D" wp14:editId="4661C102">
            <wp:extent cx="2790825" cy="1743075"/>
            <wp:effectExtent l="0" t="0" r="9525" b="9525"/>
            <wp:docPr id="15481116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F7E74">
        <w:rPr>
          <w:noProof/>
          <w:lang w:eastAsia="ru-RU"/>
        </w:rPr>
        <w:drawing>
          <wp:inline distT="0" distB="0" distL="0" distR="0" wp14:anchorId="3A0C0FFB" wp14:editId="32843D94">
            <wp:extent cx="2905125" cy="1771650"/>
            <wp:effectExtent l="0" t="0" r="9525" b="0"/>
            <wp:docPr id="204616477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4C5274" w14:textId="05DE4FF4" w:rsidR="003E5085" w:rsidRPr="00DC4453" w:rsidRDefault="00061F6C" w:rsidP="00D17E1C">
      <w:pPr>
        <w:spacing w:line="276" w:lineRule="auto"/>
        <w:ind w:right="-2"/>
        <w:jc w:val="center"/>
        <w:rPr>
          <w:rFonts w:ascii="Times New Roman" w:hAnsi="Times New Roman" w:cs="Times New Roman"/>
        </w:rPr>
      </w:pPr>
      <w:r w:rsidRPr="00DC4453">
        <w:rPr>
          <w:rFonts w:ascii="Times New Roman" w:hAnsi="Times New Roman" w:cs="Times New Roman"/>
        </w:rPr>
        <w:t xml:space="preserve">Рис.2. Изменение </w:t>
      </w:r>
      <w:r w:rsidR="005428EE">
        <w:rPr>
          <w:rFonts w:ascii="Times New Roman" w:hAnsi="Times New Roman" w:cs="Times New Roman"/>
        </w:rPr>
        <w:t>динамической вязкости в процессе</w:t>
      </w:r>
      <w:r w:rsidRPr="00DC4453">
        <w:rPr>
          <w:rFonts w:ascii="Times New Roman" w:hAnsi="Times New Roman" w:cs="Times New Roman"/>
        </w:rPr>
        <w:t xml:space="preserve"> реакции окисления</w:t>
      </w:r>
    </w:p>
    <w:p w14:paraId="460427EC" w14:textId="77777777" w:rsidR="00A63DB8" w:rsidRPr="00DC4453" w:rsidRDefault="00A63DB8" w:rsidP="00D17E1C">
      <w:pPr>
        <w:spacing w:line="276" w:lineRule="auto"/>
        <w:ind w:right="-2"/>
        <w:rPr>
          <w:rFonts w:ascii="Times New Roman" w:hAnsi="Times New Roman" w:cs="Times New Roman"/>
        </w:rPr>
      </w:pPr>
    </w:p>
    <w:p w14:paraId="52B92198" w14:textId="136113B5" w:rsidR="006E5CFC" w:rsidRDefault="006E5CFC" w:rsidP="00263650">
      <w:pPr>
        <w:spacing w:line="276" w:lineRule="auto"/>
        <w:ind w:right="-2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FD2CE4D" wp14:editId="614DD33B">
            <wp:extent cx="2751455" cy="1219557"/>
            <wp:effectExtent l="0" t="0" r="0" b="0"/>
            <wp:docPr id="12386784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0" t="5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84" cy="126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1A6">
        <w:rPr>
          <w:noProof/>
          <w:lang w:eastAsia="ru-RU"/>
        </w:rPr>
        <w:drawing>
          <wp:inline distT="0" distB="0" distL="0" distR="0" wp14:anchorId="4B80CBEB" wp14:editId="488C241C">
            <wp:extent cx="2714625" cy="1292860"/>
            <wp:effectExtent l="0" t="0" r="9525" b="2540"/>
            <wp:docPr id="1389349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51" cy="13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D2F6" w14:textId="79AC47DD" w:rsidR="006E5CFC" w:rsidRPr="00DC4453" w:rsidRDefault="00E510A5" w:rsidP="006E5CFC">
      <w:pPr>
        <w:spacing w:line="276" w:lineRule="auto"/>
        <w:ind w:right="-2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Функционализированные</w:t>
      </w:r>
      <w:proofErr w:type="spellEnd"/>
      <w:r>
        <w:rPr>
          <w:rFonts w:ascii="Times New Roman" w:hAnsi="Times New Roman" w:cs="Times New Roman"/>
        </w:rPr>
        <w:t xml:space="preserve"> полисахариды содержат до 76 </w:t>
      </w:r>
      <w:r w:rsidR="00263650">
        <w:rPr>
          <w:rFonts w:ascii="Times New Roman" w:hAnsi="Times New Roman" w:cs="Times New Roman"/>
        </w:rPr>
        <w:t>мол.</w:t>
      </w:r>
      <w:r w:rsidR="00263650" w:rsidRPr="00263650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 xml:space="preserve">альдегидных групп в виде циклических </w:t>
      </w:r>
      <w:proofErr w:type="spellStart"/>
      <w:r>
        <w:rPr>
          <w:rFonts w:ascii="Times New Roman" w:hAnsi="Times New Roman" w:cs="Times New Roman"/>
        </w:rPr>
        <w:t>полуацеталей</w:t>
      </w:r>
      <w:proofErr w:type="spellEnd"/>
      <w:r>
        <w:rPr>
          <w:rFonts w:ascii="Times New Roman" w:hAnsi="Times New Roman" w:cs="Times New Roman"/>
        </w:rPr>
        <w:t>.</w:t>
      </w:r>
    </w:p>
    <w:sectPr w:rsidR="006E5CFC" w:rsidRPr="00DC4453" w:rsidSect="00FB6842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239F" w14:textId="77777777" w:rsidR="00FB6842" w:rsidRDefault="00FB6842">
      <w:r>
        <w:separator/>
      </w:r>
    </w:p>
  </w:endnote>
  <w:endnote w:type="continuationSeparator" w:id="0">
    <w:p w14:paraId="27B4A555" w14:textId="77777777" w:rsidR="00FB6842" w:rsidRDefault="00FB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61F2" w14:textId="77777777" w:rsidR="00FB6842" w:rsidRDefault="00FB6842">
      <w:r>
        <w:separator/>
      </w:r>
    </w:p>
  </w:footnote>
  <w:footnote w:type="continuationSeparator" w:id="0">
    <w:p w14:paraId="5EE734C1" w14:textId="77777777" w:rsidR="00FB6842" w:rsidRDefault="00FB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021"/>
    <w:rsid w:val="00016ACE"/>
    <w:rsid w:val="00061F6C"/>
    <w:rsid w:val="00067E98"/>
    <w:rsid w:val="00072143"/>
    <w:rsid w:val="00163F95"/>
    <w:rsid w:val="001660E8"/>
    <w:rsid w:val="00171500"/>
    <w:rsid w:val="00177C0D"/>
    <w:rsid w:val="001E3A94"/>
    <w:rsid w:val="001F6AAA"/>
    <w:rsid w:val="00263650"/>
    <w:rsid w:val="00300FC5"/>
    <w:rsid w:val="00367E4F"/>
    <w:rsid w:val="00386788"/>
    <w:rsid w:val="003C7BD8"/>
    <w:rsid w:val="003E5085"/>
    <w:rsid w:val="005428EE"/>
    <w:rsid w:val="005E7ECB"/>
    <w:rsid w:val="005F6542"/>
    <w:rsid w:val="006A7F1B"/>
    <w:rsid w:val="006E5CFC"/>
    <w:rsid w:val="00711171"/>
    <w:rsid w:val="00744C91"/>
    <w:rsid w:val="00756C8B"/>
    <w:rsid w:val="007856D5"/>
    <w:rsid w:val="007B65E4"/>
    <w:rsid w:val="007E5DE9"/>
    <w:rsid w:val="007F7BE9"/>
    <w:rsid w:val="00813021"/>
    <w:rsid w:val="0098184E"/>
    <w:rsid w:val="00A43447"/>
    <w:rsid w:val="00A63DB8"/>
    <w:rsid w:val="00A90F2A"/>
    <w:rsid w:val="00AA10B3"/>
    <w:rsid w:val="00AA209D"/>
    <w:rsid w:val="00B05E05"/>
    <w:rsid w:val="00B57CDA"/>
    <w:rsid w:val="00BF7E74"/>
    <w:rsid w:val="00C14AD5"/>
    <w:rsid w:val="00C5223D"/>
    <w:rsid w:val="00CE6438"/>
    <w:rsid w:val="00D17E1C"/>
    <w:rsid w:val="00D40A50"/>
    <w:rsid w:val="00DC25FD"/>
    <w:rsid w:val="00DC4453"/>
    <w:rsid w:val="00E510A5"/>
    <w:rsid w:val="00E758DF"/>
    <w:rsid w:val="00E817FA"/>
    <w:rsid w:val="00EE66D0"/>
    <w:rsid w:val="00F569BA"/>
    <w:rsid w:val="00F9480B"/>
    <w:rsid w:val="00F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0586"/>
  <w15:docId w15:val="{E84C488E-CB42-D542-A8C4-52D1E59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B3"/>
  </w:style>
  <w:style w:type="paragraph" w:styleId="1">
    <w:name w:val="heading 1"/>
    <w:basedOn w:val="a"/>
    <w:next w:val="a"/>
    <w:link w:val="10"/>
    <w:uiPriority w:val="9"/>
    <w:qFormat/>
    <w:rsid w:val="00AA10B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A10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A10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A10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A10B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A10B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10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A10B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A10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0B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A10B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A10B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A10B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A10B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A10B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A10B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A10B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A10B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A10B3"/>
    <w:pPr>
      <w:ind w:left="720"/>
      <w:contextualSpacing/>
    </w:pPr>
  </w:style>
  <w:style w:type="paragraph" w:styleId="a4">
    <w:name w:val="No Spacing"/>
    <w:uiPriority w:val="1"/>
    <w:qFormat/>
    <w:rsid w:val="00AA10B3"/>
  </w:style>
  <w:style w:type="paragraph" w:styleId="a5">
    <w:name w:val="Title"/>
    <w:basedOn w:val="a"/>
    <w:next w:val="a"/>
    <w:link w:val="a6"/>
    <w:uiPriority w:val="10"/>
    <w:qFormat/>
    <w:rsid w:val="00AA10B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A10B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A10B3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AA10B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A10B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A10B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A10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A10B3"/>
    <w:rPr>
      <w:i/>
    </w:rPr>
  </w:style>
  <w:style w:type="paragraph" w:styleId="ab">
    <w:name w:val="header"/>
    <w:basedOn w:val="a"/>
    <w:link w:val="ac"/>
    <w:uiPriority w:val="99"/>
    <w:unhideWhenUsed/>
    <w:rsid w:val="00AA10B3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10B3"/>
  </w:style>
  <w:style w:type="paragraph" w:styleId="ad">
    <w:name w:val="footer"/>
    <w:basedOn w:val="a"/>
    <w:link w:val="ae"/>
    <w:uiPriority w:val="99"/>
    <w:unhideWhenUsed/>
    <w:rsid w:val="00AA10B3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A10B3"/>
  </w:style>
  <w:style w:type="paragraph" w:styleId="af">
    <w:name w:val="caption"/>
    <w:basedOn w:val="a"/>
    <w:next w:val="a"/>
    <w:uiPriority w:val="35"/>
    <w:unhideWhenUsed/>
    <w:qFormat/>
    <w:rsid w:val="00AA10B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A10B3"/>
  </w:style>
  <w:style w:type="table" w:styleId="af0">
    <w:name w:val="Table Grid"/>
    <w:basedOn w:val="a1"/>
    <w:uiPriority w:val="59"/>
    <w:rsid w:val="00AA1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A10B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A10B3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A10B3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A10B3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A10B3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10B3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10B3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10B3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10B3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10B3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10B3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A10B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10B3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10B3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10B3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10B3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10B3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10B3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A10B3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10B3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10B3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10B3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10B3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10B3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10B3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A10B3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10B3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10B3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10B3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10B3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10B3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10B3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A10B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10B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10B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10B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10B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10B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10B3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A10B3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10B3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10B3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10B3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10B3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10B3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10B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A10B3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10B3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10B3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10B3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10B3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10B3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10B3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10B3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A10B3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10B3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10B3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10B3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10B3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10B3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10B3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A10B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10B3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10B3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10B3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10B3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10B3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10B3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A10B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10B3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10B3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10B3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10B3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10B3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10B3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A10B3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10B3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10B3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10B3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10B3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10B3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10B3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A10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10B3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10B3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10B3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10B3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10B3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10B3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A10B3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10B3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10B3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10B3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10B3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10B3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10B3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10B3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10B3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10B3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10B3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10B3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10B3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10B3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10B3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AA10B3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A10B3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AA10B3"/>
    <w:rPr>
      <w:sz w:val="18"/>
    </w:rPr>
  </w:style>
  <w:style w:type="character" w:styleId="af4">
    <w:name w:val="footnote reference"/>
    <w:basedOn w:val="a0"/>
    <w:uiPriority w:val="99"/>
    <w:unhideWhenUsed/>
    <w:rsid w:val="00AA10B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A10B3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A10B3"/>
    <w:rPr>
      <w:sz w:val="20"/>
    </w:rPr>
  </w:style>
  <w:style w:type="character" w:styleId="af7">
    <w:name w:val="endnote reference"/>
    <w:basedOn w:val="a0"/>
    <w:uiPriority w:val="99"/>
    <w:semiHidden/>
    <w:unhideWhenUsed/>
    <w:rsid w:val="00AA10B3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A10B3"/>
    <w:pPr>
      <w:spacing w:after="57"/>
    </w:pPr>
  </w:style>
  <w:style w:type="paragraph" w:styleId="23">
    <w:name w:val="toc 2"/>
    <w:basedOn w:val="a"/>
    <w:next w:val="a"/>
    <w:uiPriority w:val="39"/>
    <w:unhideWhenUsed/>
    <w:rsid w:val="00AA10B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A10B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A10B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A10B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A10B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A10B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A10B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A10B3"/>
    <w:pPr>
      <w:spacing w:after="57"/>
      <w:ind w:left="2268"/>
    </w:pPr>
  </w:style>
  <w:style w:type="paragraph" w:styleId="af8">
    <w:name w:val="TOC Heading"/>
    <w:uiPriority w:val="39"/>
    <w:unhideWhenUsed/>
    <w:rsid w:val="00AA10B3"/>
  </w:style>
  <w:style w:type="paragraph" w:styleId="af9">
    <w:name w:val="table of figures"/>
    <w:basedOn w:val="a"/>
    <w:next w:val="a"/>
    <w:uiPriority w:val="99"/>
    <w:unhideWhenUsed/>
    <w:rsid w:val="00AA10B3"/>
  </w:style>
  <w:style w:type="paragraph" w:styleId="afa">
    <w:name w:val="Balloon Text"/>
    <w:basedOn w:val="a"/>
    <w:link w:val="afb"/>
    <w:uiPriority w:val="99"/>
    <w:semiHidden/>
    <w:unhideWhenUsed/>
    <w:rsid w:val="00D17E1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1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ownloads\&#1082;&#1086;&#1085;&#1078;&#1072;&#1082;,&#1082;&#1089;&#1072;&#1085;&#1090;&#1072;&#1085;,&#1075;&#1077;&#1083;&#1083;&#1072;&#1085;&#1074;&#1103;&#1079;&#1082;&#1086;&#1089;&#1090;&#1100;+&#1075;&#1086;&#1090;&#1086;&#1074;&#1085;&#1086;&#1089;&#1090;&#1100;_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ownloads\&#1082;&#1086;&#1085;&#1078;&#1072;&#1082;,&#1082;&#1089;&#1072;&#1085;&#1090;&#1072;&#1085;,&#1075;&#1077;&#1083;&#1083;&#1072;&#1085;&#1074;&#1103;&#1079;&#1082;&#1086;&#1089;&#1090;&#1100;+&#1075;&#1086;&#1090;&#1086;&#1074;&#1085;&#1086;&#1089;&#1090;&#1100;_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Окисление ксантановой камеди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КС1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'Гели 2.0.'!$D$12:$D$24</c:f>
              <c:numCache>
                <c:formatCode>General</c:formatCode>
                <c:ptCount val="13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19</c:v>
                </c:pt>
                <c:pt idx="5">
                  <c:v>34</c:v>
                </c:pt>
                <c:pt idx="6">
                  <c:v>50</c:v>
                </c:pt>
                <c:pt idx="7">
                  <c:v>67</c:v>
                </c:pt>
                <c:pt idx="8">
                  <c:v>125</c:v>
                </c:pt>
                <c:pt idx="9">
                  <c:v>140</c:v>
                </c:pt>
                <c:pt idx="10">
                  <c:v>155</c:v>
                </c:pt>
                <c:pt idx="11">
                  <c:v>170</c:v>
                </c:pt>
                <c:pt idx="12">
                  <c:v>195</c:v>
                </c:pt>
              </c:numCache>
            </c:numRef>
          </c:xVal>
          <c:yVal>
            <c:numRef>
              <c:f>'Гели 2.0.'!$G$12:$G$24</c:f>
              <c:numCache>
                <c:formatCode>General</c:formatCode>
                <c:ptCount val="13"/>
                <c:pt idx="0">
                  <c:v>5.5</c:v>
                </c:pt>
                <c:pt idx="1">
                  <c:v>5.5</c:v>
                </c:pt>
                <c:pt idx="2">
                  <c:v>5.0000000000000018</c:v>
                </c:pt>
                <c:pt idx="3">
                  <c:v>4.4999999999999991</c:v>
                </c:pt>
                <c:pt idx="4">
                  <c:v>4.0000000000000009</c:v>
                </c:pt>
                <c:pt idx="5">
                  <c:v>4.0000000000000009</c:v>
                </c:pt>
                <c:pt idx="6">
                  <c:v>3.4999999999999987</c:v>
                </c:pt>
                <c:pt idx="7">
                  <c:v>3.4999999999999987</c:v>
                </c:pt>
                <c:pt idx="8">
                  <c:v>3.4999999999999987</c:v>
                </c:pt>
                <c:pt idx="9">
                  <c:v>3.4999999999999987</c:v>
                </c:pt>
                <c:pt idx="10">
                  <c:v>3.4999999999999987</c:v>
                </c:pt>
                <c:pt idx="11">
                  <c:v>3.4999999999999987</c:v>
                </c:pt>
                <c:pt idx="12">
                  <c:v>3.4999999999999987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323-42DC-A1D6-5596DE49AF61}"/>
            </c:ext>
          </c:extLst>
        </c:ser>
        <c:ser>
          <c:idx val="1"/>
          <c:order val="1"/>
          <c:tx>
            <c:v>КС2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'Гели 2.0.'!$N$13:$N$24</c:f>
              <c:numCache>
                <c:formatCode>General</c:formatCode>
                <c:ptCount val="12"/>
                <c:pt idx="0">
                  <c:v>2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</c:numCache>
            </c:numRef>
          </c:xVal>
          <c:yVal>
            <c:numRef>
              <c:f>'Гели 2.0.'!$Q$13:$Q$24</c:f>
              <c:numCache>
                <c:formatCode>General</c:formatCode>
                <c:ptCount val="12"/>
                <c:pt idx="0">
                  <c:v>5.5</c:v>
                </c:pt>
                <c:pt idx="1">
                  <c:v>5.5</c:v>
                </c:pt>
                <c:pt idx="2">
                  <c:v>5.0000000000000018</c:v>
                </c:pt>
                <c:pt idx="3">
                  <c:v>4.4999999999999991</c:v>
                </c:pt>
                <c:pt idx="4">
                  <c:v>4.4999999999999991</c:v>
                </c:pt>
                <c:pt idx="5">
                  <c:v>4.0000000000000009</c:v>
                </c:pt>
                <c:pt idx="6">
                  <c:v>4.0000000000000009</c:v>
                </c:pt>
                <c:pt idx="7">
                  <c:v>3.4999999999999987</c:v>
                </c:pt>
                <c:pt idx="8">
                  <c:v>3.4999999999999987</c:v>
                </c:pt>
                <c:pt idx="9">
                  <c:v>3.4999999999999987</c:v>
                </c:pt>
                <c:pt idx="10">
                  <c:v>3.4999999999999987</c:v>
                </c:pt>
                <c:pt idx="11">
                  <c:v>3.4999999999999987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323-42DC-A1D6-5596DE49AF61}"/>
            </c:ext>
          </c:extLst>
        </c:ser>
        <c:ser>
          <c:idx val="3"/>
          <c:order val="3"/>
          <c:tx>
            <c:v>КС3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'Гели 2.0.'!$V$12:$V$24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20</c:v>
                </c:pt>
                <c:pt idx="4">
                  <c:v>35</c:v>
                </c:pt>
                <c:pt idx="5">
                  <c:v>50</c:v>
                </c:pt>
                <c:pt idx="6">
                  <c:v>65</c:v>
                </c:pt>
                <c:pt idx="7">
                  <c:v>80</c:v>
                </c:pt>
                <c:pt idx="8">
                  <c:v>95</c:v>
                </c:pt>
                <c:pt idx="9">
                  <c:v>110</c:v>
                </c:pt>
                <c:pt idx="10">
                  <c:v>120</c:v>
                </c:pt>
                <c:pt idx="11">
                  <c:v>135</c:v>
                </c:pt>
                <c:pt idx="12">
                  <c:v>150</c:v>
                </c:pt>
              </c:numCache>
            </c:numRef>
          </c:xVal>
          <c:yVal>
            <c:numRef>
              <c:f>'Гели 2.0.'!$AA$12:$AA$24</c:f>
              <c:numCache>
                <c:formatCode>General</c:formatCode>
                <c:ptCount val="13"/>
                <c:pt idx="0">
                  <c:v>5.5</c:v>
                </c:pt>
                <c:pt idx="1">
                  <c:v>5.5</c:v>
                </c:pt>
                <c:pt idx="2">
                  <c:v>5.5</c:v>
                </c:pt>
                <c:pt idx="3">
                  <c:v>5.0000000000000018</c:v>
                </c:pt>
                <c:pt idx="4">
                  <c:v>4.0000000000000009</c:v>
                </c:pt>
                <c:pt idx="5">
                  <c:v>3.4999999999999987</c:v>
                </c:pt>
                <c:pt idx="6">
                  <c:v>3.4999999999999987</c:v>
                </c:pt>
                <c:pt idx="7">
                  <c:v>3.4999999999999987</c:v>
                </c:pt>
                <c:pt idx="8">
                  <c:v>3.4999999999999987</c:v>
                </c:pt>
                <c:pt idx="9">
                  <c:v>3.4999999999999987</c:v>
                </c:pt>
                <c:pt idx="10">
                  <c:v>3.4999999999999987</c:v>
                </c:pt>
                <c:pt idx="11">
                  <c:v>3.4999999999999987</c:v>
                </c:pt>
                <c:pt idx="12">
                  <c:v>3.4999999999999987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323-42DC-A1D6-5596DE49A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1530048"/>
        <c:axId val="831528384"/>
        <c:extLst>
          <c:ext xmlns:c15="http://schemas.microsoft.com/office/drawing/2012/chart" uri="{02D57815-91ED-43cb-92C2-25804820EDAC}">
            <c15:filteredScatterSeries>
              <c15:ser>
                <c:idx val="2"/>
                <c:order val="2"/>
                <c:tx>
                  <c:v>3</c:v>
                </c:tx>
                <c:spPr>
                  <a:ln w="19050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'Гели 2.0.'!$Y$12:$Y$24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4.5</c:v>
                      </c:pt>
                      <c:pt idx="1">
                        <c:v>4.5</c:v>
                      </c:pt>
                      <c:pt idx="2">
                        <c:v>4.5</c:v>
                      </c:pt>
                      <c:pt idx="3">
                        <c:v>4.4000000000000004</c:v>
                      </c:pt>
                      <c:pt idx="4">
                        <c:v>4.2</c:v>
                      </c:pt>
                      <c:pt idx="5">
                        <c:v>4.0999999999999996</c:v>
                      </c:pt>
                      <c:pt idx="6">
                        <c:v>4.0999999999999996</c:v>
                      </c:pt>
                      <c:pt idx="7">
                        <c:v>4.0999999999999996</c:v>
                      </c:pt>
                      <c:pt idx="8">
                        <c:v>4.0999999999999996</c:v>
                      </c:pt>
                      <c:pt idx="9">
                        <c:v>4.0999999999999996</c:v>
                      </c:pt>
                      <c:pt idx="10">
                        <c:v>4.0999999999999996</c:v>
                      </c:pt>
                      <c:pt idx="11">
                        <c:v>4.0999999999999996</c:v>
                      </c:pt>
                      <c:pt idx="12">
                        <c:v>4.0999999999999996</c:v>
                      </c:pt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'Гели 2.0.'!$AA$12:$AA$24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5.5</c:v>
                      </c:pt>
                      <c:pt idx="1">
                        <c:v>5.5</c:v>
                      </c:pt>
                      <c:pt idx="2">
                        <c:v>5.5</c:v>
                      </c:pt>
                      <c:pt idx="3">
                        <c:v>5.0000000000000018</c:v>
                      </c:pt>
                      <c:pt idx="4">
                        <c:v>4.0000000000000009</c:v>
                      </c:pt>
                      <c:pt idx="5">
                        <c:v>3.4999999999999987</c:v>
                      </c:pt>
                      <c:pt idx="6">
                        <c:v>3.4999999999999987</c:v>
                      </c:pt>
                      <c:pt idx="7">
                        <c:v>3.4999999999999987</c:v>
                      </c:pt>
                      <c:pt idx="8">
                        <c:v>3.4999999999999987</c:v>
                      </c:pt>
                      <c:pt idx="9">
                        <c:v>3.4999999999999987</c:v>
                      </c:pt>
                      <c:pt idx="10">
                        <c:v>3.4999999999999987</c:v>
                      </c:pt>
                      <c:pt idx="11">
                        <c:v>3.4999999999999987</c:v>
                      </c:pt>
                      <c:pt idx="12">
                        <c:v>3.4999999999999987</c:v>
                      </c:pt>
                    </c:numCache>
                  </c:numRef>
                </c:yVal>
                <c:smooth val="1"/>
                <c:extLst>
                  <c:ext xmlns:c16="http://schemas.microsoft.com/office/drawing/2014/chart" uri="{C3380CC4-5D6E-409C-BE32-E72D297353CC}">
                    <c16:uniqueId val="{00000003-2323-42DC-A1D6-5596DE49AF61}"/>
                  </c:ext>
                </c:extLst>
              </c15:ser>
            </c15:filteredScatterSeries>
          </c:ext>
        </c:extLst>
      </c:scatterChart>
      <c:valAx>
        <c:axId val="831530048"/>
        <c:scaling>
          <c:orientation val="minMax"/>
          <c:max val="2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t, </a:t>
                </a:r>
                <a:r>
                  <a:rPr lang="ru-RU" sz="1000" b="0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мин</a:t>
                </a:r>
                <a:endParaRPr lang="ru-RU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42986321583262077"/>
              <c:y val="0.891203703703703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528384"/>
        <c:crosses val="autoZero"/>
        <c:crossBetween val="midCat"/>
      </c:valAx>
      <c:valAx>
        <c:axId val="831528384"/>
        <c:scaling>
          <c:orientation val="minMax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8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η</a:t>
                </a:r>
                <a:r>
                  <a:rPr lang="en-US" sz="8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c</a:t>
                </a:r>
                <a:r>
                  <a:rPr lang="ru-RU" sz="8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ПЗ</a:t>
                </a:r>
                <a:endParaRPr lang="ru-RU" sz="8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153004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Окисление конжаковой камеди</a:t>
            </a:r>
            <a:endParaRPr lang="ru-RU" sz="14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КО1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'Гели 2.0.'!$D$38:$D$49</c:f>
              <c:numCache>
                <c:formatCode>General</c:formatCode>
                <c:ptCount val="12"/>
                <c:pt idx="0">
                  <c:v>0</c:v>
                </c:pt>
                <c:pt idx="1">
                  <c:v>15</c:v>
                </c:pt>
                <c:pt idx="2">
                  <c:v>30</c:v>
                </c:pt>
                <c:pt idx="3">
                  <c:v>45</c:v>
                </c:pt>
                <c:pt idx="4">
                  <c:v>60</c:v>
                </c:pt>
                <c:pt idx="5">
                  <c:v>75</c:v>
                </c:pt>
                <c:pt idx="6">
                  <c:v>90</c:v>
                </c:pt>
                <c:pt idx="7">
                  <c:v>105</c:v>
                </c:pt>
                <c:pt idx="8">
                  <c:v>120</c:v>
                </c:pt>
                <c:pt idx="9">
                  <c:v>135</c:v>
                </c:pt>
                <c:pt idx="10">
                  <c:v>150</c:v>
                </c:pt>
                <c:pt idx="11">
                  <c:v>165</c:v>
                </c:pt>
              </c:numCache>
            </c:numRef>
          </c:xVal>
          <c:yVal>
            <c:numRef>
              <c:f>'Гели 2.0.'!$G$38:$G$49</c:f>
              <c:numCache>
                <c:formatCode>General</c:formatCode>
                <c:ptCount val="12"/>
                <c:pt idx="0">
                  <c:v>11.000000000000005</c:v>
                </c:pt>
                <c:pt idx="1">
                  <c:v>7.9999999999999982</c:v>
                </c:pt>
                <c:pt idx="2">
                  <c:v>7.9999999999999982</c:v>
                </c:pt>
                <c:pt idx="3">
                  <c:v>4.0000000000000036</c:v>
                </c:pt>
                <c:pt idx="4">
                  <c:v>3.0000000000000027</c:v>
                </c:pt>
                <c:pt idx="5">
                  <c:v>3.0000000000000027</c:v>
                </c:pt>
                <c:pt idx="6">
                  <c:v>3.0000000000000027</c:v>
                </c:pt>
                <c:pt idx="7">
                  <c:v>3.0000000000000027</c:v>
                </c:pt>
                <c:pt idx="8">
                  <c:v>3.0000000000000027</c:v>
                </c:pt>
                <c:pt idx="9">
                  <c:v>3.0000000000000027</c:v>
                </c:pt>
                <c:pt idx="10">
                  <c:v>2.0000000000000018</c:v>
                </c:pt>
                <c:pt idx="11">
                  <c:v>2.0000000000000018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1DA-4863-B62B-BB1B5FF274AD}"/>
            </c:ext>
          </c:extLst>
        </c:ser>
        <c:ser>
          <c:idx val="1"/>
          <c:order val="1"/>
          <c:tx>
            <c:v>КО2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'Гели 2.0.'!$R$39:$R$50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18</c:v>
                </c:pt>
                <c:pt idx="5">
                  <c:v>33</c:v>
                </c:pt>
                <c:pt idx="6">
                  <c:v>48</c:v>
                </c:pt>
                <c:pt idx="7">
                  <c:v>63</c:v>
                </c:pt>
                <c:pt idx="8">
                  <c:v>78</c:v>
                </c:pt>
                <c:pt idx="9">
                  <c:v>93</c:v>
                </c:pt>
                <c:pt idx="10">
                  <c:v>108</c:v>
                </c:pt>
                <c:pt idx="11">
                  <c:v>123</c:v>
                </c:pt>
              </c:numCache>
            </c:numRef>
          </c:xVal>
          <c:yVal>
            <c:numRef>
              <c:f>'Гели 2.0.'!$Q$39:$Q$50</c:f>
              <c:numCache>
                <c:formatCode>General</c:formatCode>
                <c:ptCount val="12"/>
                <c:pt idx="0">
                  <c:v>5.5000000000000027</c:v>
                </c:pt>
                <c:pt idx="1">
                  <c:v>5.5000000000000027</c:v>
                </c:pt>
                <c:pt idx="2">
                  <c:v>5</c:v>
                </c:pt>
                <c:pt idx="3">
                  <c:v>5</c:v>
                </c:pt>
                <c:pt idx="4">
                  <c:v>2.5</c:v>
                </c:pt>
                <c:pt idx="5">
                  <c:v>2.0000000000000018</c:v>
                </c:pt>
                <c:pt idx="6">
                  <c:v>2.0000000000000018</c:v>
                </c:pt>
                <c:pt idx="7">
                  <c:v>1.5000000000000013</c:v>
                </c:pt>
                <c:pt idx="8">
                  <c:v>1.5000000000000013</c:v>
                </c:pt>
                <c:pt idx="9">
                  <c:v>1.0000000000000009</c:v>
                </c:pt>
                <c:pt idx="10">
                  <c:v>1.0000000000000009</c:v>
                </c:pt>
                <c:pt idx="11">
                  <c:v>1.0000000000000009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1DA-4863-B62B-BB1B5FF27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70096112"/>
        <c:axId val="870088624"/>
      </c:scatterChart>
      <c:valAx>
        <c:axId val="870096112"/>
        <c:scaling>
          <c:orientation val="minMax"/>
          <c:max val="1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t, </a:t>
                </a:r>
                <a:r>
                  <a:rPr lang="ru-RU" sz="8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мин</a:t>
                </a:r>
                <a:endParaRPr lang="ru-RU" sz="8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0088624"/>
        <c:crosses val="autoZero"/>
        <c:crossBetween val="midCat"/>
      </c:valAx>
      <c:valAx>
        <c:axId val="87008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l-GR" sz="8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η</a:t>
                </a:r>
                <a:r>
                  <a:rPr lang="en-US" sz="8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c</a:t>
                </a:r>
                <a:r>
                  <a:rPr lang="ru-RU" sz="800" b="0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ПЗ</a:t>
                </a:r>
                <a:endParaRPr lang="ru-RU" sz="8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0096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329C-7C99-46EA-B5F1-196E6C6C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Дмитрий Антонович</dc:creator>
  <cp:keywords/>
  <dc:description/>
  <cp:lastModifiedBy>Родионов Дмитрий Антонович</cp:lastModifiedBy>
  <cp:revision>13</cp:revision>
  <dcterms:created xsi:type="dcterms:W3CDTF">2024-02-14T13:46:00Z</dcterms:created>
  <dcterms:modified xsi:type="dcterms:W3CDTF">2024-02-15T15:00:00Z</dcterms:modified>
</cp:coreProperties>
</file>