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45E6FCB1" w:rsidR="00C32596" w:rsidRPr="00AE7A27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Комплексы на основе поливинилового спирта и сополимера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стиролсульфоновой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малеиновой кислот в водных растворах</w:t>
      </w:r>
      <w:r w:rsidR="00AE7A27" w:rsidRPr="00AE7A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00000002" w14:textId="77777777" w:rsidR="00C32596" w:rsidRDefault="00C3259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C32596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Оченков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Д.Е.,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Пышкина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О.А.,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Литманович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Е.А.</w:t>
      </w:r>
    </w:p>
    <w:p w14:paraId="00000004" w14:textId="77777777" w:rsidR="00C32596" w:rsidRDefault="00C32596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41AE25C" w:rsidR="00C32596" w:rsidRDefault="00000000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работе методами статического и динамического светорассеяния и капиллярной вискозиметрии изучено взаимодействие между поливиниловым спиртом (ПВС) и сополимером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стиролсульфоновой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малеиновой кислот </w:t>
      </w:r>
      <w:r w:rsidR="0071625A" w:rsidRPr="007162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солевой и кислой формах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ПССМNa</w:t>
      </w:r>
      <w:proofErr w:type="spellEnd"/>
      <w:r w:rsidR="0071625A" w:rsidRPr="007162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ПССМ</w:t>
      </w:r>
      <w:r w:rsidR="0071625A" w:rsidRPr="00052FA4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в водных растворах </w:t>
      </w:r>
      <w:r w:rsidR="00AE7A27" w:rsidRPr="00AE7A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="0071625A" w:rsidRPr="0071625A">
        <w:rPr>
          <w:rFonts w:ascii="Times New Roman" w:eastAsia="Times New Roman" w:hAnsi="Times New Roman" w:cs="Times New Roman"/>
          <w:sz w:val="24"/>
          <w:szCs w:val="24"/>
          <w:lang w:val="ru-RU"/>
        </w:rPr>
        <w:t>широком концентрационном интервале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CDBDE3A" w14:textId="2E9973C3" w:rsidR="00052FA4" w:rsidRDefault="00000000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Показано, что между ПВС и </w:t>
      </w:r>
      <w:r w:rsidR="00052FA4" w:rsidRPr="00052FA4">
        <w:rPr>
          <w:rFonts w:ascii="Times New Roman" w:eastAsia="Times New Roman" w:hAnsi="Times New Roman" w:cs="Times New Roman"/>
          <w:sz w:val="24"/>
          <w:szCs w:val="24"/>
          <w:lang w:val="ru-RU"/>
        </w:rPr>
        <w:t>сополимером как в кислой, так и в солевой форме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происходит взаимодействие – формирование комплексов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полуразбавленных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растворах. Взаимодействие полимерных компонентов приводит к изменению границ концентрационных режимов растворов ПВС: в присутствии сополимера концентрация кроссовера ПВС С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возрастает, а концентрация образования сетки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зацеплений С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уменьшается. В результате в растворах комплексов исчезает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полуразбавленный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режим без зацеплений.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полуразбавленном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режиме образование комплекса с сополимером приводит к дополнительному структурированию раствора за счет связывания соседних макромолекул ПВС цепочками сополимера.</w:t>
      </w:r>
    </w:p>
    <w:p w14:paraId="4FB1A23F" w14:textId="6AC948C0" w:rsidR="00052FA4" w:rsidRPr="003C6504" w:rsidRDefault="00052FA4" w:rsidP="00052FA4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2FA4">
        <w:rPr>
          <w:rFonts w:ascii="Times New Roman" w:eastAsia="Times New Roman" w:hAnsi="Times New Roman" w:cs="Times New Roman"/>
          <w:sz w:val="24"/>
          <w:szCs w:val="24"/>
          <w:lang w:val="ru-RU"/>
        </w:rPr>
        <w:t>Показано также, что в разбавленном растворе взаимодействие наблюдается только между ПВС и солевой формой сополимер</w:t>
      </w:r>
      <w:r w:rsidR="000046D4" w:rsidRPr="000046D4">
        <w:rPr>
          <w:rFonts w:ascii="Times New Roman" w:eastAsia="Times New Roman" w:hAnsi="Times New Roman" w:cs="Times New Roman"/>
          <w:sz w:val="24"/>
          <w:szCs w:val="24"/>
          <w:lang w:val="ru-RU"/>
        </w:rPr>
        <w:t>а, при этом</w:t>
      </w:r>
      <w:r w:rsidRPr="00052F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комплексообразование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сопровождается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компактизацией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клубков ПВС</w:t>
      </w:r>
      <w:r w:rsidR="003C6504" w:rsidRPr="003C65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в то время как ПВС и кислая форма сополимера </w:t>
      </w:r>
      <w:r w:rsidR="000046D4" w:rsidRPr="000046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 взаимодействуют и </w:t>
      </w:r>
      <w:r w:rsidR="003C6504" w:rsidRPr="003C6504">
        <w:rPr>
          <w:rFonts w:ascii="Times New Roman" w:eastAsia="Times New Roman" w:hAnsi="Times New Roman" w:cs="Times New Roman"/>
          <w:sz w:val="24"/>
          <w:szCs w:val="24"/>
          <w:lang w:val="ru-RU"/>
        </w:rPr>
        <w:t>образуют совместим</w:t>
      </w:r>
      <w:r w:rsidR="000046D4" w:rsidRPr="000046D4">
        <w:rPr>
          <w:rFonts w:ascii="Times New Roman" w:eastAsia="Times New Roman" w:hAnsi="Times New Roman" w:cs="Times New Roman"/>
          <w:sz w:val="24"/>
          <w:szCs w:val="24"/>
          <w:lang w:val="ru-RU"/>
        </w:rPr>
        <w:t>ую смесь полимеров</w:t>
      </w:r>
      <w:r w:rsidR="003C6504" w:rsidRPr="003C65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14:paraId="00000006" w14:textId="25DD8EC1" w:rsidR="00C32596" w:rsidRPr="009E21B0" w:rsidRDefault="00052FA4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Предложен</w:t>
      </w:r>
      <w:r w:rsidR="000010B9" w:rsidRPr="000010B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наиболее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вероятн</w:t>
      </w:r>
      <w:r w:rsidR="000010B9" w:rsidRPr="000010B9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proofErr w:type="spellEnd"/>
      <w:r w:rsidR="000010B9" w:rsidRPr="000010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объяснение наблюдаемого отличия, которое заключается в различии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механизм</w:t>
      </w:r>
      <w:proofErr w:type="spellStart"/>
      <w:r w:rsidR="000010B9" w:rsidRPr="000010B9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взаимодействия </w:t>
      </w:r>
      <w:r w:rsidR="000010B9" w:rsidRPr="000010B9">
        <w:rPr>
          <w:rFonts w:ascii="Times New Roman" w:eastAsia="Times New Roman" w:hAnsi="Times New Roman" w:cs="Times New Roman"/>
          <w:sz w:val="24"/>
          <w:szCs w:val="24"/>
          <w:lang w:val="ru-RU"/>
        </w:rPr>
        <w:t>между ПВС и солевой и кислой фор</w:t>
      </w:r>
      <w:r w:rsidR="000046D4" w:rsidRPr="000046D4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0010B9" w:rsidRPr="000010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ами сополимера. </w:t>
      </w:r>
      <w:r w:rsidR="009E21B0" w:rsidRPr="009E21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случае солевой формы сополимера механизм </w:t>
      </w:r>
      <w:r w:rsidR="000046D4" w:rsidRPr="000046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взаимодействия </w:t>
      </w:r>
      <w:r w:rsidR="009E21B0" w:rsidRPr="009E21B0">
        <w:rPr>
          <w:rFonts w:ascii="Times New Roman" w:eastAsia="Times New Roman" w:hAnsi="Times New Roman" w:cs="Times New Roman"/>
          <w:sz w:val="24"/>
          <w:szCs w:val="24"/>
          <w:lang w:val="ru-RU"/>
        </w:rPr>
        <w:t>заключается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образовани</w:t>
      </w:r>
      <w:proofErr w:type="spellEnd"/>
      <w:r w:rsidR="009E21B0" w:rsidRPr="009E21B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68BB" w:rsidRPr="009E21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межцепных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водородных связей между атомом водорода гидроксильной группы ПВС и атомом кислорода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сульфогруппы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и/или карбоксильной группы в составе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ПССМNa</w:t>
      </w:r>
      <w:proofErr w:type="spellEnd"/>
      <w:r w:rsidR="009E21B0" w:rsidRPr="009E21B0">
        <w:rPr>
          <w:rFonts w:ascii="Times New Roman" w:eastAsia="Times New Roman" w:hAnsi="Times New Roman" w:cs="Times New Roman"/>
          <w:sz w:val="24"/>
          <w:szCs w:val="24"/>
          <w:lang w:val="ru-RU"/>
        </w:rPr>
        <w:t>, так и ион-дипольных связей между группами -</w:t>
      </w:r>
      <w:r w:rsidR="009E21B0"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 w:rsidR="009E21B0" w:rsidRPr="009E21B0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3</w:t>
      </w:r>
      <w:r w:rsidR="009E21B0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r w:rsidR="009E21B0" w:rsidRPr="009E21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и/или -</w:t>
      </w:r>
      <w:proofErr w:type="spellStart"/>
      <w:r w:rsidR="009E21B0">
        <w:rPr>
          <w:rFonts w:ascii="Times New Roman" w:eastAsia="Times New Roman" w:hAnsi="Times New Roman" w:cs="Times New Roman"/>
          <w:sz w:val="24"/>
          <w:szCs w:val="24"/>
          <w:lang w:val="en-US"/>
        </w:rPr>
        <w:t>COONa</w:t>
      </w:r>
      <w:proofErr w:type="spellEnd"/>
      <w:r w:rsidR="009E21B0" w:rsidRPr="009E21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составе </w:t>
      </w:r>
      <w:proofErr w:type="spellStart"/>
      <w:r w:rsidR="009E21B0">
        <w:rPr>
          <w:rFonts w:ascii="Times New Roman" w:eastAsia="Times New Roman" w:hAnsi="Times New Roman" w:cs="Times New Roman"/>
          <w:sz w:val="24"/>
          <w:szCs w:val="24"/>
        </w:rPr>
        <w:t>ПССМNa</w:t>
      </w:r>
      <w:proofErr w:type="spellEnd"/>
      <w:r w:rsidR="009E21B0" w:rsidRPr="009E21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ОН группой в составе ПВС, в то время как в случае кислой формы сополимера </w:t>
      </w:r>
      <w:r w:rsidR="009E21B0" w:rsidRPr="009E21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механизм </w:t>
      </w:r>
      <w:r w:rsidR="009E21B0" w:rsidRPr="009E21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взаимодействия </w:t>
      </w:r>
      <w:r w:rsidR="009E21B0" w:rsidRPr="009E21B0">
        <w:rPr>
          <w:rFonts w:ascii="Times New Roman" w:eastAsia="Times New Roman" w:hAnsi="Times New Roman" w:cs="Times New Roman"/>
          <w:sz w:val="24"/>
          <w:szCs w:val="24"/>
          <w:lang w:val="ru-RU"/>
        </w:rPr>
        <w:t>заключается в</w:t>
      </w:r>
      <w:r w:rsidR="009E2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21B0">
        <w:rPr>
          <w:rFonts w:ascii="Times New Roman" w:eastAsia="Times New Roman" w:hAnsi="Times New Roman" w:cs="Times New Roman"/>
          <w:sz w:val="24"/>
          <w:szCs w:val="24"/>
        </w:rPr>
        <w:t>образовани</w:t>
      </w:r>
      <w:proofErr w:type="spellEnd"/>
      <w:r w:rsidR="009E21B0" w:rsidRPr="009E21B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9E2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46D4" w:rsidRPr="009E21B0">
        <w:rPr>
          <w:rFonts w:ascii="Times New Roman" w:eastAsia="Times New Roman" w:hAnsi="Times New Roman" w:cs="Times New Roman"/>
          <w:sz w:val="24"/>
          <w:szCs w:val="24"/>
          <w:lang w:val="ru-RU"/>
        </w:rPr>
        <w:t>только</w:t>
      </w:r>
      <w:r w:rsidR="00004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21B0">
        <w:rPr>
          <w:rFonts w:ascii="Times New Roman" w:eastAsia="Times New Roman" w:hAnsi="Times New Roman" w:cs="Times New Roman"/>
          <w:sz w:val="24"/>
          <w:szCs w:val="24"/>
        </w:rPr>
        <w:t>межцепных</w:t>
      </w:r>
      <w:proofErr w:type="spellEnd"/>
      <w:r w:rsidR="009E21B0">
        <w:rPr>
          <w:rFonts w:ascii="Times New Roman" w:eastAsia="Times New Roman" w:hAnsi="Times New Roman" w:cs="Times New Roman"/>
          <w:sz w:val="24"/>
          <w:szCs w:val="24"/>
        </w:rPr>
        <w:t xml:space="preserve"> водородных связей между атомом водорода гидроксильной группы ПВС и атомом кислорода </w:t>
      </w:r>
      <w:proofErr w:type="spellStart"/>
      <w:r w:rsidR="009E21B0">
        <w:rPr>
          <w:rFonts w:ascii="Times New Roman" w:eastAsia="Times New Roman" w:hAnsi="Times New Roman" w:cs="Times New Roman"/>
          <w:sz w:val="24"/>
          <w:szCs w:val="24"/>
        </w:rPr>
        <w:t>сульфогруппы</w:t>
      </w:r>
      <w:proofErr w:type="spellEnd"/>
      <w:r w:rsidR="009E21B0">
        <w:rPr>
          <w:rFonts w:ascii="Times New Roman" w:eastAsia="Times New Roman" w:hAnsi="Times New Roman" w:cs="Times New Roman"/>
          <w:sz w:val="24"/>
          <w:szCs w:val="24"/>
        </w:rPr>
        <w:t xml:space="preserve"> и/или карбоксильной группы в составе ПССМ</w:t>
      </w:r>
      <w:r w:rsidR="009E21B0" w:rsidRPr="009E21B0">
        <w:rPr>
          <w:rFonts w:ascii="Times New Roman" w:eastAsia="Times New Roman" w:hAnsi="Times New Roman" w:cs="Times New Roman"/>
          <w:sz w:val="24"/>
          <w:szCs w:val="24"/>
          <w:lang w:val="ru-RU"/>
        </w:rPr>
        <w:t>Н.</w:t>
      </w:r>
    </w:p>
    <w:p w14:paraId="00000007" w14:textId="5D23A945" w:rsidR="00C32596" w:rsidRDefault="00000000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Зависимость вязкости от соотношения компонентов</w:t>
      </w:r>
      <w:r w:rsidR="000046D4" w:rsidRPr="000046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как для кислой, так и для солевой формы сополимера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соответствует совместимой смеси полимеров в общем растворителе, что обосновывает перспективность использования смесей ПВС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ПССМNa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создания пленкообразующих композиций на их основе.</w:t>
      </w:r>
    </w:p>
    <w:p w14:paraId="00000008" w14:textId="3FBA5429" w:rsidR="00C32596" w:rsidRPr="008C68BB" w:rsidRDefault="008C68BB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00000009" w14:textId="77777777" w:rsidR="00C32596" w:rsidRDefault="00C32596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2F06451D" w:rsidR="00C32596" w:rsidRPr="00BF29DF" w:rsidRDefault="00BF29D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BF29DF">
        <w:rPr>
          <w:rFonts w:ascii="Times New Roman" w:hAnsi="Times New Roman" w:cs="Times New Roman"/>
          <w:b/>
          <w:sz w:val="24"/>
          <w:szCs w:val="24"/>
        </w:rPr>
        <w:t>Благодарност</w:t>
      </w:r>
      <w:proofErr w:type="spellEnd"/>
      <w:r w:rsidRPr="00BF29DF">
        <w:rPr>
          <w:rFonts w:ascii="Times New Roman" w:hAnsi="Times New Roman" w:cs="Times New Roman"/>
          <w:b/>
          <w:sz w:val="24"/>
          <w:szCs w:val="24"/>
          <w:lang w:val="ru-RU"/>
        </w:rPr>
        <w:t>ь</w:t>
      </w:r>
      <w:r w:rsidRPr="00BF29DF">
        <w:rPr>
          <w:rFonts w:ascii="Times New Roman" w:hAnsi="Times New Roman" w:cs="Times New Roman"/>
          <w:sz w:val="24"/>
          <w:szCs w:val="24"/>
        </w:rPr>
        <w:t>: Работа выполнена в рамках проекта “Современные проблемы химии и физико-химии высокомолекулярных соединений” (госбюджет, номер АААА-А21-</w:t>
      </w:r>
      <w:proofErr w:type="gramStart"/>
      <w:r w:rsidRPr="00BF29DF">
        <w:rPr>
          <w:rFonts w:ascii="Times New Roman" w:hAnsi="Times New Roman" w:cs="Times New Roman"/>
          <w:sz w:val="24"/>
          <w:szCs w:val="24"/>
        </w:rPr>
        <w:t>121011990022-4</w:t>
      </w:r>
      <w:proofErr w:type="gramEnd"/>
      <w:r w:rsidRPr="00BF29DF">
        <w:rPr>
          <w:rFonts w:ascii="Times New Roman" w:hAnsi="Times New Roman" w:cs="Times New Roman"/>
          <w:sz w:val="24"/>
          <w:szCs w:val="24"/>
        </w:rPr>
        <w:t>).</w:t>
      </w:r>
    </w:p>
    <w:p w14:paraId="0000000B" w14:textId="77777777" w:rsidR="00C32596" w:rsidRDefault="00C32596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32596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596"/>
    <w:rsid w:val="000010B9"/>
    <w:rsid w:val="000046D4"/>
    <w:rsid w:val="00052FA4"/>
    <w:rsid w:val="003C6504"/>
    <w:rsid w:val="0071625A"/>
    <w:rsid w:val="008C68BB"/>
    <w:rsid w:val="009814D3"/>
    <w:rsid w:val="009E21B0"/>
    <w:rsid w:val="00AE7A27"/>
    <w:rsid w:val="00B06383"/>
    <w:rsid w:val="00BF29DF"/>
    <w:rsid w:val="00C3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BABA1"/>
  <w15:docId w15:val="{DBD470CD-6462-4FAF-B99C-5623A1B67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pyshkina pyshkina</cp:lastModifiedBy>
  <cp:revision>11</cp:revision>
  <dcterms:created xsi:type="dcterms:W3CDTF">2024-02-16T10:17:00Z</dcterms:created>
  <dcterms:modified xsi:type="dcterms:W3CDTF">2024-02-16T13:22:00Z</dcterms:modified>
</cp:coreProperties>
</file>