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34D732E" w:rsidR="00130241" w:rsidRDefault="009A165C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58666821"/>
      <w:r>
        <w:rPr>
          <w:b/>
          <w:color w:val="000000"/>
        </w:rPr>
        <w:t>М</w:t>
      </w:r>
      <w:r w:rsidRPr="00263427">
        <w:rPr>
          <w:b/>
          <w:color w:val="000000"/>
        </w:rPr>
        <w:t>агнитн</w:t>
      </w:r>
      <w:r>
        <w:rPr>
          <w:b/>
          <w:color w:val="000000"/>
        </w:rPr>
        <w:t>ая</w:t>
      </w:r>
      <w:r w:rsidRPr="00263427">
        <w:rPr>
          <w:b/>
          <w:color w:val="000000"/>
        </w:rPr>
        <w:t xml:space="preserve"> твердофазн</w:t>
      </w:r>
      <w:r>
        <w:rPr>
          <w:b/>
          <w:color w:val="000000"/>
        </w:rPr>
        <w:t xml:space="preserve">ая </w:t>
      </w:r>
      <w:r w:rsidRPr="00263427">
        <w:rPr>
          <w:b/>
          <w:color w:val="000000"/>
        </w:rPr>
        <w:t>экстракци</w:t>
      </w:r>
      <w:r>
        <w:rPr>
          <w:b/>
          <w:color w:val="000000"/>
        </w:rPr>
        <w:t>я</w:t>
      </w:r>
      <w:r w:rsidRPr="00263427">
        <w:rPr>
          <w:b/>
          <w:color w:val="000000"/>
        </w:rPr>
        <w:t xml:space="preserve"> с диспергированием магнитного </w:t>
      </w:r>
      <w:proofErr w:type="spellStart"/>
      <w:r w:rsidRPr="00263427">
        <w:rPr>
          <w:b/>
          <w:color w:val="000000"/>
        </w:rPr>
        <w:t>сверхсшитого</w:t>
      </w:r>
      <w:proofErr w:type="spellEnd"/>
      <w:r w:rsidRPr="00263427">
        <w:rPr>
          <w:b/>
          <w:color w:val="000000"/>
        </w:rPr>
        <w:t xml:space="preserve"> полистирола углекислым газом </w:t>
      </w:r>
      <w:r>
        <w:rPr>
          <w:b/>
          <w:color w:val="000000"/>
        </w:rPr>
        <w:t xml:space="preserve">для выделения </w:t>
      </w:r>
      <w:proofErr w:type="spellStart"/>
      <w:r>
        <w:rPr>
          <w:b/>
          <w:color w:val="000000"/>
        </w:rPr>
        <w:t>амфениколов</w:t>
      </w:r>
      <w:proofErr w:type="spellEnd"/>
      <w:r>
        <w:rPr>
          <w:b/>
          <w:color w:val="000000"/>
        </w:rPr>
        <w:t xml:space="preserve"> из мёда и молока перед их </w:t>
      </w:r>
      <w:r w:rsidR="00F34CAC" w:rsidRPr="00263427">
        <w:rPr>
          <w:b/>
          <w:color w:val="000000"/>
        </w:rPr>
        <w:t>ВЭЖХ-МС</w:t>
      </w:r>
      <w:r w:rsidR="009A6F8B" w:rsidRPr="0062421B">
        <w:rPr>
          <w:b/>
          <w:color w:val="000000"/>
        </w:rPr>
        <w:t>/</w:t>
      </w:r>
      <w:r w:rsidR="00F34CAC" w:rsidRPr="00263427">
        <w:rPr>
          <w:b/>
          <w:color w:val="000000"/>
        </w:rPr>
        <w:t xml:space="preserve">МС </w:t>
      </w:r>
      <w:r>
        <w:rPr>
          <w:b/>
          <w:color w:val="000000"/>
        </w:rPr>
        <w:t>определением</w:t>
      </w:r>
    </w:p>
    <w:bookmarkEnd w:id="0"/>
    <w:p w14:paraId="00000002" w14:textId="2273ABDA" w:rsidR="00130241" w:rsidRDefault="00FB4088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Гончаров Н.О.</w:t>
      </w:r>
      <w:r w:rsidR="00B5204C" w:rsidRPr="00B5204C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, </w:t>
      </w:r>
      <w:r w:rsidR="00924B95">
        <w:rPr>
          <w:b/>
          <w:i/>
          <w:color w:val="000000"/>
        </w:rPr>
        <w:t>Лазаревич Т.В.</w:t>
      </w:r>
      <w:r w:rsidR="00B5204C">
        <w:rPr>
          <w:b/>
          <w:i/>
          <w:color w:val="000000"/>
          <w:vertAlign w:val="superscript"/>
        </w:rPr>
        <w:t>1</w:t>
      </w:r>
      <w:r w:rsidR="00924B95">
        <w:rPr>
          <w:b/>
          <w:i/>
          <w:color w:val="000000"/>
        </w:rPr>
        <w:t xml:space="preserve">, </w:t>
      </w:r>
      <w:r w:rsidR="00240295">
        <w:rPr>
          <w:b/>
          <w:i/>
          <w:color w:val="000000"/>
        </w:rPr>
        <w:t xml:space="preserve">Мелехин </w:t>
      </w:r>
      <w:r w:rsidR="0068481C">
        <w:rPr>
          <w:b/>
          <w:i/>
          <w:color w:val="000000"/>
        </w:rPr>
        <w:t>А</w:t>
      </w:r>
      <w:r w:rsidR="00240295">
        <w:rPr>
          <w:b/>
          <w:i/>
          <w:color w:val="000000"/>
        </w:rPr>
        <w:t>.О.</w:t>
      </w:r>
      <w:r w:rsidR="00B5204C" w:rsidRPr="00B5204C">
        <w:rPr>
          <w:b/>
          <w:i/>
          <w:color w:val="000000"/>
          <w:vertAlign w:val="superscript"/>
        </w:rPr>
        <w:t>2</w:t>
      </w:r>
      <w:r w:rsidR="00451728">
        <w:rPr>
          <w:b/>
          <w:i/>
          <w:color w:val="000000"/>
        </w:rPr>
        <w:t>, Толмачева В.В.</w:t>
      </w:r>
      <w:r w:rsidR="00B5204C" w:rsidRPr="00B5204C">
        <w:rPr>
          <w:b/>
          <w:i/>
          <w:color w:val="000000"/>
          <w:vertAlign w:val="superscript"/>
        </w:rPr>
        <w:t>1</w:t>
      </w:r>
      <w:r w:rsidR="00CF4950">
        <w:rPr>
          <w:b/>
          <w:i/>
          <w:color w:val="000000"/>
        </w:rPr>
        <w:t>, Апяри В.В.</w:t>
      </w:r>
      <w:r w:rsidR="00B5204C" w:rsidRPr="00B5204C">
        <w:rPr>
          <w:b/>
          <w:i/>
          <w:color w:val="000000"/>
          <w:vertAlign w:val="superscript"/>
        </w:rPr>
        <w:t>1</w:t>
      </w:r>
      <w:r w:rsidR="00CF4950">
        <w:rPr>
          <w:b/>
          <w:i/>
          <w:color w:val="000000"/>
        </w:rPr>
        <w:t>, Дмитриенко С.Г.</w:t>
      </w:r>
      <w:r w:rsidR="00B5204C" w:rsidRPr="00B5204C">
        <w:rPr>
          <w:b/>
          <w:i/>
          <w:color w:val="000000"/>
          <w:vertAlign w:val="superscript"/>
        </w:rPr>
        <w:t>1</w:t>
      </w:r>
    </w:p>
    <w:p w14:paraId="00000003" w14:textId="7A3A5D45" w:rsidR="00130241" w:rsidRDefault="00FB4088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924B95">
        <w:rPr>
          <w:i/>
          <w:color w:val="000000"/>
        </w:rPr>
        <w:t>2</w:t>
      </w:r>
      <w:r>
        <w:rPr>
          <w:i/>
          <w:color w:val="000000"/>
        </w:rPr>
        <w:t xml:space="preserve"> год обучения</w:t>
      </w:r>
    </w:p>
    <w:p w14:paraId="00000004" w14:textId="4411BB7D" w:rsidR="00130241" w:rsidRPr="00921D45" w:rsidRDefault="00B5204C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204C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7B24FD90" w:rsidR="00130241" w:rsidRDefault="00391C38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5207D24" w14:textId="77528FC9" w:rsidR="00B5204C" w:rsidRPr="00B5204C" w:rsidRDefault="00B5204C" w:rsidP="008C2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5204C">
        <w:rPr>
          <w:i/>
          <w:color w:val="000000"/>
          <w:vertAlign w:val="superscript"/>
        </w:rPr>
        <w:t>2</w:t>
      </w:r>
      <w:bookmarkStart w:id="1" w:name="_GoBack"/>
      <w:bookmarkEnd w:id="1"/>
      <w:r w:rsidRPr="00B5204C">
        <w:rPr>
          <w:i/>
          <w:color w:val="000000"/>
        </w:rPr>
        <w:t>Федеральный центр охраны здоровья животных, Москва</w:t>
      </w:r>
      <w:r w:rsidRPr="00B5204C">
        <w:rPr>
          <w:i/>
          <w:color w:val="000000"/>
        </w:rPr>
        <w:t>,</w:t>
      </w:r>
      <w:r w:rsidRPr="00B5204C">
        <w:rPr>
          <w:i/>
          <w:color w:val="000000"/>
        </w:rPr>
        <w:t xml:space="preserve"> Россия</w:t>
      </w:r>
    </w:p>
    <w:p w14:paraId="465065FD" w14:textId="38F45379" w:rsidR="00400A2E" w:rsidRPr="00C51839" w:rsidRDefault="00EB1F49" w:rsidP="00171404">
      <w:pPr>
        <w:ind w:firstLine="709"/>
        <w:jc w:val="center"/>
        <w:rPr>
          <w:color w:val="000000"/>
        </w:rPr>
      </w:pPr>
      <w:r w:rsidRPr="00F1473D">
        <w:rPr>
          <w:i/>
          <w:color w:val="000000"/>
          <w:lang w:val="en-US"/>
        </w:rPr>
        <w:t>E</w:t>
      </w:r>
      <w:r w:rsidR="003B76D6" w:rsidRPr="00C51839">
        <w:rPr>
          <w:i/>
          <w:color w:val="000000"/>
        </w:rPr>
        <w:t>-</w:t>
      </w:r>
      <w:r w:rsidRPr="00F1473D">
        <w:rPr>
          <w:i/>
          <w:color w:val="000000"/>
          <w:lang w:val="en-US"/>
        </w:rPr>
        <w:t>mail</w:t>
      </w:r>
      <w:r w:rsidRPr="00C51839">
        <w:rPr>
          <w:i/>
          <w:color w:val="000000"/>
        </w:rPr>
        <w:t xml:space="preserve">: </w:t>
      </w:r>
      <w:hyperlink r:id="rId6" w:history="1">
        <w:r w:rsidR="00400A2E" w:rsidRPr="00657AE4">
          <w:rPr>
            <w:rStyle w:val="a9"/>
            <w:lang w:val="en-US"/>
          </w:rPr>
          <w:t>nikita</w:t>
        </w:r>
        <w:r w:rsidR="00400A2E" w:rsidRPr="00C51839">
          <w:rPr>
            <w:rStyle w:val="a9"/>
          </w:rPr>
          <w:t>.</w:t>
        </w:r>
        <w:r w:rsidR="00400A2E" w:rsidRPr="00657AE4">
          <w:rPr>
            <w:rStyle w:val="a9"/>
            <w:lang w:val="en-US"/>
          </w:rPr>
          <w:t>goncharov</w:t>
        </w:r>
        <w:r w:rsidR="00400A2E" w:rsidRPr="00C51839">
          <w:rPr>
            <w:rStyle w:val="a9"/>
          </w:rPr>
          <w:t>@</w:t>
        </w:r>
        <w:r w:rsidR="00400A2E" w:rsidRPr="00657AE4">
          <w:rPr>
            <w:rStyle w:val="a9"/>
            <w:lang w:val="en-US"/>
          </w:rPr>
          <w:t>chemistry</w:t>
        </w:r>
        <w:r w:rsidR="00400A2E" w:rsidRPr="00C51839">
          <w:rPr>
            <w:rStyle w:val="a9"/>
          </w:rPr>
          <w:t>.</w:t>
        </w:r>
        <w:r w:rsidR="00400A2E" w:rsidRPr="00657AE4">
          <w:rPr>
            <w:rStyle w:val="a9"/>
            <w:lang w:val="en-US"/>
          </w:rPr>
          <w:t>msu</w:t>
        </w:r>
        <w:r w:rsidR="00400A2E" w:rsidRPr="00C51839">
          <w:rPr>
            <w:rStyle w:val="a9"/>
          </w:rPr>
          <w:t>.</w:t>
        </w:r>
        <w:proofErr w:type="spellStart"/>
        <w:r w:rsidR="00400A2E" w:rsidRPr="00657AE4">
          <w:rPr>
            <w:rStyle w:val="a9"/>
            <w:lang w:val="en-US"/>
          </w:rPr>
          <w:t>ru</w:t>
        </w:r>
        <w:proofErr w:type="spellEnd"/>
      </w:hyperlink>
    </w:p>
    <w:p w14:paraId="61844183" w14:textId="4B75A418" w:rsidR="005323C9" w:rsidRDefault="008E2E9E" w:rsidP="008E2E9E">
      <w:pPr>
        <w:ind w:firstLine="397"/>
        <w:jc w:val="both"/>
      </w:pPr>
      <w:r>
        <w:t>При определении лекарственных веществ в пищевых продуктах стадия пробоподготовки зачастую является наиболее трудоёмкой.</w:t>
      </w:r>
      <w:r w:rsidR="00683FDE">
        <w:t xml:space="preserve"> </w:t>
      </w:r>
      <w:r>
        <w:t>Её у</w:t>
      </w:r>
      <w:r w:rsidR="00683FDE">
        <w:t>прощение</w:t>
      </w:r>
      <w:r w:rsidR="004F1BCA">
        <w:t xml:space="preserve"> приводит</w:t>
      </w:r>
      <w:r w:rsidR="00FF1A9B">
        <w:t xml:space="preserve"> к ускорению и удешевлению анализа</w:t>
      </w:r>
      <w:r>
        <w:t>.</w:t>
      </w:r>
      <w:r w:rsidR="004F1BCA">
        <w:t xml:space="preserve"> </w:t>
      </w:r>
      <w:r>
        <w:t>П</w:t>
      </w:r>
      <w:r w:rsidR="004F1BCA">
        <w:t>оэтому</w:t>
      </w:r>
      <w:r w:rsidR="00FF1A9B">
        <w:t xml:space="preserve"> разработка эффективных и экологически безопасных способов пробоподготовки является актуальной задачей аналитической химии.</w:t>
      </w:r>
      <w:r w:rsidR="00683FDE">
        <w:t xml:space="preserve"> </w:t>
      </w:r>
      <w:r w:rsidR="006D217A">
        <w:t>Одним из современных и активно развивающихся метод</w:t>
      </w:r>
      <w:r>
        <w:t>ов пробоподготовки</w:t>
      </w:r>
      <w:r w:rsidR="006D217A">
        <w:t xml:space="preserve"> является м</w:t>
      </w:r>
      <w:r w:rsidR="009813C9">
        <w:t>агнитн</w:t>
      </w:r>
      <w:r w:rsidR="006D217A">
        <w:t>ая</w:t>
      </w:r>
      <w:r w:rsidR="009813C9">
        <w:t xml:space="preserve"> твердофазн</w:t>
      </w:r>
      <w:r w:rsidR="006D217A">
        <w:t>ая</w:t>
      </w:r>
      <w:r w:rsidR="009813C9">
        <w:t xml:space="preserve"> экстракци</w:t>
      </w:r>
      <w:r w:rsidR="006D217A">
        <w:t>я</w:t>
      </w:r>
      <w:r w:rsidR="009813C9">
        <w:t xml:space="preserve"> (МТФЭ). В е</w:t>
      </w:r>
      <w:r>
        <w:t>ё</w:t>
      </w:r>
      <w:r w:rsidR="009813C9">
        <w:t xml:space="preserve"> основе лежит использование магнитных сорбентов, которые могут быть</w:t>
      </w:r>
      <w:r w:rsidR="006D217A">
        <w:t xml:space="preserve"> легко</w:t>
      </w:r>
      <w:r w:rsidR="009813C9">
        <w:t xml:space="preserve"> </w:t>
      </w:r>
      <w:r w:rsidR="006D217A">
        <w:t xml:space="preserve">и быстро </w:t>
      </w:r>
      <w:r w:rsidR="009813C9">
        <w:t xml:space="preserve">отделены </w:t>
      </w:r>
      <w:r w:rsidR="006D217A">
        <w:t xml:space="preserve">от раствора при помощи внешнего магнитного поля. Развитие метода в настоящее время идёт по двум направлениям: синтез и исследование новых магнитных сорбентов, а также разработка новых способов осуществление МТФЭ. </w:t>
      </w:r>
      <w:r w:rsidR="006D67B7">
        <w:t>Среди</w:t>
      </w:r>
      <w:r w:rsidR="006D217A">
        <w:t xml:space="preserve"> последних</w:t>
      </w:r>
      <w:r>
        <w:t xml:space="preserve"> </w:t>
      </w:r>
      <w:r w:rsidR="006D67B7">
        <w:t xml:space="preserve">вызывает интерес </w:t>
      </w:r>
      <w:r>
        <w:t>МТФЭ</w:t>
      </w:r>
      <w:r w:rsidR="006D67B7">
        <w:t xml:space="preserve"> с диспергированием сорбента углекислым газом. </w:t>
      </w:r>
      <w:r w:rsidR="00C811F5">
        <w:t xml:space="preserve">При её использовании </w:t>
      </w:r>
      <w:r w:rsidR="006D67B7">
        <w:t xml:space="preserve">отсутствует необходимость </w:t>
      </w:r>
      <w:r w:rsidR="00C811F5">
        <w:t>в механическом перемешивании, так как</w:t>
      </w:r>
      <w:r w:rsidR="006D67B7">
        <w:t xml:space="preserve"> оно осуществляется за счёт</w:t>
      </w:r>
      <w:r w:rsidR="00FF1A9B">
        <w:t xml:space="preserve"> пузырьков</w:t>
      </w:r>
      <w:r w:rsidR="006D67B7">
        <w:t xml:space="preserve"> углекислого газа, </w:t>
      </w:r>
      <w:r w:rsidR="009C0CB0">
        <w:t xml:space="preserve">образующихся </w:t>
      </w:r>
      <w:r w:rsidR="00FF1A9B">
        <w:t xml:space="preserve">в результате кислотно-основной реакции. </w:t>
      </w:r>
      <w:r w:rsidR="006D217A">
        <w:t xml:space="preserve">В результате </w:t>
      </w:r>
      <w:r>
        <w:t>процедура выделения веществ</w:t>
      </w:r>
      <w:r w:rsidR="006D217A">
        <w:t xml:space="preserve"> </w:t>
      </w:r>
      <w:r w:rsidR="00FF1A9B" w:rsidRPr="00FF1A9B">
        <w:t>упрощает</w:t>
      </w:r>
      <w:r>
        <w:t>ся,</w:t>
      </w:r>
      <w:r w:rsidR="002A56DB">
        <w:t xml:space="preserve"> </w:t>
      </w:r>
      <w:r>
        <w:t>а</w:t>
      </w:r>
      <w:r w:rsidR="002A56DB">
        <w:t xml:space="preserve"> </w:t>
      </w:r>
      <w:r>
        <w:t xml:space="preserve">в растворе </w:t>
      </w:r>
      <w:r w:rsidR="002A56DB">
        <w:t>создаёт</w:t>
      </w:r>
      <w:r>
        <w:t>ся</w:t>
      </w:r>
      <w:r w:rsidR="00FF1A9B" w:rsidRPr="00FF1A9B">
        <w:t xml:space="preserve"> буферн</w:t>
      </w:r>
      <w:r>
        <w:t>ая</w:t>
      </w:r>
      <w:r w:rsidR="00FF1A9B" w:rsidRPr="00FF1A9B">
        <w:t xml:space="preserve"> смесь, обеспечивающ</w:t>
      </w:r>
      <w:r>
        <w:t>ая</w:t>
      </w:r>
      <w:r w:rsidR="00FF1A9B" w:rsidRPr="00FF1A9B">
        <w:t xml:space="preserve"> требуемый </w:t>
      </w:r>
      <w:proofErr w:type="spellStart"/>
      <w:r w:rsidR="00FF1A9B" w:rsidRPr="00FF1A9B">
        <w:t>pH</w:t>
      </w:r>
      <w:proofErr w:type="spellEnd"/>
      <w:r w:rsidR="00FF1A9B" w:rsidRPr="00FF1A9B">
        <w:t xml:space="preserve"> и ионную силу</w:t>
      </w:r>
      <w:r w:rsidR="002A56DB">
        <w:t>, что положительно сказывается на эффек</w:t>
      </w:r>
      <w:r w:rsidR="00FF1A9B" w:rsidRPr="00FF1A9B">
        <w:t>тивност</w:t>
      </w:r>
      <w:r w:rsidR="005208AA">
        <w:t>и</w:t>
      </w:r>
      <w:r w:rsidR="00FF1A9B" w:rsidRPr="00FF1A9B">
        <w:t xml:space="preserve"> извлечения </w:t>
      </w:r>
      <w:proofErr w:type="spellStart"/>
      <w:r w:rsidR="00FF1A9B" w:rsidRPr="00FF1A9B">
        <w:t>аналитов</w:t>
      </w:r>
      <w:proofErr w:type="spellEnd"/>
      <w:r w:rsidR="00FF1A9B">
        <w:t>.</w:t>
      </w:r>
    </w:p>
    <w:p w14:paraId="7F0B0295" w14:textId="5F29819B" w:rsidR="005323C9" w:rsidRDefault="003E03FE" w:rsidP="00451728">
      <w:pPr>
        <w:ind w:firstLine="397"/>
        <w:jc w:val="both"/>
      </w:pPr>
      <w:r w:rsidRPr="003E03FE">
        <w:t xml:space="preserve">В качестве сорбента для проведения </w:t>
      </w:r>
      <w:r w:rsidR="008E2E9E">
        <w:t>МТФЭ</w:t>
      </w:r>
      <w:r w:rsidRPr="003E03FE">
        <w:t xml:space="preserve"> с диспергированием сорбента углекислым газом предложено использовать магнитный </w:t>
      </w:r>
      <w:proofErr w:type="spellStart"/>
      <w:r w:rsidRPr="003E03FE">
        <w:t>сверхсшитый</w:t>
      </w:r>
      <w:proofErr w:type="spellEnd"/>
      <w:r w:rsidRPr="003E03FE">
        <w:t xml:space="preserve"> полистирол</w:t>
      </w:r>
      <w:r w:rsidR="008E2E9E">
        <w:t xml:space="preserve"> (МССПС)</w:t>
      </w:r>
      <w:r w:rsidRPr="003E03FE">
        <w:t>. В качестве объектов исследования выбраны</w:t>
      </w:r>
      <w:r>
        <w:t xml:space="preserve"> </w:t>
      </w:r>
      <w:proofErr w:type="spellStart"/>
      <w:r>
        <w:t>амфениколы</w:t>
      </w:r>
      <w:proofErr w:type="spellEnd"/>
      <w:r>
        <w:t xml:space="preserve"> – класс </w:t>
      </w:r>
      <w:r w:rsidRPr="003E03FE">
        <w:t>антибактериальных препаратов, применяемых в ветеринарии</w:t>
      </w:r>
      <w:r>
        <w:t>. Их остатки в пищевых продуктах представляют потенциальную угрозу для здоровья человека.</w:t>
      </w:r>
    </w:p>
    <w:p w14:paraId="600C5CAC" w14:textId="46AA11E4" w:rsidR="00FC4014" w:rsidRPr="0062421B" w:rsidRDefault="00D7277C">
      <w:pPr>
        <w:ind w:firstLine="397"/>
        <w:jc w:val="both"/>
        <w:rPr>
          <w:color w:val="000000"/>
        </w:rPr>
      </w:pPr>
      <w:r>
        <w:rPr>
          <w:rFonts w:eastAsia="+mn-ea"/>
        </w:rPr>
        <w:t xml:space="preserve">Цель работы состояла в разработке способа ВЭЖХ-МС/МС определения </w:t>
      </w:r>
      <w:proofErr w:type="spellStart"/>
      <w:r>
        <w:rPr>
          <w:rFonts w:eastAsia="+mn-ea"/>
        </w:rPr>
        <w:t>амфениколов</w:t>
      </w:r>
      <w:proofErr w:type="spellEnd"/>
      <w:r>
        <w:rPr>
          <w:rFonts w:eastAsia="+mn-ea"/>
        </w:rPr>
        <w:t xml:space="preserve"> в меде </w:t>
      </w:r>
      <w:r w:rsidR="006D217A">
        <w:rPr>
          <w:rFonts w:eastAsia="+mn-ea"/>
        </w:rPr>
        <w:t xml:space="preserve">и молоке </w:t>
      </w:r>
      <w:r>
        <w:rPr>
          <w:rFonts w:eastAsia="+mn-ea"/>
        </w:rPr>
        <w:t xml:space="preserve">после их выделения на </w:t>
      </w:r>
      <w:r w:rsidR="00C368A0">
        <w:rPr>
          <w:rFonts w:eastAsia="+mn-ea"/>
        </w:rPr>
        <w:t>МССПС</w:t>
      </w:r>
      <w:r>
        <w:rPr>
          <w:rFonts w:eastAsia="+mn-ea"/>
        </w:rPr>
        <w:t xml:space="preserve"> в методе </w:t>
      </w:r>
      <w:r w:rsidR="002924BD">
        <w:rPr>
          <w:rFonts w:eastAsia="+mn-ea"/>
        </w:rPr>
        <w:t>МТФЭ</w:t>
      </w:r>
      <w:r w:rsidR="00C368A0">
        <w:rPr>
          <w:rFonts w:eastAsia="+mn-ea"/>
        </w:rPr>
        <w:t xml:space="preserve"> </w:t>
      </w:r>
      <w:r w:rsidRPr="001E31F2">
        <w:rPr>
          <w:rFonts w:eastAsia="+mn-ea"/>
        </w:rPr>
        <w:t>с диспергированием сорбента углекислым газом.</w:t>
      </w:r>
      <w:r w:rsidR="006D217A">
        <w:rPr>
          <w:rFonts w:eastAsia="+mn-ea"/>
        </w:rPr>
        <w:t xml:space="preserve"> </w:t>
      </w:r>
      <w:r w:rsidR="009A6F8B">
        <w:rPr>
          <w:rFonts w:eastAsia="+mn-ea"/>
        </w:rPr>
        <w:t>Р</w:t>
      </w:r>
      <w:r w:rsidR="006D217A">
        <w:rPr>
          <w:rFonts w:eastAsia="+mn-ea"/>
        </w:rPr>
        <w:t xml:space="preserve">азработаны </w:t>
      </w:r>
      <w:r w:rsidR="001A2C4C">
        <w:rPr>
          <w:rFonts w:eastAsia="+mn-ea"/>
        </w:rPr>
        <w:t>способы</w:t>
      </w:r>
      <w:r w:rsidR="006D217A" w:rsidRPr="006D217A">
        <w:rPr>
          <w:rFonts w:eastAsia="+mn-ea"/>
        </w:rPr>
        <w:t xml:space="preserve"> выделения </w:t>
      </w:r>
      <w:proofErr w:type="spellStart"/>
      <w:r w:rsidR="006D217A" w:rsidRPr="006D217A">
        <w:rPr>
          <w:rFonts w:eastAsia="+mn-ea"/>
        </w:rPr>
        <w:t>амфениколов</w:t>
      </w:r>
      <w:proofErr w:type="spellEnd"/>
      <w:r w:rsidR="006D217A" w:rsidRPr="006D217A">
        <w:rPr>
          <w:rFonts w:eastAsia="+mn-ea"/>
        </w:rPr>
        <w:t xml:space="preserve"> из мёда и молока.</w:t>
      </w:r>
      <w:r>
        <w:rPr>
          <w:rFonts w:eastAsia="+mn-ea"/>
        </w:rPr>
        <w:t xml:space="preserve"> </w:t>
      </w:r>
      <w:r w:rsidR="006D217A">
        <w:rPr>
          <w:rFonts w:eastAsia="+mn-ea"/>
        </w:rPr>
        <w:t>В</w:t>
      </w:r>
      <w:r w:rsidRPr="00E81324">
        <w:rPr>
          <w:rFonts w:eastAsia="+mn-ea"/>
        </w:rPr>
        <w:t xml:space="preserve"> </w:t>
      </w:r>
      <w:r w:rsidR="002924BD">
        <w:rPr>
          <w:rFonts w:eastAsia="+mn-ea"/>
        </w:rPr>
        <w:t xml:space="preserve">случае определения </w:t>
      </w:r>
      <w:proofErr w:type="spellStart"/>
      <w:r w:rsidR="002924BD">
        <w:rPr>
          <w:rFonts w:eastAsia="+mn-ea"/>
        </w:rPr>
        <w:t>аналитов</w:t>
      </w:r>
      <w:proofErr w:type="spellEnd"/>
      <w:r w:rsidR="002924BD">
        <w:rPr>
          <w:rFonts w:eastAsia="+mn-ea"/>
        </w:rPr>
        <w:t xml:space="preserve"> в мёде </w:t>
      </w:r>
      <w:r w:rsidRPr="00E81324">
        <w:rPr>
          <w:rFonts w:eastAsia="+mn-ea"/>
        </w:rPr>
        <w:t>использовали таблетки</w:t>
      </w:r>
      <w:r>
        <w:rPr>
          <w:rFonts w:eastAsia="+mn-ea"/>
        </w:rPr>
        <w:t xml:space="preserve"> массой 1.5</w:t>
      </w:r>
      <w:r w:rsidR="00755A78">
        <w:rPr>
          <w:rFonts w:eastAsia="+mn-ea"/>
        </w:rPr>
        <w:t> </w:t>
      </w:r>
      <w:r>
        <w:rPr>
          <w:rFonts w:eastAsia="+mn-ea"/>
        </w:rPr>
        <w:t>г</w:t>
      </w:r>
      <w:r w:rsidRPr="00E81324">
        <w:rPr>
          <w:rFonts w:eastAsia="+mn-ea"/>
        </w:rPr>
        <w:t xml:space="preserve">, </w:t>
      </w:r>
      <w:r>
        <w:rPr>
          <w:rFonts w:eastAsia="+mn-ea"/>
        </w:rPr>
        <w:t>содержащие 20</w:t>
      </w:r>
      <w:r w:rsidR="00755A78">
        <w:rPr>
          <w:rFonts w:eastAsia="+mn-ea"/>
        </w:rPr>
        <w:t> </w:t>
      </w:r>
      <w:r>
        <w:rPr>
          <w:rFonts w:eastAsia="+mn-ea"/>
        </w:rPr>
        <w:t xml:space="preserve">мг </w:t>
      </w:r>
      <w:r w:rsidR="002924BD">
        <w:rPr>
          <w:rFonts w:eastAsia="+mn-ea"/>
        </w:rPr>
        <w:t>сорбента</w:t>
      </w:r>
      <w:r w:rsidRPr="00E81324">
        <w:rPr>
          <w:rFonts w:eastAsia="+mn-ea"/>
        </w:rPr>
        <w:t>, гидрокарбонат натрия</w:t>
      </w:r>
      <w:r>
        <w:rPr>
          <w:rFonts w:eastAsia="+mn-ea"/>
        </w:rPr>
        <w:t>,</w:t>
      </w:r>
      <w:r w:rsidRPr="00E81324">
        <w:rPr>
          <w:rFonts w:eastAsia="+mn-ea"/>
        </w:rPr>
        <w:t xml:space="preserve"> лимонн</w:t>
      </w:r>
      <w:r>
        <w:rPr>
          <w:rFonts w:eastAsia="+mn-ea"/>
        </w:rPr>
        <w:t>ую</w:t>
      </w:r>
      <w:r w:rsidRPr="00E81324">
        <w:rPr>
          <w:rFonts w:eastAsia="+mn-ea"/>
        </w:rPr>
        <w:t xml:space="preserve"> кислот</w:t>
      </w:r>
      <w:r>
        <w:rPr>
          <w:rFonts w:eastAsia="+mn-ea"/>
        </w:rPr>
        <w:t>у</w:t>
      </w:r>
      <w:r w:rsidR="002924BD">
        <w:rPr>
          <w:rFonts w:eastAsia="+mn-ea"/>
        </w:rPr>
        <w:t xml:space="preserve"> в мольном соотношении 3:1</w:t>
      </w:r>
      <w:r>
        <w:rPr>
          <w:rFonts w:eastAsia="+mn-ea"/>
        </w:rPr>
        <w:t xml:space="preserve"> и ацетонитрил в качестве связующего компонента. </w:t>
      </w:r>
      <w:r w:rsidR="002924BD">
        <w:rPr>
          <w:rFonts w:eastAsia="+mn-ea"/>
        </w:rPr>
        <w:t>В случае определения антибиотиков в молоке белки предварительно отделяли посредством добавления кислоты и в оставшуюся сыворотку добавляли таблетки массой 1 г и содержащие 20 мг МССПС и гидрокарбонат натрия</w:t>
      </w:r>
      <w:r w:rsidR="00C368A0">
        <w:rPr>
          <w:rFonts w:eastAsia="+mn-ea"/>
        </w:rPr>
        <w:t>, смоченные ацетонитрилом</w:t>
      </w:r>
      <w:r w:rsidR="002924BD">
        <w:rPr>
          <w:rFonts w:eastAsia="+mn-ea"/>
        </w:rPr>
        <w:t xml:space="preserve">. </w:t>
      </w:r>
      <w:r>
        <w:rPr>
          <w:rFonts w:eastAsia="+mn-ea"/>
        </w:rPr>
        <w:t>Д</w:t>
      </w:r>
      <w:r w:rsidRPr="00D631B6">
        <w:rPr>
          <w:rFonts w:eastAsia="+mn-ea"/>
        </w:rPr>
        <w:t>есорбци</w:t>
      </w:r>
      <w:r>
        <w:rPr>
          <w:rFonts w:eastAsia="+mn-ea"/>
        </w:rPr>
        <w:t>ю</w:t>
      </w:r>
      <w:r w:rsidRPr="00D631B6">
        <w:rPr>
          <w:rFonts w:eastAsia="+mn-ea"/>
        </w:rPr>
        <w:t xml:space="preserve"> </w:t>
      </w:r>
      <w:r>
        <w:rPr>
          <w:rFonts w:eastAsia="+mn-ea"/>
        </w:rPr>
        <w:t>осуществляли 2</w:t>
      </w:r>
      <w:r w:rsidR="00755A78">
        <w:rPr>
          <w:rFonts w:eastAsia="+mn-ea"/>
        </w:rPr>
        <w:t> </w:t>
      </w:r>
      <w:r>
        <w:rPr>
          <w:rFonts w:eastAsia="+mn-ea"/>
        </w:rPr>
        <w:t>мл ацетонитрила (1+1</w:t>
      </w:r>
      <w:r w:rsidR="00755A78">
        <w:rPr>
          <w:rFonts w:eastAsia="+mn-ea"/>
        </w:rPr>
        <w:t> </w:t>
      </w:r>
      <w:r>
        <w:rPr>
          <w:rFonts w:eastAsia="+mn-ea"/>
        </w:rPr>
        <w:t>мл) в УЗ-ванне</w:t>
      </w:r>
      <w:r w:rsidRPr="00D631B6">
        <w:rPr>
          <w:rFonts w:eastAsia="+mn-ea"/>
        </w:rPr>
        <w:t>.</w:t>
      </w:r>
      <w:r>
        <w:rPr>
          <w:rFonts w:eastAsia="+mn-ea"/>
        </w:rPr>
        <w:t xml:space="preserve"> </w:t>
      </w:r>
      <w:r>
        <w:t>О</w:t>
      </w:r>
      <w:r w:rsidRPr="00161B27">
        <w:t xml:space="preserve">пределение </w:t>
      </w:r>
      <w:proofErr w:type="spellStart"/>
      <w:r>
        <w:t>аналитов</w:t>
      </w:r>
      <w:proofErr w:type="spellEnd"/>
      <w:r w:rsidRPr="00161B27">
        <w:t xml:space="preserve"> проводил</w:t>
      </w:r>
      <w:r>
        <w:t>и</w:t>
      </w:r>
      <w:r w:rsidRPr="00161B27">
        <w:t xml:space="preserve"> с помощью ВЭЖХ-МС/МС в режиме мониторинга множественных реакций.</w:t>
      </w:r>
      <w:r>
        <w:t xml:space="preserve"> Для построения матричных градуировок использовали образцы меда, не содержащие определяемых веществ. Предложенный способ обеспечивает количественное выделение </w:t>
      </w:r>
      <w:proofErr w:type="spellStart"/>
      <w:r w:rsidR="00997C32">
        <w:t>амфениколов</w:t>
      </w:r>
      <w:proofErr w:type="spellEnd"/>
      <w:r>
        <w:t xml:space="preserve"> (степени выделения</w:t>
      </w:r>
      <w:r w:rsidR="00997C32">
        <w:t xml:space="preserve"> в случае мёда:</w:t>
      </w:r>
      <w:r>
        <w:t xml:space="preserve"> 92–106</w:t>
      </w:r>
      <w:r w:rsidR="00755A78">
        <w:t> </w:t>
      </w:r>
      <w:r>
        <w:t>%</w:t>
      </w:r>
      <w:r w:rsidR="00997C32">
        <w:t xml:space="preserve"> и молока: 92–105 %</w:t>
      </w:r>
      <w:r>
        <w:t>) и хорошую воспроизводимость (</w:t>
      </w:r>
      <w:r w:rsidR="00997C32">
        <w:t xml:space="preserve">в случае мёда: </w:t>
      </w:r>
      <w:proofErr w:type="spellStart"/>
      <w:r>
        <w:t>s</w:t>
      </w:r>
      <w:r w:rsidRPr="00F60C45">
        <w:rPr>
          <w:vertAlign w:val="subscript"/>
        </w:rPr>
        <w:t>r</w:t>
      </w:r>
      <w:proofErr w:type="spellEnd"/>
      <w:r w:rsidR="006D110D">
        <w:t> </w:t>
      </w:r>
      <w:r>
        <w:t>≤</w:t>
      </w:r>
      <w:r w:rsidR="006D110D">
        <w:t> </w:t>
      </w:r>
      <w:r>
        <w:t>0.15</w:t>
      </w:r>
      <w:r w:rsidR="00997C32">
        <w:t xml:space="preserve">, в случае молока </w:t>
      </w:r>
      <w:proofErr w:type="spellStart"/>
      <w:r w:rsidR="00997C32" w:rsidRPr="00BE4820">
        <w:rPr>
          <w:sz w:val="26"/>
          <w:szCs w:val="26"/>
        </w:rPr>
        <w:t>s</w:t>
      </w:r>
      <w:r w:rsidR="00997C32" w:rsidRPr="00BE4820">
        <w:rPr>
          <w:sz w:val="26"/>
          <w:szCs w:val="26"/>
          <w:vertAlign w:val="subscript"/>
        </w:rPr>
        <w:t>r</w:t>
      </w:r>
      <w:proofErr w:type="spellEnd"/>
      <w:r w:rsidR="00997C32" w:rsidRPr="00BE4820">
        <w:rPr>
          <w:rFonts w:eastAsia="Gungsuh"/>
          <w:sz w:val="26"/>
          <w:szCs w:val="26"/>
        </w:rPr>
        <w:t xml:space="preserve"> ≤ 0.1</w:t>
      </w:r>
      <w:r w:rsidR="00997C32">
        <w:rPr>
          <w:rFonts w:eastAsia="Gungsuh"/>
          <w:sz w:val="26"/>
          <w:szCs w:val="26"/>
        </w:rPr>
        <w:t>4</w:t>
      </w:r>
      <w:r>
        <w:t xml:space="preserve">). </w:t>
      </w:r>
      <w:r w:rsidRPr="00F57637">
        <w:rPr>
          <w:color w:val="000000"/>
        </w:rPr>
        <w:t xml:space="preserve">Матричный эффект для всех </w:t>
      </w:r>
      <w:r>
        <w:rPr>
          <w:color w:val="000000"/>
        </w:rPr>
        <w:t>веществ</w:t>
      </w:r>
      <w:r w:rsidRPr="00F57637">
        <w:rPr>
          <w:color w:val="000000"/>
        </w:rPr>
        <w:t xml:space="preserve"> был </w:t>
      </w:r>
      <w:r w:rsidR="00997C32">
        <w:rPr>
          <w:color w:val="000000"/>
        </w:rPr>
        <w:t>меньше 20</w:t>
      </w:r>
      <w:r w:rsidR="00755A78">
        <w:rPr>
          <w:color w:val="000000"/>
        </w:rPr>
        <w:t> </w:t>
      </w:r>
      <w:r w:rsidRPr="00F57637">
        <w:rPr>
          <w:color w:val="000000"/>
        </w:rPr>
        <w:t>%</w:t>
      </w:r>
      <w:r>
        <w:rPr>
          <w:color w:val="000000"/>
        </w:rPr>
        <w:t>. Правильность предложенного способа определения подтверждена методом «введено-найдено».</w:t>
      </w:r>
    </w:p>
    <w:p w14:paraId="776D438B" w14:textId="74F24ED0" w:rsidR="00CB7158" w:rsidRPr="00A06AEC" w:rsidRDefault="00FC4014" w:rsidP="00FC4014">
      <w:pPr>
        <w:ind w:firstLine="397"/>
        <w:jc w:val="both"/>
        <w:rPr>
          <w:i/>
          <w:color w:val="000000"/>
        </w:rPr>
      </w:pPr>
      <w:r>
        <w:rPr>
          <w:rFonts w:eastAsia="Calibri"/>
          <w:i/>
        </w:rPr>
        <w:t xml:space="preserve">Работа выполнена в рамках темы по </w:t>
      </w:r>
      <w:proofErr w:type="spellStart"/>
      <w:r>
        <w:rPr>
          <w:rFonts w:eastAsia="Calibri"/>
          <w:i/>
        </w:rPr>
        <w:t>госзаданию</w:t>
      </w:r>
      <w:proofErr w:type="spellEnd"/>
      <w:r>
        <w:rPr>
          <w:rFonts w:eastAsia="Calibri"/>
          <w:i/>
        </w:rPr>
        <w:t xml:space="preserve"> АААА-А21-121011990021-7 </w:t>
      </w:r>
      <w:r>
        <w:rPr>
          <w:i/>
        </w:rPr>
        <w:t>и в рамках Программы развития Междисциплинарной научно-образовательной школы Московского университета «Будущее планеты и глобальные изменения окружающей среды».</w:t>
      </w:r>
    </w:p>
    <w:sectPr w:rsidR="00CB7158" w:rsidRPr="00A06A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7352"/>
    <w:rsid w:val="00063966"/>
    <w:rsid w:val="00085A32"/>
    <w:rsid w:val="00086081"/>
    <w:rsid w:val="000913B6"/>
    <w:rsid w:val="00091A05"/>
    <w:rsid w:val="000F3CE9"/>
    <w:rsid w:val="00101A1C"/>
    <w:rsid w:val="00106375"/>
    <w:rsid w:val="00116478"/>
    <w:rsid w:val="001219C7"/>
    <w:rsid w:val="00122550"/>
    <w:rsid w:val="00130241"/>
    <w:rsid w:val="00162F28"/>
    <w:rsid w:val="00171404"/>
    <w:rsid w:val="001A2C4C"/>
    <w:rsid w:val="001B091D"/>
    <w:rsid w:val="001D09FF"/>
    <w:rsid w:val="001E61C2"/>
    <w:rsid w:val="001F0493"/>
    <w:rsid w:val="002264EE"/>
    <w:rsid w:val="0023307C"/>
    <w:rsid w:val="00240295"/>
    <w:rsid w:val="00263427"/>
    <w:rsid w:val="0027420A"/>
    <w:rsid w:val="002924BD"/>
    <w:rsid w:val="002A56DB"/>
    <w:rsid w:val="0030708C"/>
    <w:rsid w:val="0031361E"/>
    <w:rsid w:val="0033361C"/>
    <w:rsid w:val="003350ED"/>
    <w:rsid w:val="00335C31"/>
    <w:rsid w:val="0038407C"/>
    <w:rsid w:val="00391C38"/>
    <w:rsid w:val="003B76D6"/>
    <w:rsid w:val="003E03FE"/>
    <w:rsid w:val="00400A2E"/>
    <w:rsid w:val="00451728"/>
    <w:rsid w:val="004662C5"/>
    <w:rsid w:val="004A26A3"/>
    <w:rsid w:val="004C2D35"/>
    <w:rsid w:val="004F0EDF"/>
    <w:rsid w:val="004F1BCA"/>
    <w:rsid w:val="004F7976"/>
    <w:rsid w:val="005208AA"/>
    <w:rsid w:val="00522BF1"/>
    <w:rsid w:val="005323C9"/>
    <w:rsid w:val="00583C59"/>
    <w:rsid w:val="00590166"/>
    <w:rsid w:val="005A0821"/>
    <w:rsid w:val="005A09F5"/>
    <w:rsid w:val="0062421B"/>
    <w:rsid w:val="006742BC"/>
    <w:rsid w:val="00683FDE"/>
    <w:rsid w:val="0068481C"/>
    <w:rsid w:val="006A47DB"/>
    <w:rsid w:val="006A7775"/>
    <w:rsid w:val="006D110D"/>
    <w:rsid w:val="006D217A"/>
    <w:rsid w:val="006D67B7"/>
    <w:rsid w:val="006F7A19"/>
    <w:rsid w:val="007051E7"/>
    <w:rsid w:val="00755A78"/>
    <w:rsid w:val="00775389"/>
    <w:rsid w:val="00794252"/>
    <w:rsid w:val="00797838"/>
    <w:rsid w:val="007A2765"/>
    <w:rsid w:val="007C36D8"/>
    <w:rsid w:val="007D3565"/>
    <w:rsid w:val="007F2744"/>
    <w:rsid w:val="007F7A33"/>
    <w:rsid w:val="00816BD8"/>
    <w:rsid w:val="00872589"/>
    <w:rsid w:val="008931BE"/>
    <w:rsid w:val="008C205F"/>
    <w:rsid w:val="008E2E9E"/>
    <w:rsid w:val="00921D45"/>
    <w:rsid w:val="00924B95"/>
    <w:rsid w:val="009813C9"/>
    <w:rsid w:val="00997C32"/>
    <w:rsid w:val="009A165C"/>
    <w:rsid w:val="009A66DB"/>
    <w:rsid w:val="009A6F8B"/>
    <w:rsid w:val="009B2F80"/>
    <w:rsid w:val="009B3300"/>
    <w:rsid w:val="009C0CB0"/>
    <w:rsid w:val="009F3380"/>
    <w:rsid w:val="00A02163"/>
    <w:rsid w:val="00A030A2"/>
    <w:rsid w:val="00A06AEC"/>
    <w:rsid w:val="00A23B0F"/>
    <w:rsid w:val="00A314FE"/>
    <w:rsid w:val="00A63189"/>
    <w:rsid w:val="00A77CCB"/>
    <w:rsid w:val="00A87212"/>
    <w:rsid w:val="00B41E34"/>
    <w:rsid w:val="00B5204C"/>
    <w:rsid w:val="00B674D9"/>
    <w:rsid w:val="00BC45FA"/>
    <w:rsid w:val="00BF36F8"/>
    <w:rsid w:val="00BF4622"/>
    <w:rsid w:val="00C368A0"/>
    <w:rsid w:val="00C42D87"/>
    <w:rsid w:val="00C51839"/>
    <w:rsid w:val="00C63953"/>
    <w:rsid w:val="00C811F5"/>
    <w:rsid w:val="00CB4C03"/>
    <w:rsid w:val="00CB698B"/>
    <w:rsid w:val="00CB7158"/>
    <w:rsid w:val="00CD00B1"/>
    <w:rsid w:val="00CD437D"/>
    <w:rsid w:val="00CF4950"/>
    <w:rsid w:val="00D22306"/>
    <w:rsid w:val="00D42542"/>
    <w:rsid w:val="00D51BF8"/>
    <w:rsid w:val="00D61422"/>
    <w:rsid w:val="00D62206"/>
    <w:rsid w:val="00D7277C"/>
    <w:rsid w:val="00D8121C"/>
    <w:rsid w:val="00E02C3B"/>
    <w:rsid w:val="00E22189"/>
    <w:rsid w:val="00E36F61"/>
    <w:rsid w:val="00E56478"/>
    <w:rsid w:val="00E716E9"/>
    <w:rsid w:val="00E74069"/>
    <w:rsid w:val="00E77381"/>
    <w:rsid w:val="00EA4AD2"/>
    <w:rsid w:val="00EB1F49"/>
    <w:rsid w:val="00EE0B53"/>
    <w:rsid w:val="00F02FAA"/>
    <w:rsid w:val="00F1473D"/>
    <w:rsid w:val="00F34CAC"/>
    <w:rsid w:val="00F865B3"/>
    <w:rsid w:val="00FB1509"/>
    <w:rsid w:val="00FB4088"/>
    <w:rsid w:val="00FC4014"/>
    <w:rsid w:val="00FF1903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B7B794F-9BAB-43C5-BAD0-C3F132DB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15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00A2E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rsid w:val="001219C7"/>
    <w:pPr>
      <w:spacing w:after="120" w:line="480" w:lineRule="auto"/>
      <w:ind w:left="283"/>
      <w:jc w:val="both"/>
    </w:pPr>
    <w:rPr>
      <w:rFonts w:eastAsia="Calibri"/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rsid w:val="001219C7"/>
    <w:rPr>
      <w:rFonts w:ascii="Times New Roman" w:hAnsi="Times New Roman" w:cs="Times New Roman"/>
      <w:sz w:val="26"/>
      <w:szCs w:val="22"/>
    </w:rPr>
  </w:style>
  <w:style w:type="paragraph" w:customStyle="1" w:styleId="aa">
    <w:name w:val="Знак Знак Знак Знак Знак Знак Знак Знак Знак Знак Знак"/>
    <w:basedOn w:val="a"/>
    <w:rsid w:val="0045172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924B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4B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4B9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4B95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B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4B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a.gonchar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FFDB6D-C2B9-4079-BF98-7B443539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8</cp:revision>
  <dcterms:created xsi:type="dcterms:W3CDTF">2024-02-12T13:50:00Z</dcterms:created>
  <dcterms:modified xsi:type="dcterms:W3CDTF">2024-02-13T08:27:00Z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