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48" w:rsidRPr="004D070C" w:rsidRDefault="005A3655" w:rsidP="00F7302F">
      <w:pPr>
        <w:spacing w:after="120"/>
        <w:jc w:val="center"/>
        <w:rPr>
          <w:b/>
          <w:szCs w:val="28"/>
        </w:rPr>
      </w:pPr>
      <w:r w:rsidRPr="005A3655">
        <w:rPr>
          <w:b/>
          <w:szCs w:val="28"/>
        </w:rPr>
        <w:t>Определение сукралозы</w:t>
      </w:r>
      <w:r>
        <w:rPr>
          <w:b/>
          <w:szCs w:val="28"/>
        </w:rPr>
        <w:t xml:space="preserve"> </w:t>
      </w:r>
      <w:r w:rsidRPr="005A3655">
        <w:rPr>
          <w:b/>
          <w:szCs w:val="28"/>
        </w:rPr>
        <w:t xml:space="preserve">в комбинированных подсластителях </w:t>
      </w:r>
      <w:r w:rsidR="004A30DF">
        <w:rPr>
          <w:b/>
          <w:szCs w:val="28"/>
        </w:rPr>
        <w:t xml:space="preserve">методом ВЭЖХ </w:t>
      </w:r>
      <w:r w:rsidRPr="005A3655">
        <w:rPr>
          <w:b/>
          <w:szCs w:val="28"/>
        </w:rPr>
        <w:t xml:space="preserve">на </w:t>
      </w:r>
      <w:r w:rsidR="004A30DF">
        <w:rPr>
          <w:b/>
          <w:szCs w:val="28"/>
        </w:rPr>
        <w:t xml:space="preserve">колонке с </w:t>
      </w:r>
      <w:r w:rsidRPr="005A3655">
        <w:rPr>
          <w:b/>
          <w:szCs w:val="28"/>
        </w:rPr>
        <w:t>комплексообразующ</w:t>
      </w:r>
      <w:r w:rsidR="004A30DF">
        <w:rPr>
          <w:b/>
          <w:szCs w:val="28"/>
        </w:rPr>
        <w:t>им</w:t>
      </w:r>
      <w:r w:rsidRPr="005A3655">
        <w:rPr>
          <w:b/>
          <w:szCs w:val="28"/>
        </w:rPr>
        <w:t xml:space="preserve"> сорбент</w:t>
      </w:r>
      <w:r w:rsidR="004A30DF">
        <w:rPr>
          <w:b/>
          <w:szCs w:val="28"/>
        </w:rPr>
        <w:t>ом</w:t>
      </w:r>
      <w:r w:rsidRPr="005A3655">
        <w:rPr>
          <w:b/>
          <w:szCs w:val="28"/>
        </w:rPr>
        <w:t xml:space="preserve"> </w:t>
      </w:r>
    </w:p>
    <w:p w:rsidR="00C43048" w:rsidRPr="00A95815" w:rsidRDefault="00C43048" w:rsidP="00C4304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Лаптев А.Ю., </w:t>
      </w:r>
      <w:r w:rsidRPr="00C43048">
        <w:rPr>
          <w:b/>
          <w:bCs/>
          <w:i/>
          <w:iCs/>
          <w:szCs w:val="28"/>
        </w:rPr>
        <w:t>Рожманова Н.Б., Нестеренко П.Н.</w:t>
      </w:r>
    </w:p>
    <w:p w:rsidR="00C43048" w:rsidRPr="00A95815" w:rsidRDefault="00C43048" w:rsidP="00C43048">
      <w:pPr>
        <w:jc w:val="center"/>
        <w:rPr>
          <w:i/>
          <w:szCs w:val="28"/>
        </w:rPr>
      </w:pPr>
      <w:r w:rsidRPr="00A95815">
        <w:rPr>
          <w:i/>
          <w:szCs w:val="28"/>
        </w:rPr>
        <w:t xml:space="preserve">Аспирант </w:t>
      </w:r>
      <w:r w:rsidR="005A3655">
        <w:rPr>
          <w:i/>
          <w:szCs w:val="28"/>
        </w:rPr>
        <w:t>4</w:t>
      </w:r>
      <w:r w:rsidRPr="00A95815">
        <w:rPr>
          <w:i/>
          <w:szCs w:val="28"/>
        </w:rPr>
        <w:t xml:space="preserve">-го </w:t>
      </w:r>
      <w:r w:rsidRPr="00A95815">
        <w:rPr>
          <w:i/>
        </w:rPr>
        <w:t>г/о</w:t>
      </w:r>
    </w:p>
    <w:p w:rsidR="00C43048" w:rsidRDefault="00C43048" w:rsidP="00C4304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C43048" w:rsidRDefault="00C43048" w:rsidP="00C4304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C43048" w:rsidRPr="00C43048" w:rsidRDefault="00C43048" w:rsidP="00F765F8">
      <w:pPr>
        <w:spacing w:after="120"/>
        <w:jc w:val="center"/>
        <w:rPr>
          <w:szCs w:val="28"/>
        </w:rPr>
      </w:pPr>
      <w:r>
        <w:rPr>
          <w:i/>
          <w:color w:val="000000"/>
          <w:lang w:val="en-US"/>
        </w:rPr>
        <w:t>E</w:t>
      </w:r>
      <w:r w:rsidRPr="00C43048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C43048">
        <w:rPr>
          <w:i/>
          <w:color w:val="000000"/>
        </w:rPr>
        <w:t xml:space="preserve">: </w:t>
      </w:r>
      <w:proofErr w:type="spellStart"/>
      <w:r w:rsidRPr="004E27C2">
        <w:rPr>
          <w:i/>
          <w:color w:val="000000"/>
          <w:u w:val="single"/>
          <w:lang w:val="en-US"/>
        </w:rPr>
        <w:t>andrey</w:t>
      </w:r>
      <w:proofErr w:type="spellEnd"/>
      <w:r w:rsidRPr="00C43048">
        <w:rPr>
          <w:i/>
          <w:color w:val="000000"/>
          <w:u w:val="single"/>
        </w:rPr>
        <w:t>.</w:t>
      </w:r>
      <w:r w:rsidRPr="004E27C2">
        <w:rPr>
          <w:i/>
          <w:color w:val="000000"/>
          <w:u w:val="single"/>
          <w:lang w:val="en-US"/>
        </w:rPr>
        <w:t>u</w:t>
      </w:r>
      <w:r w:rsidRPr="00C43048">
        <w:rPr>
          <w:i/>
          <w:color w:val="000000"/>
          <w:u w:val="single"/>
        </w:rPr>
        <w:t>.</w:t>
      </w:r>
      <w:r w:rsidRPr="004E27C2">
        <w:rPr>
          <w:i/>
          <w:color w:val="000000"/>
          <w:u w:val="single"/>
          <w:lang w:val="en-US"/>
        </w:rPr>
        <w:t>l</w:t>
      </w:r>
      <w:r w:rsidRPr="00C43048">
        <w:rPr>
          <w:i/>
          <w:color w:val="000000"/>
          <w:u w:val="single"/>
        </w:rPr>
        <w:t>@</w:t>
      </w:r>
      <w:r w:rsidRPr="004E27C2">
        <w:rPr>
          <w:i/>
          <w:color w:val="000000"/>
          <w:u w:val="single"/>
          <w:lang w:val="en-US"/>
        </w:rPr>
        <w:t>mail</w:t>
      </w:r>
      <w:r w:rsidRPr="00C43048">
        <w:rPr>
          <w:i/>
          <w:color w:val="000000"/>
          <w:u w:val="single"/>
        </w:rPr>
        <w:t>.</w:t>
      </w:r>
      <w:proofErr w:type="spellStart"/>
      <w:r w:rsidRPr="004E27C2">
        <w:rPr>
          <w:i/>
          <w:color w:val="000000"/>
          <w:u w:val="single"/>
          <w:lang w:val="en-US"/>
        </w:rPr>
        <w:t>ru</w:t>
      </w:r>
      <w:proofErr w:type="spellEnd"/>
    </w:p>
    <w:p w:rsidR="003F66C0" w:rsidRDefault="00681A7A" w:rsidP="007E0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4"/>
        </w:tabs>
        <w:ind w:firstLine="397"/>
        <w:jc w:val="both"/>
      </w:pPr>
      <w:r w:rsidRPr="00681A7A">
        <w:rPr>
          <w:szCs w:val="28"/>
        </w:rPr>
        <w:t>В последние годы подсластители стали играть более</w:t>
      </w:r>
      <w:r>
        <w:rPr>
          <w:szCs w:val="28"/>
        </w:rPr>
        <w:t xml:space="preserve"> заметную роль в пищевой промышленности</w:t>
      </w:r>
      <w:r w:rsidRPr="00681A7A">
        <w:rPr>
          <w:szCs w:val="28"/>
        </w:rPr>
        <w:t>. Это во многом связано с тем, что люди стали внимательнее относиться к количеству потребляемых калорий</w:t>
      </w:r>
      <w:r w:rsidR="00860624" w:rsidRPr="00860624">
        <w:rPr>
          <w:szCs w:val="28"/>
        </w:rPr>
        <w:t xml:space="preserve">, </w:t>
      </w:r>
      <w:r w:rsidR="00860624">
        <w:rPr>
          <w:szCs w:val="28"/>
        </w:rPr>
        <w:t>поскольку</w:t>
      </w:r>
      <w:r w:rsidRPr="00681A7A">
        <w:rPr>
          <w:szCs w:val="28"/>
        </w:rPr>
        <w:t xml:space="preserve"> переход на использование заменителей сахара может способствовать снижению массы тела.</w:t>
      </w:r>
      <w:r w:rsidR="001D6182" w:rsidRPr="001D6182">
        <w:rPr>
          <w:szCs w:val="28"/>
        </w:rPr>
        <w:t xml:space="preserve"> </w:t>
      </w:r>
      <w:r w:rsidR="001D6182" w:rsidRPr="00683430">
        <w:rPr>
          <w:szCs w:val="28"/>
        </w:rPr>
        <w:t>Од</w:t>
      </w:r>
      <w:r w:rsidR="009A74ED">
        <w:rPr>
          <w:szCs w:val="28"/>
        </w:rPr>
        <w:t>нако</w:t>
      </w:r>
      <w:r w:rsidR="001D6182">
        <w:rPr>
          <w:szCs w:val="28"/>
        </w:rPr>
        <w:t xml:space="preserve"> есть исследования,</w:t>
      </w:r>
      <w:r w:rsidR="001D6182" w:rsidRPr="001D6182">
        <w:rPr>
          <w:szCs w:val="28"/>
        </w:rPr>
        <w:t xml:space="preserve"> </w:t>
      </w:r>
      <w:r w:rsidR="001D6182" w:rsidRPr="00F8240C">
        <w:rPr>
          <w:szCs w:val="28"/>
        </w:rPr>
        <w:t xml:space="preserve">утверждающие, что долгосрочное использование заменителей сахара может </w:t>
      </w:r>
      <w:r w:rsidR="00680490">
        <w:rPr>
          <w:szCs w:val="28"/>
        </w:rPr>
        <w:t xml:space="preserve">негативно сказаться на здоровье </w:t>
      </w:r>
      <w:r w:rsidR="00165C4C">
        <w:rPr>
          <w:szCs w:val="28"/>
        </w:rPr>
        <w:t>человека</w:t>
      </w:r>
      <w:r w:rsidR="00AD26D8">
        <w:rPr>
          <w:szCs w:val="28"/>
        </w:rPr>
        <w:t>,</w:t>
      </w:r>
      <w:r w:rsidR="00165C4C">
        <w:rPr>
          <w:szCs w:val="28"/>
        </w:rPr>
        <w:t xml:space="preserve"> </w:t>
      </w:r>
      <w:r w:rsidR="00680490">
        <w:rPr>
          <w:szCs w:val="28"/>
        </w:rPr>
        <w:t xml:space="preserve">приводя к различным нарушениям в </w:t>
      </w:r>
      <w:r w:rsidR="00680490" w:rsidRPr="00683430">
        <w:rPr>
          <w:szCs w:val="28"/>
        </w:rPr>
        <w:t>метабол</w:t>
      </w:r>
      <w:r w:rsidR="00680490">
        <w:rPr>
          <w:szCs w:val="28"/>
        </w:rPr>
        <w:t>ических процессах в организме.</w:t>
      </w:r>
      <w:r w:rsidR="001D6182" w:rsidRPr="001D6182">
        <w:rPr>
          <w:szCs w:val="28"/>
        </w:rPr>
        <w:t xml:space="preserve"> </w:t>
      </w:r>
      <w:r w:rsidR="00860624">
        <w:rPr>
          <w:szCs w:val="28"/>
        </w:rPr>
        <w:t>С</w:t>
      </w:r>
      <w:r w:rsidR="0061229B" w:rsidRPr="0061229B">
        <w:rPr>
          <w:szCs w:val="28"/>
        </w:rPr>
        <w:t xml:space="preserve">укралоза является одним из широко используемых </w:t>
      </w:r>
      <w:r w:rsidR="0061229B">
        <w:rPr>
          <w:szCs w:val="28"/>
        </w:rPr>
        <w:t>высоко</w:t>
      </w:r>
      <w:r w:rsidR="0061229B" w:rsidRPr="0061229B">
        <w:rPr>
          <w:szCs w:val="28"/>
        </w:rPr>
        <w:t>интенсивных подсластителей.</w:t>
      </w:r>
      <w:r w:rsidR="0061229B">
        <w:rPr>
          <w:szCs w:val="28"/>
        </w:rPr>
        <w:t xml:space="preserve"> </w:t>
      </w:r>
      <w:r w:rsidR="00A3053D">
        <w:rPr>
          <w:szCs w:val="28"/>
        </w:rPr>
        <w:t>Ее получают из</w:t>
      </w:r>
      <w:r w:rsidR="0061229B">
        <w:rPr>
          <w:szCs w:val="28"/>
        </w:rPr>
        <w:t xml:space="preserve"> сахароз</w:t>
      </w:r>
      <w:r w:rsidR="00A3053D">
        <w:rPr>
          <w:szCs w:val="28"/>
        </w:rPr>
        <w:t>ы</w:t>
      </w:r>
      <w:r w:rsidR="0061229B">
        <w:rPr>
          <w:szCs w:val="28"/>
        </w:rPr>
        <w:t xml:space="preserve"> </w:t>
      </w:r>
      <w:r w:rsidR="00A3053D">
        <w:rPr>
          <w:szCs w:val="28"/>
        </w:rPr>
        <w:t xml:space="preserve">за счет замещения </w:t>
      </w:r>
      <w:r w:rsidR="0061229B">
        <w:rPr>
          <w:szCs w:val="28"/>
        </w:rPr>
        <w:t>т</w:t>
      </w:r>
      <w:r w:rsidR="00A3053D">
        <w:rPr>
          <w:szCs w:val="28"/>
        </w:rPr>
        <w:t>рех</w:t>
      </w:r>
      <w:r w:rsidR="0061229B">
        <w:rPr>
          <w:szCs w:val="28"/>
        </w:rPr>
        <w:t xml:space="preserve"> гидро</w:t>
      </w:r>
      <w:r w:rsidR="00A3053D">
        <w:rPr>
          <w:szCs w:val="28"/>
        </w:rPr>
        <w:t>ксильных групп</w:t>
      </w:r>
      <w:r w:rsidR="0061229B">
        <w:rPr>
          <w:szCs w:val="28"/>
        </w:rPr>
        <w:t xml:space="preserve"> на атомы хлора.</w:t>
      </w:r>
      <w:r w:rsidR="005433A1" w:rsidRPr="005433A1">
        <w:t xml:space="preserve"> </w:t>
      </w:r>
      <w:r w:rsidR="005433A1" w:rsidRPr="005433A1">
        <w:rPr>
          <w:szCs w:val="28"/>
        </w:rPr>
        <w:t xml:space="preserve">Сладость сукралозы примерно в 650 раз превышает сладость </w:t>
      </w:r>
      <w:r w:rsidR="005433A1">
        <w:rPr>
          <w:szCs w:val="28"/>
        </w:rPr>
        <w:t>сахарозы</w:t>
      </w:r>
      <w:r w:rsidR="005433A1" w:rsidRPr="005433A1">
        <w:rPr>
          <w:szCs w:val="28"/>
        </w:rPr>
        <w:t xml:space="preserve">, поэтому в пищевые добавки, содержащие сукралозу, добавляют наполнители, чтобы достичь </w:t>
      </w:r>
      <w:r w:rsidR="00860624">
        <w:rPr>
          <w:szCs w:val="28"/>
        </w:rPr>
        <w:t xml:space="preserve">оптимальной </w:t>
      </w:r>
      <w:r w:rsidR="005433A1" w:rsidRPr="005433A1">
        <w:rPr>
          <w:szCs w:val="28"/>
        </w:rPr>
        <w:t>сладости, близкой к сладости сахара.</w:t>
      </w:r>
      <w:r w:rsidR="005433A1">
        <w:rPr>
          <w:szCs w:val="28"/>
        </w:rPr>
        <w:t xml:space="preserve"> </w:t>
      </w:r>
      <w:r w:rsidR="00E633B2" w:rsidRPr="00E633B2">
        <w:rPr>
          <w:szCs w:val="28"/>
        </w:rPr>
        <w:t xml:space="preserve">В качестве наполнителей часто используются </w:t>
      </w:r>
      <w:r w:rsidR="00860624">
        <w:rPr>
          <w:szCs w:val="28"/>
        </w:rPr>
        <w:t>многоатомные</w:t>
      </w:r>
      <w:r w:rsidR="00860624" w:rsidRPr="00E633B2">
        <w:rPr>
          <w:szCs w:val="28"/>
        </w:rPr>
        <w:t xml:space="preserve"> </w:t>
      </w:r>
      <w:r w:rsidR="00E633B2" w:rsidRPr="00E633B2">
        <w:rPr>
          <w:szCs w:val="28"/>
        </w:rPr>
        <w:t>сп</w:t>
      </w:r>
      <w:r w:rsidR="00E633B2">
        <w:rPr>
          <w:szCs w:val="28"/>
        </w:rPr>
        <w:t>ирты,</w:t>
      </w:r>
      <w:r w:rsidR="00BA2C80">
        <w:rPr>
          <w:szCs w:val="28"/>
        </w:rPr>
        <w:t xml:space="preserve"> </w:t>
      </w:r>
      <w:r w:rsidR="00E633B2">
        <w:rPr>
          <w:szCs w:val="28"/>
        </w:rPr>
        <w:t>такие как сорбит, ксилит,</w:t>
      </w:r>
      <w:r w:rsidR="00E633B2" w:rsidRPr="00E633B2">
        <w:rPr>
          <w:szCs w:val="28"/>
        </w:rPr>
        <w:t xml:space="preserve"> маннит, эритрит, мальтит. Одним из самых популярных многоатомных спиртов, используемых в качестве заменителя сахара, является </w:t>
      </w:r>
      <w:r w:rsidR="00860624">
        <w:rPr>
          <w:szCs w:val="28"/>
        </w:rPr>
        <w:t xml:space="preserve">натуральный </w:t>
      </w:r>
      <w:r w:rsidR="00860624" w:rsidRPr="00E633B2">
        <w:rPr>
          <w:szCs w:val="28"/>
        </w:rPr>
        <w:t xml:space="preserve">четырехуглеродный спирт </w:t>
      </w:r>
      <w:r w:rsidR="00E633B2" w:rsidRPr="00E633B2">
        <w:rPr>
          <w:szCs w:val="28"/>
        </w:rPr>
        <w:t>эритрит</w:t>
      </w:r>
      <w:r w:rsidR="00BA2C80">
        <w:rPr>
          <w:szCs w:val="28"/>
        </w:rPr>
        <w:t>,</w:t>
      </w:r>
      <w:r w:rsidR="00E633B2" w:rsidRPr="00E633B2">
        <w:rPr>
          <w:szCs w:val="28"/>
        </w:rPr>
        <w:t xml:space="preserve"> </w:t>
      </w:r>
      <w:r w:rsidR="00BA2C80">
        <w:rPr>
          <w:szCs w:val="28"/>
        </w:rPr>
        <w:t xml:space="preserve">обладающий </w:t>
      </w:r>
      <w:r w:rsidR="00BA2C80" w:rsidRPr="00912FE5">
        <w:rPr>
          <w:szCs w:val="28"/>
        </w:rPr>
        <w:t>сладость</w:t>
      </w:r>
      <w:r w:rsidR="00BA2C80">
        <w:rPr>
          <w:szCs w:val="28"/>
        </w:rPr>
        <w:t>ю</w:t>
      </w:r>
      <w:r w:rsidR="00BA2C80" w:rsidRPr="00912FE5">
        <w:rPr>
          <w:szCs w:val="28"/>
        </w:rPr>
        <w:t xml:space="preserve"> </w:t>
      </w:r>
      <w:r w:rsidR="00BA2C80">
        <w:rPr>
          <w:szCs w:val="28"/>
        </w:rPr>
        <w:t>примерно</w:t>
      </w:r>
      <w:r w:rsidR="00BA2C80" w:rsidRPr="00912FE5">
        <w:rPr>
          <w:szCs w:val="28"/>
        </w:rPr>
        <w:t xml:space="preserve"> </w:t>
      </w:r>
      <w:r w:rsidR="00BA2C80">
        <w:rPr>
          <w:szCs w:val="28"/>
        </w:rPr>
        <w:t>70</w:t>
      </w:r>
      <w:r w:rsidR="00BA2C80">
        <w:rPr>
          <w:color w:val="000000"/>
          <w:lang w:val="en-US"/>
        </w:rPr>
        <w:t> </w:t>
      </w:r>
      <w:r w:rsidR="00BA2C80">
        <w:rPr>
          <w:szCs w:val="28"/>
        </w:rPr>
        <w:t>% от сладости сахарозы</w:t>
      </w:r>
      <w:r w:rsidR="00E633B2" w:rsidRPr="00E633B2">
        <w:rPr>
          <w:szCs w:val="28"/>
        </w:rPr>
        <w:t>.</w:t>
      </w:r>
      <w:r w:rsidR="00E633B2" w:rsidRPr="00E633B2">
        <w:t xml:space="preserve"> </w:t>
      </w:r>
      <w:r w:rsidR="003F66C0">
        <w:t>П</w:t>
      </w:r>
      <w:r w:rsidR="003F66C0" w:rsidRPr="003F66C0">
        <w:t>овышенное содержание подсластителей может отрицательно влиять на ор</w:t>
      </w:r>
      <w:r w:rsidR="00FE140D">
        <w:t>ганизм человека. В связи с этим</w:t>
      </w:r>
      <w:r w:rsidR="003F66C0" w:rsidRPr="003F66C0">
        <w:t xml:space="preserve"> </w:t>
      </w:r>
      <w:r w:rsidR="007E04BD">
        <w:t>важное значение приобретает</w:t>
      </w:r>
      <w:r w:rsidR="003F66C0" w:rsidRPr="003F66C0">
        <w:t xml:space="preserve"> контроль состава </w:t>
      </w:r>
      <w:proofErr w:type="gramStart"/>
      <w:r w:rsidR="003F66C0" w:rsidRPr="003F66C0">
        <w:t>комбинированных</w:t>
      </w:r>
      <w:proofErr w:type="gramEnd"/>
      <w:r w:rsidR="003F66C0" w:rsidRPr="003F66C0">
        <w:t xml:space="preserve"> подсластителей. </w:t>
      </w:r>
    </w:p>
    <w:p w:rsidR="00E633B2" w:rsidRDefault="003F66C0" w:rsidP="005433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proofErr w:type="gramStart"/>
      <w:r w:rsidRPr="003F66C0">
        <w:t xml:space="preserve">В данной работе </w:t>
      </w:r>
      <w:r w:rsidR="00AD5EB1">
        <w:t xml:space="preserve">проведено определение содержания </w:t>
      </w:r>
      <w:proofErr w:type="spellStart"/>
      <w:r w:rsidR="00AD5EB1">
        <w:t>сукралозы</w:t>
      </w:r>
      <w:proofErr w:type="spellEnd"/>
      <w:r w:rsidR="00AD5EB1" w:rsidRPr="00AD5EB1">
        <w:rPr>
          <w:szCs w:val="28"/>
        </w:rPr>
        <w:t xml:space="preserve"> </w:t>
      </w:r>
      <w:r w:rsidR="00AD5EB1" w:rsidRPr="00912FE5">
        <w:rPr>
          <w:szCs w:val="28"/>
        </w:rPr>
        <w:t xml:space="preserve">на фоне </w:t>
      </w:r>
      <w:r w:rsidR="007E04BD">
        <w:rPr>
          <w:szCs w:val="28"/>
        </w:rPr>
        <w:t>избытков</w:t>
      </w:r>
      <w:r w:rsidR="00AD5EB1" w:rsidRPr="00912FE5">
        <w:rPr>
          <w:szCs w:val="28"/>
        </w:rPr>
        <w:t xml:space="preserve"> эритрита</w:t>
      </w:r>
      <w:r w:rsidR="00586C78">
        <w:rPr>
          <w:szCs w:val="28"/>
        </w:rPr>
        <w:t xml:space="preserve"> в </w:t>
      </w:r>
      <w:r w:rsidR="00586C78" w:rsidRPr="003F66C0">
        <w:t>комбинированны</w:t>
      </w:r>
      <w:r w:rsidR="00586C78">
        <w:t>х</w:t>
      </w:r>
      <w:r w:rsidR="00586C78" w:rsidRPr="003F66C0">
        <w:t xml:space="preserve"> подсластител</w:t>
      </w:r>
      <w:r w:rsidR="00586C78">
        <w:t>ях</w:t>
      </w:r>
      <w:r w:rsidR="00AD5EB1" w:rsidRPr="00AD5EB1">
        <w:rPr>
          <w:szCs w:val="28"/>
        </w:rPr>
        <w:t xml:space="preserve"> </w:t>
      </w:r>
      <w:r w:rsidR="00AD5EB1" w:rsidRPr="00912FE5">
        <w:rPr>
          <w:szCs w:val="28"/>
        </w:rPr>
        <w:t>при помощи гидрофильной ВЭЖХ на колонке с комплексообразующ</w:t>
      </w:r>
      <w:r w:rsidR="009A74ED">
        <w:rPr>
          <w:szCs w:val="28"/>
        </w:rPr>
        <w:t>и</w:t>
      </w:r>
      <w:r w:rsidR="00AD5EB1" w:rsidRPr="00912FE5">
        <w:rPr>
          <w:szCs w:val="28"/>
        </w:rPr>
        <w:t>м сорбентом на основе силикагеля с привитыми группами</w:t>
      </w:r>
      <w:r w:rsidR="00AD5EB1">
        <w:rPr>
          <w:szCs w:val="28"/>
        </w:rPr>
        <w:t xml:space="preserve"> </w:t>
      </w:r>
      <w:r w:rsidR="00AD5EB1" w:rsidRPr="00912FE5">
        <w:rPr>
          <w:szCs w:val="28"/>
        </w:rPr>
        <w:t>2-гидроксиэтилиминодиуксусной кислоты (ГИДК), насыщенной ионами лантана.</w:t>
      </w:r>
      <w:proofErr w:type="gramEnd"/>
    </w:p>
    <w:p w:rsidR="002C4538" w:rsidRDefault="002C4538" w:rsidP="002C4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zCs w:val="28"/>
        </w:rPr>
      </w:pPr>
      <w:r w:rsidRPr="002C4538">
        <w:rPr>
          <w:noProof/>
          <w:szCs w:val="28"/>
        </w:rPr>
        <w:drawing>
          <wp:inline distT="0" distB="0" distL="0" distR="0">
            <wp:extent cx="3622039" cy="1149350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3345" cy="116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538" w:rsidRDefault="002C4538" w:rsidP="002C4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center"/>
        <w:rPr>
          <w:szCs w:val="28"/>
        </w:rPr>
      </w:pPr>
      <w:r w:rsidRPr="006834C5">
        <w:t>Рис. 1.</w:t>
      </w:r>
      <w:r w:rsidRPr="002C4538">
        <w:rPr>
          <w:color w:val="000000" w:themeColor="text1"/>
        </w:rPr>
        <w:t xml:space="preserve"> </w:t>
      </w:r>
      <w:r w:rsidRPr="00B23C78">
        <w:rPr>
          <w:color w:val="000000" w:themeColor="text1"/>
        </w:rPr>
        <w:t>Структурные формулы подсластителей</w:t>
      </w:r>
    </w:p>
    <w:p w:rsidR="00FE7569" w:rsidRPr="00860624" w:rsidRDefault="00A27133" w:rsidP="007E0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  <w:rPr>
          <w:color w:val="000000" w:themeColor="text1"/>
        </w:rPr>
      </w:pPr>
      <w:r>
        <w:rPr>
          <w:szCs w:val="28"/>
        </w:rPr>
        <w:t xml:space="preserve">Установлены </w:t>
      </w:r>
      <w:r w:rsidR="007E04BD">
        <w:rPr>
          <w:szCs w:val="28"/>
        </w:rPr>
        <w:t xml:space="preserve">закономерности удерживания и определены </w:t>
      </w:r>
      <w:r w:rsidRPr="005A1E8E">
        <w:rPr>
          <w:rFonts w:eastAsia="Calibri"/>
        </w:rPr>
        <w:t>оптимальны</w:t>
      </w:r>
      <w:r>
        <w:rPr>
          <w:rFonts w:eastAsia="Calibri"/>
        </w:rPr>
        <w:t>е</w:t>
      </w:r>
      <w:r w:rsidRPr="005A1E8E">
        <w:rPr>
          <w:rFonts w:eastAsia="Calibri"/>
        </w:rPr>
        <w:t xml:space="preserve"> условия </w:t>
      </w:r>
      <w:r>
        <w:rPr>
          <w:rFonts w:eastAsia="Calibri"/>
        </w:rPr>
        <w:t xml:space="preserve">хроматографического разделения эритрита и сукралозы </w:t>
      </w:r>
      <w:r w:rsidRPr="00586C78">
        <w:t>на колонке с комплексообразующ</w:t>
      </w:r>
      <w:r w:rsidR="00BA2C80">
        <w:t>и</w:t>
      </w:r>
      <w:r w:rsidRPr="00586C78">
        <w:t xml:space="preserve">м сорбентом в форме комплексов с </w:t>
      </w:r>
      <w:r w:rsidR="006E7EA4">
        <w:t>ионами</w:t>
      </w:r>
      <w:r w:rsidRPr="00586C78">
        <w:t xml:space="preserve"> лантана</w:t>
      </w:r>
      <w:r w:rsidR="007E04BD">
        <w:t>. В качес</w:t>
      </w:r>
      <w:r w:rsidR="0095240C">
        <w:t>тве подвижной фазы использовали</w:t>
      </w:r>
      <w:r w:rsidR="007E04BD">
        <w:rPr>
          <w:rFonts w:eastAsia="Calibri"/>
        </w:rPr>
        <w:t xml:space="preserve"> смесь ацетонитрила и воды (</w:t>
      </w:r>
      <w:r w:rsidRPr="00792E79">
        <w:rPr>
          <w:rFonts w:eastAsia="Calibri"/>
        </w:rPr>
        <w:t>95:5</w:t>
      </w:r>
      <w:r w:rsidR="009A74ED">
        <w:rPr>
          <w:color w:val="000000"/>
          <w:lang w:val="en-US"/>
        </w:rPr>
        <w:t> </w:t>
      </w:r>
      <w:r w:rsidRPr="008D3388">
        <w:rPr>
          <w:rFonts w:eastAsia="Calibri"/>
        </w:rPr>
        <w:t>об.%</w:t>
      </w:r>
      <w:r w:rsidR="007E04BD">
        <w:rPr>
          <w:rFonts w:eastAsia="Calibri"/>
        </w:rPr>
        <w:t>)</w:t>
      </w:r>
      <w:r w:rsidR="00FE7569" w:rsidRPr="00FE7569">
        <w:rPr>
          <w:rFonts w:eastAsia="Calibri"/>
        </w:rPr>
        <w:t xml:space="preserve"> </w:t>
      </w:r>
      <w:r w:rsidR="00187780">
        <w:rPr>
          <w:rFonts w:eastAsia="Calibri"/>
        </w:rPr>
        <w:fldChar w:fldCharType="begin"/>
      </w:r>
      <w:r w:rsidR="006E7EA4">
        <w:rPr>
          <w:rFonts w:eastAsia="Calibri"/>
        </w:rPr>
        <w:instrText xml:space="preserve"> ADDIN EN.CITE &lt;EndNote&gt;&lt;Cite&gt;&lt;Author&gt;Laptev&lt;/Author&gt;&lt;Year&gt;2024&lt;/Year&gt;&lt;RecNum&gt;195&lt;/RecNum&gt;&lt;DisplayText&gt;[1]&lt;/DisplayText&gt;&lt;record&gt;&lt;rec-number&gt;195&lt;/rec-number&gt;&lt;foreign-keys&gt;&lt;key app="EN" db-id="dxddwtffkzt2rhewzt55wrxbv9xffs02e2a2" timestamp="1703441734"&gt;195&lt;/key&gt;&lt;/foreign-keys&gt;&lt;ref-type name="Journal Article"&gt;17&lt;/ref-type&gt;&lt;contributors&gt;&lt;authors&gt;&lt;author&gt;Laptev, A. Yu&lt;/author&gt;&lt;author&gt;Rozhmanova, N. B.&lt;/author&gt;&lt;author&gt;Nesterenko, P. N.&lt;/author&gt;&lt;/authors&gt;&lt;/contributors&gt;&lt;titles&gt;&lt;title&gt;Retention behavior of carbohydrates on metal loaded chelating stationary phase under conditions of hydrophilic interaction liquid chromatography&lt;/title&gt;&lt;secondary-title&gt;Journal of Chromatography A&lt;/secondary-title&gt;&lt;/titles&gt;&lt;periodical&gt;&lt;full-title&gt;Journal of Chromatography A&lt;/full-title&gt;&lt;/periodical&gt;&lt;pages&gt;464551&lt;/pages&gt;&lt;volume&gt;1714&lt;/volume&gt;&lt;keywords&gt;&lt;keyword&gt;Hydrophilic interaction chromatography&lt;/keyword&gt;&lt;keyword&gt;Chelating sorbent&lt;/keyword&gt;&lt;keyword&gt;Hydroxyethyliminodiacetic acid&lt;/keyword&gt;&lt;keyword&gt;Carbohydrates&lt;/keyword&gt;&lt;keyword&gt;Column temperature&lt;/keyword&gt;&lt;keyword&gt;Mobile phase composition&lt;/keyword&gt;&lt;/keywords&gt;&lt;dates&gt;&lt;year&gt;2024&lt;/year&gt;&lt;pub-dates&gt;&lt;date&gt;2024/01/11/&lt;/date&gt;&lt;/pub-dates&gt;&lt;/dates&gt;&lt;isbn&gt;0021-9673&lt;/isbn&gt;&lt;urls&gt;&lt;related-urls&gt;&lt;url&gt;https://www.sciencedirect.com/science/article/pii/S0021967323007768&lt;/url&gt;&lt;/related-urls&gt;&lt;/urls&gt;&lt;electronic-resource-num&gt;https://doi.org/10.1016/j.chroma.2023.464551&lt;/electronic-resource-num&gt;&lt;/record&gt;&lt;/Cite&gt;&lt;/EndNote&gt;</w:instrText>
      </w:r>
      <w:r w:rsidR="00187780">
        <w:rPr>
          <w:rFonts w:eastAsia="Calibri"/>
        </w:rPr>
        <w:fldChar w:fldCharType="separate"/>
      </w:r>
      <w:r w:rsidR="006E7EA4">
        <w:rPr>
          <w:rFonts w:eastAsia="Calibri"/>
          <w:noProof/>
        </w:rPr>
        <w:t>[1]</w:t>
      </w:r>
      <w:r w:rsidR="00187780">
        <w:rPr>
          <w:rFonts w:eastAsia="Calibri"/>
        </w:rPr>
        <w:fldChar w:fldCharType="end"/>
      </w:r>
      <w:r>
        <w:rPr>
          <w:rFonts w:eastAsia="Calibri"/>
        </w:rPr>
        <w:t>.</w:t>
      </w:r>
      <w:r w:rsidRPr="00A27133">
        <w:rPr>
          <w:szCs w:val="28"/>
        </w:rPr>
        <w:t xml:space="preserve"> </w:t>
      </w:r>
      <w:r w:rsidR="007E04BD">
        <w:rPr>
          <w:szCs w:val="28"/>
        </w:rPr>
        <w:t xml:space="preserve">Предложен </w:t>
      </w:r>
      <w:r w:rsidRPr="00586C78">
        <w:t xml:space="preserve">простой </w:t>
      </w:r>
      <w:r w:rsidR="007E04BD">
        <w:t>способ</w:t>
      </w:r>
      <w:r w:rsidR="007E04BD" w:rsidRPr="00586C78">
        <w:t xml:space="preserve"> </w:t>
      </w:r>
      <w:r w:rsidRPr="00586C78">
        <w:t xml:space="preserve">определения низкого содержания сукралозы на фоне больших количеств эритрита </w:t>
      </w:r>
      <w:proofErr w:type="gramStart"/>
      <w:r w:rsidRPr="00586C78">
        <w:t>в</w:t>
      </w:r>
      <w:proofErr w:type="gramEnd"/>
      <w:r w:rsidRPr="00586C78">
        <w:t xml:space="preserve"> комбинированных подсластителях</w:t>
      </w:r>
      <w:r w:rsidR="007E04BD">
        <w:t xml:space="preserve"> с использованием </w:t>
      </w:r>
      <w:r w:rsidRPr="00586C78">
        <w:t>ее относительного концентрирования в ацетонитриле</w:t>
      </w:r>
      <w:r>
        <w:t>.</w:t>
      </w:r>
      <w:r w:rsidRPr="00A27133">
        <w:rPr>
          <w:rFonts w:eastAsia="Calibri"/>
        </w:rPr>
        <w:t xml:space="preserve"> </w:t>
      </w:r>
      <w:r w:rsidRPr="00FE3113">
        <w:rPr>
          <w:rFonts w:eastAsia="Calibri"/>
        </w:rPr>
        <w:t xml:space="preserve">Количественное определение </w:t>
      </w:r>
      <w:r>
        <w:rPr>
          <w:rFonts w:eastAsia="Calibri"/>
        </w:rPr>
        <w:t>сукралозы</w:t>
      </w:r>
      <w:r w:rsidRPr="00FE3113">
        <w:rPr>
          <w:rFonts w:eastAsia="Calibri"/>
        </w:rPr>
        <w:t xml:space="preserve"> проводили </w:t>
      </w:r>
      <w:r w:rsidRPr="00857C0E">
        <w:rPr>
          <w:rFonts w:eastAsia="Calibri"/>
        </w:rPr>
        <w:t>с помощью способа стандартных добавок</w:t>
      </w:r>
      <w:r w:rsidR="00BA2C80">
        <w:rPr>
          <w:rFonts w:eastAsia="Calibri"/>
        </w:rPr>
        <w:t>,</w:t>
      </w:r>
      <w:r>
        <w:rPr>
          <w:rFonts w:eastAsia="Calibri"/>
        </w:rPr>
        <w:t xml:space="preserve"> п</w:t>
      </w:r>
      <w:r w:rsidRPr="00830287">
        <w:rPr>
          <w:color w:val="000000" w:themeColor="text1"/>
        </w:rPr>
        <w:t>редел обнаружения состав</w:t>
      </w:r>
      <w:r>
        <w:rPr>
          <w:color w:val="000000" w:themeColor="text1"/>
        </w:rPr>
        <w:t>ил</w:t>
      </w:r>
      <w:r w:rsidRPr="00830287">
        <w:rPr>
          <w:color w:val="000000" w:themeColor="text1"/>
        </w:rPr>
        <w:t xml:space="preserve"> </w:t>
      </w:r>
      <w:r w:rsidRPr="006A3790">
        <w:rPr>
          <w:color w:val="000000" w:themeColor="text1"/>
        </w:rPr>
        <w:t>2</w:t>
      </w:r>
      <w:r w:rsidR="009A74ED">
        <w:rPr>
          <w:color w:val="000000" w:themeColor="text1"/>
        </w:rPr>
        <w:t>1</w:t>
      </w:r>
      <w:r w:rsidR="009A74ED">
        <w:rPr>
          <w:color w:val="000000"/>
          <w:lang w:val="en-US"/>
        </w:rPr>
        <w:t> </w:t>
      </w:r>
      <w:r w:rsidRPr="00830287">
        <w:rPr>
          <w:color w:val="000000" w:themeColor="text1"/>
        </w:rPr>
        <w:t>м</w:t>
      </w:r>
      <w:r w:rsidR="009A74ED">
        <w:rPr>
          <w:color w:val="000000" w:themeColor="text1"/>
        </w:rPr>
        <w:t>кг</w:t>
      </w:r>
      <w:r w:rsidRPr="00830287">
        <w:rPr>
          <w:color w:val="000000" w:themeColor="text1"/>
        </w:rPr>
        <w:t>/мл.</w:t>
      </w:r>
    </w:p>
    <w:p w:rsidR="006E7EA4" w:rsidRPr="006E7EA4" w:rsidRDefault="006E7EA4" w:rsidP="006E7E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6E7EA4" w:rsidRPr="006E7EA4" w:rsidRDefault="00FE7569" w:rsidP="006E7EA4">
      <w:pPr>
        <w:pStyle w:val="EndNoteBibliography"/>
        <w:rPr>
          <w:color w:val="000000" w:themeColor="text1"/>
          <w:lang w:val="en-US"/>
        </w:rPr>
      </w:pPr>
      <w:r w:rsidRPr="006E7EA4">
        <w:rPr>
          <w:color w:val="000000" w:themeColor="text1"/>
          <w:lang w:val="en-US"/>
        </w:rPr>
        <w:t xml:space="preserve">1. </w:t>
      </w:r>
      <w:r w:rsidR="006E7EA4" w:rsidRPr="006E7EA4">
        <w:rPr>
          <w:lang w:val="en-US"/>
        </w:rPr>
        <w:t>Laptev A.Y.</w:t>
      </w:r>
      <w:r w:rsidR="006E7EA4">
        <w:rPr>
          <w:lang w:val="en-US"/>
        </w:rPr>
        <w:t>,</w:t>
      </w:r>
      <w:r w:rsidR="006E7EA4" w:rsidRPr="006E7EA4">
        <w:rPr>
          <w:lang w:val="en-US"/>
        </w:rPr>
        <w:t xml:space="preserve"> Rozhmanova N.B.</w:t>
      </w:r>
      <w:r w:rsidR="006E7EA4">
        <w:rPr>
          <w:lang w:val="en-US"/>
        </w:rPr>
        <w:t>,</w:t>
      </w:r>
      <w:r w:rsidR="006E7EA4" w:rsidRPr="006E7EA4">
        <w:rPr>
          <w:lang w:val="en-US"/>
        </w:rPr>
        <w:t xml:space="preserve"> Nesterenko, P.N. Retention behavior of carbohydrates on metal loaded chelating stationary phase under conditions of hydrophilic interaction liquid chromatography</w:t>
      </w:r>
      <w:r w:rsidR="006E7EA4" w:rsidRPr="00FE7569">
        <w:rPr>
          <w:lang w:val="en-US"/>
        </w:rPr>
        <w:t xml:space="preserve"> //</w:t>
      </w:r>
      <w:r w:rsidR="006E7EA4" w:rsidRPr="006E7EA4">
        <w:rPr>
          <w:lang w:val="en-US"/>
        </w:rPr>
        <w:t xml:space="preserve"> J. Chromatogr. A</w:t>
      </w:r>
      <w:r w:rsidR="006E7EA4" w:rsidRPr="00FE7569">
        <w:rPr>
          <w:lang w:val="en-US"/>
        </w:rPr>
        <w:t xml:space="preserve">. 2024. Vol. </w:t>
      </w:r>
      <w:r w:rsidR="006E7EA4">
        <w:rPr>
          <w:lang w:val="en-US"/>
        </w:rPr>
        <w:t>1714.</w:t>
      </w:r>
      <w:r w:rsidR="006E7EA4" w:rsidRPr="00FE7569">
        <w:rPr>
          <w:lang w:val="en-US"/>
        </w:rPr>
        <w:t xml:space="preserve"> </w:t>
      </w:r>
      <w:r w:rsidR="006E7EA4">
        <w:rPr>
          <w:lang w:val="en-US"/>
        </w:rPr>
        <w:t>P</w:t>
      </w:r>
      <w:r w:rsidR="006E7EA4" w:rsidRPr="00FE7569">
        <w:rPr>
          <w:color w:val="000000"/>
          <w:lang w:val="en-US"/>
        </w:rPr>
        <w:t>.</w:t>
      </w:r>
      <w:r w:rsidR="006E7EA4" w:rsidRPr="00FE7569">
        <w:rPr>
          <w:lang w:val="en-US"/>
        </w:rPr>
        <w:t xml:space="preserve"> 464551</w:t>
      </w:r>
      <w:r w:rsidR="006E7EA4">
        <w:rPr>
          <w:lang w:val="en-US"/>
        </w:rPr>
        <w:t>.</w:t>
      </w:r>
    </w:p>
    <w:sectPr w:rsidR="006E7EA4" w:rsidRPr="006E7EA4" w:rsidSect="001A1FD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6FC7"/>
    <w:multiLevelType w:val="hybridMultilevel"/>
    <w:tmpl w:val="075C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ddwtffkzt2rhewzt55wrxbv9xffs02e2a2&quot;&gt;library_1&lt;record-ids&gt;&lt;item&gt;195&lt;/item&gt;&lt;/record-ids&gt;&lt;/item&gt;&lt;/Libraries&gt;"/>
  </w:docVars>
  <w:rsids>
    <w:rsidRoot w:val="00130241"/>
    <w:rsid w:val="000267AF"/>
    <w:rsid w:val="00027812"/>
    <w:rsid w:val="00033EB6"/>
    <w:rsid w:val="00063966"/>
    <w:rsid w:val="000661D8"/>
    <w:rsid w:val="00086081"/>
    <w:rsid w:val="000A2621"/>
    <w:rsid w:val="000C24A7"/>
    <w:rsid w:val="000C310F"/>
    <w:rsid w:val="000D6BCA"/>
    <w:rsid w:val="00101A1C"/>
    <w:rsid w:val="00106375"/>
    <w:rsid w:val="00116478"/>
    <w:rsid w:val="00130241"/>
    <w:rsid w:val="00136DE6"/>
    <w:rsid w:val="00165C4C"/>
    <w:rsid w:val="00187780"/>
    <w:rsid w:val="001A0FA4"/>
    <w:rsid w:val="001A1FD9"/>
    <w:rsid w:val="001A78A3"/>
    <w:rsid w:val="001B6C63"/>
    <w:rsid w:val="001D258B"/>
    <w:rsid w:val="001D6182"/>
    <w:rsid w:val="001E61C2"/>
    <w:rsid w:val="001E6EE6"/>
    <w:rsid w:val="001F0493"/>
    <w:rsid w:val="00207ED7"/>
    <w:rsid w:val="002264EE"/>
    <w:rsid w:val="0023307C"/>
    <w:rsid w:val="00237876"/>
    <w:rsid w:val="0027389D"/>
    <w:rsid w:val="002772A7"/>
    <w:rsid w:val="00285CD3"/>
    <w:rsid w:val="002C4538"/>
    <w:rsid w:val="002D18F4"/>
    <w:rsid w:val="00307315"/>
    <w:rsid w:val="00311AC1"/>
    <w:rsid w:val="00350B8D"/>
    <w:rsid w:val="00357DE2"/>
    <w:rsid w:val="003654F7"/>
    <w:rsid w:val="00391C38"/>
    <w:rsid w:val="003B76D6"/>
    <w:rsid w:val="003F66C0"/>
    <w:rsid w:val="00403691"/>
    <w:rsid w:val="00424C6A"/>
    <w:rsid w:val="004A0D5F"/>
    <w:rsid w:val="004A26A3"/>
    <w:rsid w:val="004A30DF"/>
    <w:rsid w:val="004A6DDB"/>
    <w:rsid w:val="004C15CD"/>
    <w:rsid w:val="004C6639"/>
    <w:rsid w:val="004D6143"/>
    <w:rsid w:val="004F0EDF"/>
    <w:rsid w:val="0050476D"/>
    <w:rsid w:val="0052139C"/>
    <w:rsid w:val="00522BF1"/>
    <w:rsid w:val="00535EC8"/>
    <w:rsid w:val="00542BAE"/>
    <w:rsid w:val="005433A1"/>
    <w:rsid w:val="00565FD5"/>
    <w:rsid w:val="00586C78"/>
    <w:rsid w:val="00590166"/>
    <w:rsid w:val="005927C3"/>
    <w:rsid w:val="005A3655"/>
    <w:rsid w:val="005E0FF6"/>
    <w:rsid w:val="00605352"/>
    <w:rsid w:val="0061229B"/>
    <w:rsid w:val="006466B8"/>
    <w:rsid w:val="00662E8A"/>
    <w:rsid w:val="00680490"/>
    <w:rsid w:val="00681A7A"/>
    <w:rsid w:val="00683430"/>
    <w:rsid w:val="0068391C"/>
    <w:rsid w:val="00691AEB"/>
    <w:rsid w:val="0069253B"/>
    <w:rsid w:val="006E7EA4"/>
    <w:rsid w:val="006F7A19"/>
    <w:rsid w:val="00742BA5"/>
    <w:rsid w:val="007532B5"/>
    <w:rsid w:val="007532F7"/>
    <w:rsid w:val="00775389"/>
    <w:rsid w:val="00797838"/>
    <w:rsid w:val="007C36D8"/>
    <w:rsid w:val="007C7101"/>
    <w:rsid w:val="007D1C7D"/>
    <w:rsid w:val="007E04BD"/>
    <w:rsid w:val="007E4CE3"/>
    <w:rsid w:val="007F2744"/>
    <w:rsid w:val="008208AA"/>
    <w:rsid w:val="00841237"/>
    <w:rsid w:val="00860624"/>
    <w:rsid w:val="00866487"/>
    <w:rsid w:val="00884D7D"/>
    <w:rsid w:val="008931BE"/>
    <w:rsid w:val="008B488D"/>
    <w:rsid w:val="00906144"/>
    <w:rsid w:val="009124FA"/>
    <w:rsid w:val="00912FE5"/>
    <w:rsid w:val="00916A39"/>
    <w:rsid w:val="00921D45"/>
    <w:rsid w:val="0095240C"/>
    <w:rsid w:val="009557B6"/>
    <w:rsid w:val="009A66DB"/>
    <w:rsid w:val="009A735A"/>
    <w:rsid w:val="009A74ED"/>
    <w:rsid w:val="009B2F80"/>
    <w:rsid w:val="009D3348"/>
    <w:rsid w:val="009F3380"/>
    <w:rsid w:val="009F38B8"/>
    <w:rsid w:val="00A00EF5"/>
    <w:rsid w:val="00A02163"/>
    <w:rsid w:val="00A21432"/>
    <w:rsid w:val="00A27133"/>
    <w:rsid w:val="00A3053D"/>
    <w:rsid w:val="00A314FE"/>
    <w:rsid w:val="00A41851"/>
    <w:rsid w:val="00A47D30"/>
    <w:rsid w:val="00A9733A"/>
    <w:rsid w:val="00AB56EB"/>
    <w:rsid w:val="00AB61DF"/>
    <w:rsid w:val="00AD1713"/>
    <w:rsid w:val="00AD26D8"/>
    <w:rsid w:val="00AD5EB1"/>
    <w:rsid w:val="00AD5F5F"/>
    <w:rsid w:val="00AE3193"/>
    <w:rsid w:val="00AF3D5F"/>
    <w:rsid w:val="00B64E1D"/>
    <w:rsid w:val="00B74F83"/>
    <w:rsid w:val="00B75B3C"/>
    <w:rsid w:val="00B803EA"/>
    <w:rsid w:val="00BA2C80"/>
    <w:rsid w:val="00BA5691"/>
    <w:rsid w:val="00BD0EC9"/>
    <w:rsid w:val="00BD482C"/>
    <w:rsid w:val="00BE293F"/>
    <w:rsid w:val="00BF36F8"/>
    <w:rsid w:val="00BF4622"/>
    <w:rsid w:val="00C178D6"/>
    <w:rsid w:val="00C43048"/>
    <w:rsid w:val="00C82A1A"/>
    <w:rsid w:val="00CD286E"/>
    <w:rsid w:val="00D04131"/>
    <w:rsid w:val="00D42542"/>
    <w:rsid w:val="00D63BDE"/>
    <w:rsid w:val="00D8121C"/>
    <w:rsid w:val="00D956B6"/>
    <w:rsid w:val="00DA59AA"/>
    <w:rsid w:val="00DB4344"/>
    <w:rsid w:val="00DE133C"/>
    <w:rsid w:val="00DE5DF3"/>
    <w:rsid w:val="00DF7D2A"/>
    <w:rsid w:val="00E0012A"/>
    <w:rsid w:val="00E14A2A"/>
    <w:rsid w:val="00E22189"/>
    <w:rsid w:val="00E35330"/>
    <w:rsid w:val="00E56D80"/>
    <w:rsid w:val="00E633B2"/>
    <w:rsid w:val="00EB1F49"/>
    <w:rsid w:val="00EC0DB8"/>
    <w:rsid w:val="00EC56C0"/>
    <w:rsid w:val="00ED39EA"/>
    <w:rsid w:val="00EF544B"/>
    <w:rsid w:val="00F00098"/>
    <w:rsid w:val="00F7302F"/>
    <w:rsid w:val="00F765F8"/>
    <w:rsid w:val="00F77736"/>
    <w:rsid w:val="00F8240C"/>
    <w:rsid w:val="00F865B3"/>
    <w:rsid w:val="00FB1509"/>
    <w:rsid w:val="00FE140D"/>
    <w:rsid w:val="00FE756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A1F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A1F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A1F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A1FD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A1F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A1F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A1F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A1F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A1F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Normal1">
    <w:name w:val="Normal1"/>
    <w:rsid w:val="00C43048"/>
  </w:style>
  <w:style w:type="paragraph" w:styleId="aa">
    <w:name w:val="Balloon Text"/>
    <w:basedOn w:val="a"/>
    <w:link w:val="ab"/>
    <w:uiPriority w:val="99"/>
    <w:semiHidden/>
    <w:unhideWhenUsed/>
    <w:rsid w:val="004C15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C15CD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86648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rsid w:val="00A27133"/>
    <w:pPr>
      <w:suppressAutoHyphens/>
      <w:autoSpaceDN w:val="0"/>
      <w:spacing w:after="160" w:line="259" w:lineRule="auto"/>
      <w:textAlignment w:val="baseline"/>
    </w:pPr>
    <w:rPr>
      <w:rFonts w:eastAsia="Times New Roman"/>
      <w:kern w:val="3"/>
      <w:sz w:val="22"/>
      <w:szCs w:val="22"/>
      <w:lang w:eastAsia="en-US"/>
    </w:rPr>
  </w:style>
  <w:style w:type="character" w:customStyle="1" w:styleId="Standard0">
    <w:name w:val="Standard Знак"/>
    <w:basedOn w:val="a0"/>
    <w:link w:val="Standard"/>
    <w:rsid w:val="00A27133"/>
    <w:rPr>
      <w:rFonts w:eastAsia="Times New Roman"/>
      <w:kern w:val="3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rsid w:val="00FE7569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FE75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FE7569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FE7569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94C7E-10C1-4C90-B3D2-91831832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2024-02-16T17:31:00Z</dcterms:created>
  <dcterms:modified xsi:type="dcterms:W3CDTF">2024-02-16T17:35:00Z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