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2C0B74F" w:rsidR="00130241" w:rsidRDefault="002F4F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E6764">
        <w:rPr>
          <w:b/>
          <w:color w:val="000000"/>
        </w:rPr>
        <w:t xml:space="preserve">Сенсорная платформа на основе </w:t>
      </w:r>
      <w:proofErr w:type="spellStart"/>
      <w:r w:rsidRPr="00DE6764">
        <w:rPr>
          <w:b/>
          <w:color w:val="000000"/>
        </w:rPr>
        <w:t>интерполиэлектролитного</w:t>
      </w:r>
      <w:proofErr w:type="spellEnd"/>
      <w:r w:rsidRPr="00DE6764">
        <w:rPr>
          <w:b/>
          <w:color w:val="000000"/>
        </w:rPr>
        <w:t xml:space="preserve"> комплекса для </w:t>
      </w:r>
      <w:r w:rsidR="00DE6764">
        <w:rPr>
          <w:b/>
          <w:color w:val="000000"/>
        </w:rPr>
        <w:t>распознавания</w:t>
      </w:r>
      <w:r w:rsidR="00DE6764" w:rsidRPr="00DE6764">
        <w:rPr>
          <w:b/>
          <w:color w:val="000000"/>
        </w:rPr>
        <w:t xml:space="preserve"> </w:t>
      </w:r>
      <w:r w:rsidRPr="00DE6764">
        <w:rPr>
          <w:b/>
          <w:color w:val="000000"/>
        </w:rPr>
        <w:t>белковых молекул</w:t>
      </w:r>
    </w:p>
    <w:p w14:paraId="00000002" w14:textId="627FD39D" w:rsidR="00130241" w:rsidRDefault="00B973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Скоробогатов Е.В.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C31B40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Беклемишев М.К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  <w:r w:rsidR="00EB1F49" w:rsidRPr="00BF4622">
        <w:rPr>
          <w:b/>
          <w:color w:val="000000"/>
        </w:rPr>
        <w:t xml:space="preserve"> </w:t>
      </w:r>
    </w:p>
    <w:p w14:paraId="00000003" w14:textId="66962E15" w:rsidR="00130241" w:rsidRDefault="001C20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2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04C9DD2A" w:rsidR="00130241" w:rsidRPr="005C51A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C2003">
        <w:rPr>
          <w:i/>
          <w:color w:val="000000"/>
          <w:lang w:val="en-US"/>
        </w:rPr>
        <w:t>E</w:t>
      </w:r>
      <w:r w:rsidR="003B76D6" w:rsidRPr="005C51A0">
        <w:rPr>
          <w:i/>
          <w:color w:val="000000"/>
        </w:rPr>
        <w:t>-</w:t>
      </w:r>
      <w:r w:rsidRPr="001C2003">
        <w:rPr>
          <w:i/>
          <w:color w:val="000000"/>
          <w:lang w:val="en-US"/>
        </w:rPr>
        <w:t>mail</w:t>
      </w:r>
      <w:r w:rsidRPr="005C51A0">
        <w:rPr>
          <w:i/>
          <w:color w:val="000000"/>
        </w:rPr>
        <w:t xml:space="preserve">: </w:t>
      </w:r>
      <w:proofErr w:type="spellStart"/>
      <w:r w:rsidR="00B97373">
        <w:rPr>
          <w:i/>
          <w:color w:val="000000"/>
          <w:u w:val="single"/>
          <w:lang w:val="en-US"/>
        </w:rPr>
        <w:t>skoregy</w:t>
      </w:r>
      <w:proofErr w:type="spellEnd"/>
      <w:r w:rsidR="00B97373" w:rsidRPr="005C51A0">
        <w:rPr>
          <w:i/>
          <w:color w:val="000000"/>
          <w:u w:val="single"/>
        </w:rPr>
        <w:t>@</w:t>
      </w:r>
      <w:proofErr w:type="spellStart"/>
      <w:r w:rsidR="00B97373">
        <w:rPr>
          <w:i/>
          <w:color w:val="000000"/>
          <w:u w:val="single"/>
          <w:lang w:val="en-US"/>
        </w:rPr>
        <w:t>gmail</w:t>
      </w:r>
      <w:proofErr w:type="spellEnd"/>
      <w:r w:rsidR="00B97373" w:rsidRPr="005C51A0">
        <w:rPr>
          <w:i/>
          <w:color w:val="000000"/>
          <w:u w:val="single"/>
        </w:rPr>
        <w:t>.</w:t>
      </w:r>
      <w:r w:rsidR="00B97373">
        <w:rPr>
          <w:i/>
          <w:color w:val="000000"/>
          <w:u w:val="single"/>
          <w:lang w:val="en-US"/>
        </w:rPr>
        <w:t>com</w:t>
      </w:r>
    </w:p>
    <w:p w14:paraId="637791A2" w14:textId="76A99AC4" w:rsidR="0066043B" w:rsidRDefault="00B00204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Интерполиэлектролитные</w:t>
      </w:r>
      <w:proofErr w:type="spellEnd"/>
      <w:r>
        <w:rPr>
          <w:color w:val="000000"/>
        </w:rPr>
        <w:t xml:space="preserve"> комплексы (ИПЭК) образуются при взаимодействии противоположно заряженных полиэлектролитов. </w:t>
      </w:r>
      <w:r w:rsidR="00BE053B">
        <w:rPr>
          <w:color w:val="000000"/>
        </w:rPr>
        <w:t xml:space="preserve">Устойчивость ИПЭК в растворе зависит </w:t>
      </w:r>
      <w:r w:rsidR="00420E75">
        <w:rPr>
          <w:color w:val="000000"/>
        </w:rPr>
        <w:t xml:space="preserve">от </w:t>
      </w:r>
      <w:r w:rsidR="00BE053B">
        <w:rPr>
          <w:color w:val="000000"/>
        </w:rPr>
        <w:t>свойств раствора (рН, ионная сила, растворитель</w:t>
      </w:r>
      <w:r w:rsidR="009C0C08">
        <w:rPr>
          <w:color w:val="000000"/>
        </w:rPr>
        <w:t>, мешающие соединения</w:t>
      </w:r>
      <w:r w:rsidR="00BE053B">
        <w:rPr>
          <w:color w:val="000000"/>
        </w:rPr>
        <w:t xml:space="preserve">), </w:t>
      </w:r>
      <w:r w:rsidR="00420E75">
        <w:rPr>
          <w:color w:val="000000"/>
        </w:rPr>
        <w:t xml:space="preserve">и типа </w:t>
      </w:r>
      <w:r w:rsidR="00BE053B">
        <w:rPr>
          <w:color w:val="000000"/>
        </w:rPr>
        <w:t>полиэлектролитов, образующих комплекс</w:t>
      </w:r>
      <w:r w:rsidR="00420E75">
        <w:rPr>
          <w:color w:val="000000"/>
        </w:rPr>
        <w:t xml:space="preserve">, что позволяет контролировать образование комплексов. </w:t>
      </w:r>
      <w:r w:rsidR="00BE053B">
        <w:rPr>
          <w:color w:val="000000"/>
        </w:rPr>
        <w:t xml:space="preserve">На основе ИПЭК разработаны сенсорные системы для </w:t>
      </w:r>
      <w:r w:rsidR="0066043B">
        <w:rPr>
          <w:color w:val="000000"/>
        </w:rPr>
        <w:t xml:space="preserve">распознавания органических кислот. Метод основан на восстановлении флуоресценции полиэлектролита при разрушении </w:t>
      </w:r>
      <w:proofErr w:type="spellStart"/>
      <w:r w:rsidR="0066043B">
        <w:rPr>
          <w:color w:val="000000"/>
        </w:rPr>
        <w:t>полиэлектролитного</w:t>
      </w:r>
      <w:proofErr w:type="spellEnd"/>
      <w:r w:rsidR="0066043B">
        <w:rPr>
          <w:color w:val="000000"/>
        </w:rPr>
        <w:t xml:space="preserve"> комплекса в присутствии карбоновых кислот</w:t>
      </w:r>
      <w:r w:rsidR="00420E75">
        <w:rPr>
          <w:color w:val="000000"/>
        </w:rPr>
        <w:t xml:space="preserve"> </w:t>
      </w:r>
      <w:r w:rsidR="0066043B" w:rsidRPr="0066043B">
        <w:rPr>
          <w:color w:val="000000"/>
        </w:rPr>
        <w:t>[1]</w:t>
      </w:r>
      <w:r w:rsidR="0066043B">
        <w:rPr>
          <w:color w:val="000000"/>
        </w:rPr>
        <w:t>.</w:t>
      </w:r>
      <w:r w:rsidR="0066043B" w:rsidRPr="0066043B">
        <w:rPr>
          <w:color w:val="000000"/>
        </w:rPr>
        <w:t xml:space="preserve"> </w:t>
      </w:r>
      <w:r w:rsidR="0066043B">
        <w:rPr>
          <w:color w:val="000000"/>
        </w:rPr>
        <w:t>Кроме того, ИПЭК находя</w:t>
      </w:r>
      <w:r w:rsidR="00DE6764">
        <w:rPr>
          <w:color w:val="000000"/>
        </w:rPr>
        <w:t>т</w:t>
      </w:r>
      <w:r w:rsidR="0066043B">
        <w:rPr>
          <w:color w:val="000000"/>
        </w:rPr>
        <w:t xml:space="preserve"> применение при создании мембран, чувствительных </w:t>
      </w:r>
      <w:proofErr w:type="gramStart"/>
      <w:r w:rsidR="0066043B">
        <w:rPr>
          <w:color w:val="000000"/>
        </w:rPr>
        <w:t>к</w:t>
      </w:r>
      <w:proofErr w:type="gramEnd"/>
      <w:r w:rsidR="0066043B">
        <w:rPr>
          <w:color w:val="000000"/>
        </w:rPr>
        <w:t xml:space="preserve"> различным </w:t>
      </w:r>
      <w:proofErr w:type="spellStart"/>
      <w:r w:rsidR="0066043B">
        <w:rPr>
          <w:color w:val="000000"/>
        </w:rPr>
        <w:t>биомолекулам</w:t>
      </w:r>
      <w:proofErr w:type="spellEnd"/>
      <w:r w:rsidR="0066043B">
        <w:rPr>
          <w:color w:val="000000"/>
        </w:rPr>
        <w:t xml:space="preserve"> </w:t>
      </w:r>
      <w:r w:rsidR="0066043B" w:rsidRPr="0066043B">
        <w:rPr>
          <w:color w:val="000000"/>
        </w:rPr>
        <w:t xml:space="preserve">[2]. </w:t>
      </w:r>
    </w:p>
    <w:p w14:paraId="1ADA4293" w14:textId="339F0A79" w:rsidR="00CD00B1" w:rsidRDefault="0066043B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нашей работе мы предлагаем сенсорную систему, основанную на </w:t>
      </w:r>
      <w:proofErr w:type="spellStart"/>
      <w:r>
        <w:rPr>
          <w:color w:val="000000"/>
        </w:rPr>
        <w:t>полиэлектролитном</w:t>
      </w:r>
      <w:proofErr w:type="spellEnd"/>
      <w:r>
        <w:rPr>
          <w:color w:val="000000"/>
        </w:rPr>
        <w:t xml:space="preserve"> комплексе, состоящем из модифицированного </w:t>
      </w:r>
      <w:proofErr w:type="spellStart"/>
      <w:r>
        <w:rPr>
          <w:color w:val="000000"/>
        </w:rPr>
        <w:t>карбоцианиновым</w:t>
      </w:r>
      <w:proofErr w:type="spellEnd"/>
      <w:r>
        <w:rPr>
          <w:color w:val="000000"/>
        </w:rPr>
        <w:t xml:space="preserve"> красителе</w:t>
      </w:r>
      <w:r w:rsidR="004F722B">
        <w:rPr>
          <w:color w:val="000000"/>
        </w:rPr>
        <w:t>м (</w:t>
      </w:r>
      <w:proofErr w:type="spellStart"/>
      <w:r w:rsidR="004F722B">
        <w:rPr>
          <w:color w:val="000000"/>
          <w:lang w:val="en-US"/>
        </w:rPr>
        <w:t>SCy</w:t>
      </w:r>
      <w:proofErr w:type="spellEnd"/>
      <w:r w:rsidR="004F722B" w:rsidRPr="004F722B">
        <w:rPr>
          <w:color w:val="000000"/>
        </w:rPr>
        <w:t>5)</w:t>
      </w:r>
      <w:r>
        <w:rPr>
          <w:color w:val="000000"/>
        </w:rPr>
        <w:t xml:space="preserve"> быч</w:t>
      </w:r>
      <w:r w:rsidR="004F722B">
        <w:rPr>
          <w:color w:val="000000"/>
        </w:rPr>
        <w:t>ьего сывороточного альбумина (БСА)</w:t>
      </w:r>
      <w:r>
        <w:rPr>
          <w:color w:val="000000"/>
        </w:rPr>
        <w:t xml:space="preserve"> </w:t>
      </w:r>
      <w:r w:rsidR="004F722B">
        <w:rPr>
          <w:color w:val="000000"/>
        </w:rPr>
        <w:t xml:space="preserve">и </w:t>
      </w:r>
      <w:proofErr w:type="spellStart"/>
      <w:r w:rsidR="004F722B">
        <w:rPr>
          <w:color w:val="000000"/>
        </w:rPr>
        <w:t>полиэтиленимина</w:t>
      </w:r>
      <w:proofErr w:type="spellEnd"/>
      <w:r w:rsidR="004F722B">
        <w:rPr>
          <w:color w:val="000000"/>
        </w:rPr>
        <w:t xml:space="preserve"> (ПЭИ), модифицированного тушителем флуоресценции </w:t>
      </w:r>
      <w:proofErr w:type="spellStart"/>
      <w:r w:rsidR="00DE6764">
        <w:rPr>
          <w:color w:val="000000"/>
        </w:rPr>
        <w:t>карбоцианина</w:t>
      </w:r>
      <w:proofErr w:type="spellEnd"/>
      <w:r w:rsidR="00DE6764">
        <w:rPr>
          <w:color w:val="000000"/>
        </w:rPr>
        <w:t xml:space="preserve"> </w:t>
      </w:r>
      <w:r w:rsidR="004F722B">
        <w:rPr>
          <w:color w:val="000000"/>
        </w:rPr>
        <w:t>(</w:t>
      </w:r>
      <w:proofErr w:type="spellStart"/>
      <w:r w:rsidR="004F722B">
        <w:rPr>
          <w:color w:val="000000"/>
          <w:lang w:val="en-US"/>
        </w:rPr>
        <w:t>DusQ</w:t>
      </w:r>
      <w:proofErr w:type="spellEnd"/>
      <w:r w:rsidR="004F722B" w:rsidRPr="004F722B">
        <w:rPr>
          <w:color w:val="000000"/>
        </w:rPr>
        <w:t xml:space="preserve">). </w:t>
      </w:r>
      <w:r w:rsidR="004F722B">
        <w:rPr>
          <w:color w:val="000000"/>
        </w:rPr>
        <w:t xml:space="preserve">В водном растворе при рН 6 </w:t>
      </w:r>
      <w:r w:rsidR="00DE6764">
        <w:rPr>
          <w:color w:val="000000"/>
        </w:rPr>
        <w:t xml:space="preserve">флуоресценция тушится </w:t>
      </w:r>
      <w:r w:rsidR="002E12A5">
        <w:rPr>
          <w:color w:val="000000"/>
        </w:rPr>
        <w:t xml:space="preserve">за счет образования </w:t>
      </w:r>
      <w:r w:rsidR="004F722B">
        <w:rPr>
          <w:color w:val="000000"/>
        </w:rPr>
        <w:t>ИПЭК БСА-</w:t>
      </w:r>
      <w:proofErr w:type="spellStart"/>
      <w:r w:rsidR="004F722B">
        <w:rPr>
          <w:color w:val="000000"/>
          <w:lang w:val="en-US"/>
        </w:rPr>
        <w:t>SCy</w:t>
      </w:r>
      <w:proofErr w:type="spellEnd"/>
      <w:r w:rsidR="004F722B" w:rsidRPr="004F722B">
        <w:rPr>
          <w:color w:val="000000"/>
        </w:rPr>
        <w:t>5/</w:t>
      </w:r>
      <w:r w:rsidR="004F722B">
        <w:rPr>
          <w:color w:val="000000"/>
        </w:rPr>
        <w:t>ПЭИ-</w:t>
      </w:r>
      <w:proofErr w:type="spellStart"/>
      <w:r w:rsidR="004F722B">
        <w:rPr>
          <w:color w:val="000000"/>
          <w:lang w:val="en-US"/>
        </w:rPr>
        <w:t>DusQ</w:t>
      </w:r>
      <w:proofErr w:type="spellEnd"/>
      <w:r w:rsidR="004F722B">
        <w:rPr>
          <w:color w:val="000000"/>
        </w:rPr>
        <w:t xml:space="preserve">, однако, </w:t>
      </w:r>
      <w:r w:rsidR="00682786">
        <w:rPr>
          <w:color w:val="000000"/>
        </w:rPr>
        <w:t>в присутстви</w:t>
      </w:r>
      <w:r w:rsidR="00DE6764">
        <w:rPr>
          <w:color w:val="000000"/>
        </w:rPr>
        <w:t>и</w:t>
      </w:r>
      <w:r w:rsidR="00682786">
        <w:rPr>
          <w:color w:val="000000"/>
        </w:rPr>
        <w:t xml:space="preserve"> других заряженных соединений</w:t>
      </w:r>
      <w:r w:rsidR="00DE6764">
        <w:rPr>
          <w:color w:val="000000"/>
        </w:rPr>
        <w:t xml:space="preserve"> </w:t>
      </w:r>
      <w:r w:rsidR="00682786">
        <w:rPr>
          <w:color w:val="000000"/>
        </w:rPr>
        <w:t xml:space="preserve">образование комплекса </w:t>
      </w:r>
      <w:proofErr w:type="gramStart"/>
      <w:r w:rsidR="00682786">
        <w:rPr>
          <w:color w:val="000000"/>
        </w:rPr>
        <w:t>нарушается</w:t>
      </w:r>
      <w:proofErr w:type="gramEnd"/>
      <w:r w:rsidR="00682786">
        <w:rPr>
          <w:color w:val="000000"/>
        </w:rPr>
        <w:t xml:space="preserve"> и тушения флуоресценции не происходит. Мы изучили влияние различных белков</w:t>
      </w:r>
      <w:r w:rsidR="002E12A5">
        <w:rPr>
          <w:color w:val="000000"/>
        </w:rPr>
        <w:t xml:space="preserve"> </w:t>
      </w:r>
      <w:r w:rsidR="00682786">
        <w:rPr>
          <w:color w:val="000000"/>
        </w:rPr>
        <w:t xml:space="preserve">на </w:t>
      </w:r>
      <w:r w:rsidR="002E12A5">
        <w:rPr>
          <w:color w:val="000000"/>
        </w:rPr>
        <w:t>интенсивность флуоресценции</w:t>
      </w:r>
      <w:r w:rsidR="00682786">
        <w:rPr>
          <w:color w:val="000000"/>
        </w:rPr>
        <w:t xml:space="preserve"> комплекс</w:t>
      </w:r>
      <w:r w:rsidR="00DE6764">
        <w:rPr>
          <w:color w:val="000000"/>
        </w:rPr>
        <w:t>а</w:t>
      </w:r>
      <w:r w:rsidR="00682786">
        <w:rPr>
          <w:color w:val="000000"/>
        </w:rPr>
        <w:t xml:space="preserve"> БСА-</w:t>
      </w:r>
      <w:proofErr w:type="spellStart"/>
      <w:r w:rsidR="00682786">
        <w:rPr>
          <w:color w:val="000000"/>
          <w:lang w:val="en-US"/>
        </w:rPr>
        <w:t>SCy</w:t>
      </w:r>
      <w:proofErr w:type="spellEnd"/>
      <w:r w:rsidR="00682786" w:rsidRPr="004F722B">
        <w:rPr>
          <w:color w:val="000000"/>
        </w:rPr>
        <w:t>5/</w:t>
      </w:r>
      <w:proofErr w:type="gramStart"/>
      <w:r w:rsidR="00682786">
        <w:rPr>
          <w:color w:val="000000"/>
        </w:rPr>
        <w:t>ПЭИ</w:t>
      </w:r>
      <w:proofErr w:type="gramEnd"/>
      <w:r w:rsidR="00682786">
        <w:rPr>
          <w:color w:val="000000"/>
        </w:rPr>
        <w:t>-</w:t>
      </w:r>
      <w:proofErr w:type="spellStart"/>
      <w:r w:rsidR="00682786">
        <w:rPr>
          <w:color w:val="000000"/>
          <w:lang w:val="en-US"/>
        </w:rPr>
        <w:t>DusQ</w:t>
      </w:r>
      <w:proofErr w:type="spellEnd"/>
      <w:r w:rsidR="002E12A5">
        <w:rPr>
          <w:color w:val="000000"/>
        </w:rPr>
        <w:t xml:space="preserve">. Как видно из рис. </w:t>
      </w:r>
      <w:r w:rsidR="00420E75">
        <w:rPr>
          <w:color w:val="000000"/>
        </w:rPr>
        <w:t>1(в)</w:t>
      </w:r>
      <w:r w:rsidR="002E12A5">
        <w:rPr>
          <w:color w:val="000000"/>
        </w:rPr>
        <w:t xml:space="preserve">, интенсивность флуоресценции меняется в зависимости от типа белка.  </w:t>
      </w:r>
    </w:p>
    <w:p w14:paraId="50AC9078" w14:textId="74ADA6C6" w:rsidR="00682786" w:rsidRDefault="00420E75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35200" behindDoc="0" locked="0" layoutInCell="1" allowOverlap="1" wp14:anchorId="01C21700" wp14:editId="2A43E726">
            <wp:simplePos x="0" y="0"/>
            <wp:positionH relativeFrom="column">
              <wp:posOffset>225425</wp:posOffset>
            </wp:positionH>
            <wp:positionV relativeFrom="paragraph">
              <wp:posOffset>764540</wp:posOffset>
            </wp:positionV>
            <wp:extent cx="1386840" cy="1235075"/>
            <wp:effectExtent l="0" t="0" r="381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136" behindDoc="0" locked="0" layoutInCell="1" allowOverlap="1" wp14:anchorId="5FDA61FF" wp14:editId="48906B0A">
            <wp:simplePos x="0" y="0"/>
            <wp:positionH relativeFrom="column">
              <wp:posOffset>1528445</wp:posOffset>
            </wp:positionH>
            <wp:positionV relativeFrom="paragraph">
              <wp:posOffset>765810</wp:posOffset>
            </wp:positionV>
            <wp:extent cx="1797050" cy="1235075"/>
            <wp:effectExtent l="0" t="0" r="0" b="317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856" behindDoc="0" locked="0" layoutInCell="1" allowOverlap="1" wp14:anchorId="0339A225" wp14:editId="27F642C9">
            <wp:simplePos x="0" y="0"/>
            <wp:positionH relativeFrom="column">
              <wp:posOffset>3326765</wp:posOffset>
            </wp:positionH>
            <wp:positionV relativeFrom="paragraph">
              <wp:posOffset>606425</wp:posOffset>
            </wp:positionV>
            <wp:extent cx="2506980" cy="1688465"/>
            <wp:effectExtent l="0" t="0" r="7620" b="698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2A5">
        <w:rPr>
          <w:color w:val="000000"/>
        </w:rPr>
        <w:t xml:space="preserve">Таким образом, предложенный подход позволяет </w:t>
      </w:r>
      <w:r w:rsidR="00DE6764">
        <w:rPr>
          <w:color w:val="000000"/>
        </w:rPr>
        <w:t xml:space="preserve">распознавать </w:t>
      </w:r>
      <w:r w:rsidR="002E12A5">
        <w:rPr>
          <w:color w:val="000000"/>
        </w:rPr>
        <w:t xml:space="preserve">биологические высокомолекулярные соединения за счет их различного связывания с </w:t>
      </w:r>
      <w:r w:rsidR="00165658">
        <w:rPr>
          <w:color w:val="000000"/>
        </w:rPr>
        <w:t xml:space="preserve">компонентами ИПЭК. </w:t>
      </w:r>
    </w:p>
    <w:p w14:paraId="3717E0DC" w14:textId="19CE62CF" w:rsidR="00682786" w:rsidRPr="00E67E95" w:rsidRDefault="00420E75" w:rsidP="00C72F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noProof/>
        </w:rPr>
      </w:pPr>
      <w:r w:rsidRPr="00420E75">
        <w:rPr>
          <w:noProof/>
        </w:rPr>
        <w:t xml:space="preserve">Рис. 1. </w:t>
      </w:r>
      <w:r w:rsidR="00DE6764" w:rsidRPr="00C72FEE">
        <w:rPr>
          <w:bCs/>
          <w:noProof/>
        </w:rPr>
        <w:t>(а)</w:t>
      </w:r>
      <w:r w:rsidR="00DE6764" w:rsidRPr="00DE6764">
        <w:rPr>
          <w:noProof/>
        </w:rPr>
        <w:t xml:space="preserve"> </w:t>
      </w:r>
      <w:r w:rsidR="00145085" w:rsidRPr="00DE6764">
        <w:rPr>
          <w:noProof/>
        </w:rPr>
        <w:t xml:space="preserve">Структура карбоцианинового красителя </w:t>
      </w:r>
      <w:r w:rsidR="00145085" w:rsidRPr="00DE6764">
        <w:rPr>
          <w:noProof/>
          <w:lang w:val="en-US"/>
        </w:rPr>
        <w:t>SCy</w:t>
      </w:r>
      <w:r w:rsidR="00145085" w:rsidRPr="00DE6764">
        <w:rPr>
          <w:noProof/>
        </w:rPr>
        <w:t xml:space="preserve">5; </w:t>
      </w:r>
      <w:r w:rsidR="00DE6764" w:rsidRPr="00C72FEE">
        <w:rPr>
          <w:bCs/>
          <w:noProof/>
        </w:rPr>
        <w:t>(б) с</w:t>
      </w:r>
      <w:r w:rsidR="00145085" w:rsidRPr="00DE6764">
        <w:rPr>
          <w:noProof/>
        </w:rPr>
        <w:t>труктура тушителя флуо</w:t>
      </w:r>
      <w:r w:rsidR="00DE6764" w:rsidRPr="00DE6764">
        <w:rPr>
          <w:noProof/>
        </w:rPr>
        <w:softHyphen/>
      </w:r>
      <w:r w:rsidR="00145085" w:rsidRPr="00DE6764">
        <w:rPr>
          <w:noProof/>
        </w:rPr>
        <w:t xml:space="preserve">ресценции </w:t>
      </w:r>
      <w:r w:rsidR="00145085" w:rsidRPr="00DE6764">
        <w:rPr>
          <w:noProof/>
          <w:lang w:val="en-US"/>
        </w:rPr>
        <w:t>DusQ</w:t>
      </w:r>
      <w:r w:rsidR="00E67E95" w:rsidRPr="00DE6764">
        <w:rPr>
          <w:noProof/>
        </w:rPr>
        <w:t xml:space="preserve">; </w:t>
      </w:r>
      <w:r w:rsidR="00DE6764" w:rsidRPr="00DE6764">
        <w:rPr>
          <w:noProof/>
        </w:rPr>
        <w:t>(в) за</w:t>
      </w:r>
      <w:r w:rsidR="00E67E95">
        <w:rPr>
          <w:noProof/>
        </w:rPr>
        <w:t>висимость интенсивности флуоресценции ИПЭК от типа белка</w:t>
      </w:r>
      <w:r w:rsidR="00DE6764">
        <w:rPr>
          <w:noProof/>
        </w:rPr>
        <w:t>.</w:t>
      </w:r>
    </w:p>
    <w:p w14:paraId="1268FED9" w14:textId="20A9E594" w:rsidR="00420E75" w:rsidRDefault="00420E75" w:rsidP="00420E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noProof/>
        </w:rPr>
      </w:pPr>
    </w:p>
    <w:p w14:paraId="5BE93BE2" w14:textId="7E4B4D3C" w:rsidR="00B0735F" w:rsidRDefault="00B0735F" w:rsidP="00B073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B85CBC3" w14:textId="26AD5518" w:rsidR="00B0735F" w:rsidRDefault="00B0735F" w:rsidP="00B073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E6764">
        <w:rPr>
          <w:color w:val="000000"/>
        </w:rPr>
        <w:t xml:space="preserve">1. </w:t>
      </w:r>
      <w:r w:rsidR="003E7570" w:rsidRPr="003E7570">
        <w:rPr>
          <w:color w:val="000000"/>
          <w:lang w:val="en-US"/>
        </w:rPr>
        <w:t>Han</w:t>
      </w:r>
      <w:r w:rsidR="003E7570" w:rsidRPr="00DE6764">
        <w:rPr>
          <w:color w:val="000000"/>
        </w:rPr>
        <w:t xml:space="preserve"> </w:t>
      </w:r>
      <w:r w:rsidR="003E7570" w:rsidRPr="003E7570">
        <w:rPr>
          <w:color w:val="000000"/>
          <w:lang w:val="en-US"/>
        </w:rPr>
        <w:t>J</w:t>
      </w:r>
      <w:r w:rsidR="003E7570" w:rsidRPr="00DE6764">
        <w:rPr>
          <w:color w:val="000000"/>
        </w:rPr>
        <w:t xml:space="preserve">. </w:t>
      </w:r>
      <w:r w:rsidR="003E7570" w:rsidRPr="003E7570">
        <w:rPr>
          <w:color w:val="000000"/>
          <w:lang w:val="en-US"/>
        </w:rPr>
        <w:t>et</w:t>
      </w:r>
      <w:r w:rsidR="003E7570" w:rsidRPr="00DE6764">
        <w:rPr>
          <w:color w:val="000000"/>
        </w:rPr>
        <w:t xml:space="preserve"> </w:t>
      </w:r>
      <w:r w:rsidR="003E7570" w:rsidRPr="003E7570">
        <w:rPr>
          <w:color w:val="000000"/>
          <w:lang w:val="en-US"/>
        </w:rPr>
        <w:t>al</w:t>
      </w:r>
      <w:r w:rsidR="003E7570" w:rsidRPr="00DE6764">
        <w:rPr>
          <w:color w:val="000000"/>
        </w:rPr>
        <w:t xml:space="preserve">. </w:t>
      </w:r>
      <w:r w:rsidR="003E7570" w:rsidRPr="003E7570">
        <w:rPr>
          <w:color w:val="000000"/>
          <w:lang w:val="en-US"/>
        </w:rPr>
        <w:t xml:space="preserve">Polyelectrolyte Complexes Formed from Conjugated Polymers: Array‐Based Sensing of Organic Acids // </w:t>
      </w:r>
      <w:r w:rsidR="00B660E5" w:rsidRPr="00B660E5">
        <w:rPr>
          <w:color w:val="000000"/>
          <w:lang w:val="en-US"/>
        </w:rPr>
        <w:t xml:space="preserve">Chem. Eur. </w:t>
      </w:r>
      <w:r w:rsidR="00B660E5">
        <w:rPr>
          <w:color w:val="000000"/>
          <w:lang w:val="en-US"/>
        </w:rPr>
        <w:t>J.</w:t>
      </w:r>
      <w:r w:rsidR="003E7570" w:rsidRPr="003E7570">
        <w:rPr>
          <w:color w:val="000000"/>
          <w:lang w:val="en-US"/>
        </w:rPr>
        <w:t xml:space="preserve"> 2016. </w:t>
      </w:r>
      <w:proofErr w:type="gramStart"/>
      <w:r w:rsidR="006A0025">
        <w:rPr>
          <w:color w:val="000000"/>
          <w:lang w:val="en-US"/>
        </w:rPr>
        <w:t>Vol</w:t>
      </w:r>
      <w:r w:rsidR="003E7570" w:rsidRPr="003E7570">
        <w:rPr>
          <w:color w:val="000000"/>
          <w:lang w:val="en-US"/>
        </w:rPr>
        <w:t>. 22.</w:t>
      </w:r>
      <w:proofErr w:type="gramEnd"/>
      <w:r w:rsidR="003E7570" w:rsidRPr="003E7570">
        <w:rPr>
          <w:color w:val="000000"/>
          <w:lang w:val="en-US"/>
        </w:rPr>
        <w:t xml:space="preserve"> №. 10. </w:t>
      </w:r>
      <w:r w:rsidR="006A0025">
        <w:rPr>
          <w:color w:val="000000"/>
          <w:lang w:val="en-US"/>
        </w:rPr>
        <w:t>P</w:t>
      </w:r>
      <w:r w:rsidR="003E7570" w:rsidRPr="003E7570">
        <w:rPr>
          <w:color w:val="000000"/>
          <w:lang w:val="en-US"/>
        </w:rPr>
        <w:t>. 3230-3233.</w:t>
      </w:r>
    </w:p>
    <w:p w14:paraId="5053FAA2" w14:textId="2427C443" w:rsidR="00B0735F" w:rsidRDefault="00B0735F" w:rsidP="00B073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color w:val="000000"/>
          <w:lang w:val="en-US"/>
        </w:rPr>
        <w:t xml:space="preserve">2. </w:t>
      </w:r>
      <w:proofErr w:type="spellStart"/>
      <w:r w:rsidR="003E7570" w:rsidRPr="003E7570">
        <w:rPr>
          <w:lang w:val="en-US"/>
        </w:rPr>
        <w:t>Yabuki</w:t>
      </w:r>
      <w:proofErr w:type="spellEnd"/>
      <w:r w:rsidR="003E7570" w:rsidRPr="003E7570">
        <w:rPr>
          <w:lang w:val="en-US"/>
        </w:rPr>
        <w:t xml:space="preserve"> S. Polyelectrolyte complex membranes for immobilizing biomolecules, and their applications to bio-analysis //</w:t>
      </w:r>
      <w:r w:rsidR="003E7570">
        <w:rPr>
          <w:lang w:val="en-US"/>
        </w:rPr>
        <w:t xml:space="preserve"> </w:t>
      </w:r>
      <w:r w:rsidR="00B660E5" w:rsidRPr="00B660E5">
        <w:rPr>
          <w:lang w:val="en-US"/>
        </w:rPr>
        <w:t>Anal</w:t>
      </w:r>
      <w:r w:rsidR="00B660E5">
        <w:rPr>
          <w:lang w:val="en-US"/>
        </w:rPr>
        <w:t>.</w:t>
      </w:r>
      <w:r w:rsidR="00B660E5" w:rsidRPr="00B660E5">
        <w:rPr>
          <w:lang w:val="en-US"/>
        </w:rPr>
        <w:t xml:space="preserve"> </w:t>
      </w:r>
      <w:proofErr w:type="gramStart"/>
      <w:r w:rsidR="00B660E5" w:rsidRPr="00B660E5">
        <w:rPr>
          <w:lang w:val="en-US"/>
        </w:rPr>
        <w:t>Sci</w:t>
      </w:r>
      <w:r w:rsidR="003E7570" w:rsidRPr="003E7570">
        <w:rPr>
          <w:lang w:val="en-US"/>
        </w:rPr>
        <w:t>. 2011.</w:t>
      </w:r>
      <w:proofErr w:type="gramEnd"/>
      <w:r w:rsidR="003E7570" w:rsidRPr="003E7570">
        <w:rPr>
          <w:lang w:val="en-US"/>
        </w:rPr>
        <w:t xml:space="preserve"> </w:t>
      </w:r>
      <w:proofErr w:type="gramStart"/>
      <w:r w:rsidR="006A0025">
        <w:rPr>
          <w:lang w:val="en-US"/>
        </w:rPr>
        <w:t>Vol</w:t>
      </w:r>
      <w:r w:rsidR="003E7570" w:rsidRPr="003E7570">
        <w:rPr>
          <w:lang w:val="en-US"/>
        </w:rPr>
        <w:t>. 27.</w:t>
      </w:r>
      <w:proofErr w:type="gramEnd"/>
      <w:r w:rsidR="003E7570" w:rsidRPr="003E7570">
        <w:rPr>
          <w:lang w:val="en-US"/>
        </w:rPr>
        <w:t xml:space="preserve"> №. 7. </w:t>
      </w:r>
      <w:r w:rsidR="006A0025">
        <w:rPr>
          <w:lang w:val="en-US"/>
        </w:rPr>
        <w:t>P</w:t>
      </w:r>
      <w:r w:rsidR="003E7570" w:rsidRPr="003E7570">
        <w:rPr>
          <w:lang w:val="en-US"/>
        </w:rPr>
        <w:t>. 695-695.</w:t>
      </w:r>
    </w:p>
    <w:p w14:paraId="08107065" w14:textId="5EDB2E02" w:rsidR="00165658" w:rsidRDefault="00165658" w:rsidP="003E75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</w:p>
    <w:p w14:paraId="1DB157FF" w14:textId="460E8C97" w:rsidR="00C72FEE" w:rsidRPr="00C72FEE" w:rsidRDefault="00C72FEE" w:rsidP="00C72F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>
        <w:rPr>
          <w:noProof/>
        </w:rPr>
        <w:t>Исследование проводилось при поддержке РНФ, номер</w:t>
      </w:r>
      <w:r>
        <w:rPr>
          <w:noProof/>
        </w:rPr>
        <w:t xml:space="preserve"> гранта: (проект № 20</w:t>
      </w:r>
      <w:r>
        <w:rPr>
          <w:noProof/>
        </w:rPr>
        <w:noBreakHyphen/>
        <w:t>13</w:t>
      </w:r>
      <w:r>
        <w:rPr>
          <w:noProof/>
        </w:rPr>
        <w:noBreakHyphen/>
        <w:t>00330</w:t>
      </w:r>
      <w:r>
        <w:rPr>
          <w:noProof/>
        </w:rPr>
        <w:noBreakHyphen/>
      </w:r>
      <w:r>
        <w:rPr>
          <w:noProof/>
        </w:rPr>
        <w:t>П).</w:t>
      </w:r>
      <w:bookmarkStart w:id="0" w:name="_GoBack"/>
      <w:bookmarkEnd w:id="0"/>
    </w:p>
    <w:sectPr w:rsidR="00C72FEE" w:rsidRPr="00C72FE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KB">
    <w15:presenceInfo w15:providerId="None" w15:userId="MK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05C83"/>
    <w:rsid w:val="00063966"/>
    <w:rsid w:val="00086081"/>
    <w:rsid w:val="00101A1C"/>
    <w:rsid w:val="00103657"/>
    <w:rsid w:val="00106375"/>
    <w:rsid w:val="00116478"/>
    <w:rsid w:val="00130241"/>
    <w:rsid w:val="00145085"/>
    <w:rsid w:val="00165658"/>
    <w:rsid w:val="001C2003"/>
    <w:rsid w:val="001E61C2"/>
    <w:rsid w:val="001F0493"/>
    <w:rsid w:val="002264EE"/>
    <w:rsid w:val="0023307C"/>
    <w:rsid w:val="002E12A5"/>
    <w:rsid w:val="002F4FC1"/>
    <w:rsid w:val="0031361E"/>
    <w:rsid w:val="00391C38"/>
    <w:rsid w:val="003B76D6"/>
    <w:rsid w:val="003E7570"/>
    <w:rsid w:val="00420E75"/>
    <w:rsid w:val="004A26A3"/>
    <w:rsid w:val="004F0EDF"/>
    <w:rsid w:val="004F722B"/>
    <w:rsid w:val="00522BF1"/>
    <w:rsid w:val="00590166"/>
    <w:rsid w:val="005C51A0"/>
    <w:rsid w:val="005D022B"/>
    <w:rsid w:val="005E5BE9"/>
    <w:rsid w:val="006251BE"/>
    <w:rsid w:val="0066043B"/>
    <w:rsid w:val="00682786"/>
    <w:rsid w:val="0069427D"/>
    <w:rsid w:val="006A0025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C0C08"/>
    <w:rsid w:val="009F3380"/>
    <w:rsid w:val="00A012B4"/>
    <w:rsid w:val="00A02163"/>
    <w:rsid w:val="00A314FE"/>
    <w:rsid w:val="00B00204"/>
    <w:rsid w:val="00B0735F"/>
    <w:rsid w:val="00B660E5"/>
    <w:rsid w:val="00B97373"/>
    <w:rsid w:val="00BE053B"/>
    <w:rsid w:val="00BF36F8"/>
    <w:rsid w:val="00BF4622"/>
    <w:rsid w:val="00C31B40"/>
    <w:rsid w:val="00C72FEE"/>
    <w:rsid w:val="00CD00B1"/>
    <w:rsid w:val="00D22306"/>
    <w:rsid w:val="00D42542"/>
    <w:rsid w:val="00D80C8B"/>
    <w:rsid w:val="00D8121C"/>
    <w:rsid w:val="00DE6764"/>
    <w:rsid w:val="00E22189"/>
    <w:rsid w:val="00E67E95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973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7373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5C51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973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7373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5C5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7C422A-6913-4B8B-B5CB-F16DECDC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</cp:lastModifiedBy>
  <cp:revision>26</cp:revision>
  <dcterms:created xsi:type="dcterms:W3CDTF">2022-11-07T09:18:00Z</dcterms:created>
  <dcterms:modified xsi:type="dcterms:W3CDTF">2024-02-15T11:55:00Z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