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141E" w14:textId="77777777" w:rsidR="00452730" w:rsidRDefault="004527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Наклонное напыление как метод получения </w:t>
      </w:r>
      <w:proofErr w:type="spellStart"/>
      <w:r>
        <w:rPr>
          <w:b/>
          <w:color w:val="000000"/>
        </w:rPr>
        <w:t>киральных</w:t>
      </w:r>
      <w:proofErr w:type="spellEnd"/>
      <w:r w:rsidR="00CE2F20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метаповерхностей</w:t>
      </w:r>
      <w:proofErr w:type="spellEnd"/>
    </w:p>
    <w:p w14:paraId="2BC5A74E" w14:textId="77777777" w:rsidR="00130241" w:rsidRPr="00E24A04" w:rsidRDefault="00D353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Фаттахов И</w:t>
      </w:r>
      <w:r w:rsidR="00CE2F20" w:rsidRPr="00E24A04">
        <w:rPr>
          <w:b/>
          <w:i/>
          <w:color w:val="000000"/>
        </w:rPr>
        <w:t>.</w:t>
      </w:r>
      <w:r w:rsidR="00CE2F20">
        <w:rPr>
          <w:b/>
          <w:i/>
          <w:color w:val="000000"/>
          <w:lang w:val="en-US"/>
        </w:rPr>
        <w:t>C</w:t>
      </w:r>
      <w:r w:rsidR="00CE2F20" w:rsidRPr="00E24A04">
        <w:rPr>
          <w:b/>
          <w:i/>
          <w:color w:val="000000"/>
        </w:rPr>
        <w:t>.</w:t>
      </w:r>
      <w:r w:rsidR="00CE2F20" w:rsidRPr="00E24A04">
        <w:rPr>
          <w:b/>
          <w:i/>
          <w:color w:val="000000"/>
          <w:vertAlign w:val="superscript"/>
        </w:rPr>
        <w:t>1,2</w:t>
      </w:r>
    </w:p>
    <w:p w14:paraId="58B0298F" w14:textId="00CD8988" w:rsidR="00130241" w:rsidRPr="00CE2F20" w:rsidRDefault="00CE2F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24A04">
        <w:rPr>
          <w:i/>
          <w:color w:val="000000"/>
        </w:rPr>
        <w:t>, 1 год обучения</w:t>
      </w:r>
    </w:p>
    <w:p w14:paraId="58616927" w14:textId="2F12A4F0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D353AC">
        <w:rPr>
          <w:i/>
          <w:color w:val="000000"/>
        </w:rPr>
        <w:t xml:space="preserve">Ярославский государственный университет им. </w:t>
      </w:r>
      <w:proofErr w:type="spellStart"/>
      <w:r w:rsidR="00D353AC">
        <w:rPr>
          <w:i/>
          <w:color w:val="000000"/>
        </w:rPr>
        <w:t>П.Г.Демидова</w:t>
      </w:r>
      <w:proofErr w:type="spellEnd"/>
      <w:r>
        <w:rPr>
          <w:i/>
          <w:color w:val="000000"/>
        </w:rPr>
        <w:t>, </w:t>
      </w:r>
      <w:r w:rsidR="000753B7">
        <w:rPr>
          <w:color w:val="000000"/>
        </w:rPr>
        <w:br/>
      </w:r>
      <w:r w:rsidR="00D353AC">
        <w:rPr>
          <w:i/>
          <w:color w:val="000000"/>
        </w:rPr>
        <w:t>физи</w:t>
      </w:r>
      <w:r w:rsidR="00391C38">
        <w:rPr>
          <w:i/>
          <w:color w:val="000000"/>
        </w:rPr>
        <w:t>ческий</w:t>
      </w:r>
      <w:r>
        <w:rPr>
          <w:i/>
          <w:color w:val="000000"/>
        </w:rPr>
        <w:t xml:space="preserve"> факультет, </w:t>
      </w:r>
      <w:r w:rsidR="00D353AC">
        <w:rPr>
          <w:i/>
          <w:color w:val="000000"/>
        </w:rPr>
        <w:t>Ярославль</w:t>
      </w:r>
      <w:r>
        <w:rPr>
          <w:i/>
          <w:color w:val="000000"/>
        </w:rPr>
        <w:t>, Россия</w:t>
      </w:r>
    </w:p>
    <w:p w14:paraId="27EC589F" w14:textId="77777777" w:rsidR="00E24A0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0F24C5">
        <w:rPr>
          <w:i/>
          <w:color w:val="000000"/>
        </w:rPr>
        <w:t>Ярославский филиал физико-технологического института им. К.А. Валиева РАН, Ярославль Россия</w:t>
      </w:r>
    </w:p>
    <w:p w14:paraId="4E05608B" w14:textId="77777777" w:rsidR="000753B7" w:rsidRPr="000753B7" w:rsidRDefault="000753B7" w:rsidP="000753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r w:rsidRPr="000753B7">
        <w:rPr>
          <w:i/>
          <w:color w:val="000000"/>
          <w:u w:val="single"/>
        </w:rPr>
        <w:t>33ychenikan@mail.ru</w:t>
      </w:r>
    </w:p>
    <w:p w14:paraId="5E582CFB" w14:textId="794E5AFC" w:rsidR="00A8555A" w:rsidRDefault="00A8555A" w:rsidP="00A855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proofErr w:type="spellStart"/>
      <w:r>
        <w:rPr>
          <w:color w:val="000000"/>
        </w:rPr>
        <w:t>Метаповерхность</w:t>
      </w:r>
      <w:proofErr w:type="spellEnd"/>
      <w:r>
        <w:rPr>
          <w:color w:val="000000"/>
        </w:rPr>
        <w:t xml:space="preserve"> – это </w:t>
      </w:r>
      <w:r w:rsidR="00126B9F">
        <w:rPr>
          <w:color w:val="000000"/>
        </w:rPr>
        <w:t>материал</w:t>
      </w:r>
      <w:r w:rsidR="003859BF">
        <w:rPr>
          <w:color w:val="000000"/>
        </w:rPr>
        <w:t>, котор</w:t>
      </w:r>
      <w:r w:rsidR="00126B9F">
        <w:rPr>
          <w:color w:val="000000"/>
        </w:rPr>
        <w:t>ый</w:t>
      </w:r>
      <w:r w:rsidR="003859BF">
        <w:rPr>
          <w:color w:val="000000"/>
        </w:rPr>
        <w:t xml:space="preserve"> состоит из искусственных структур нанометровых размеров. Одним из методов </w:t>
      </w:r>
      <w:proofErr w:type="spellStart"/>
      <w:r w:rsidR="003859BF">
        <w:rPr>
          <w:color w:val="000000"/>
        </w:rPr>
        <w:t>наноструктурирования</w:t>
      </w:r>
      <w:proofErr w:type="spellEnd"/>
      <w:r w:rsidR="003859BF">
        <w:rPr>
          <w:color w:val="000000"/>
        </w:rPr>
        <w:t xml:space="preserve"> поверхности является наклонное напыление с вращением</w:t>
      </w:r>
      <w:r w:rsidR="00B032F3">
        <w:rPr>
          <w:color w:val="000000"/>
        </w:rPr>
        <w:t xml:space="preserve"> образца</w:t>
      </w:r>
      <w:r w:rsidR="003859BF">
        <w:rPr>
          <w:color w:val="000000"/>
        </w:rPr>
        <w:t>, в котором меняя макропараметры эксперимента, такие как угол наклона и скорость вращения</w:t>
      </w:r>
      <w:r w:rsidR="00B032F3">
        <w:rPr>
          <w:color w:val="000000"/>
        </w:rPr>
        <w:t xml:space="preserve">, можно управлять </w:t>
      </w:r>
      <w:proofErr w:type="spellStart"/>
      <w:r w:rsidR="00B032F3">
        <w:rPr>
          <w:color w:val="000000"/>
        </w:rPr>
        <w:t>наноразмерами</w:t>
      </w:r>
      <w:proofErr w:type="spellEnd"/>
      <w:r w:rsidR="00B032F3">
        <w:rPr>
          <w:color w:val="000000"/>
        </w:rPr>
        <w:t xml:space="preserve"> конечных структур.</w:t>
      </w:r>
    </w:p>
    <w:p w14:paraId="77C28CF2" w14:textId="77777777" w:rsidR="00847266" w:rsidRPr="000753B7" w:rsidRDefault="00847266" w:rsidP="008472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753B7">
        <w:rPr>
          <w:noProof/>
          <w:color w:val="000000"/>
          <w:lang w:val="en-US" w:eastAsia="en-US"/>
        </w:rPr>
        <w:drawing>
          <wp:anchor distT="0" distB="0" distL="0" distR="0" simplePos="0" relativeHeight="251658240" behindDoc="0" locked="0" layoutInCell="1" allowOverlap="1" wp14:anchorId="1A452B41" wp14:editId="4E52BA43">
            <wp:simplePos x="0" y="0"/>
            <wp:positionH relativeFrom="margin">
              <wp:align>center</wp:align>
            </wp:positionH>
            <wp:positionV relativeFrom="paragraph">
              <wp:posOffset>1646301</wp:posOffset>
            </wp:positionV>
            <wp:extent cx="5831840" cy="19329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2F3" w:rsidRPr="000753B7">
        <w:rPr>
          <w:color w:val="000000"/>
        </w:rPr>
        <w:t xml:space="preserve">В данной работе </w:t>
      </w:r>
      <w:r w:rsidR="008C0709" w:rsidRPr="000753B7">
        <w:rPr>
          <w:color w:val="000000"/>
        </w:rPr>
        <w:t>напылялись и исследовались</w:t>
      </w:r>
      <w:r w:rsidR="0016162D" w:rsidRPr="000753B7">
        <w:rPr>
          <w:color w:val="000000"/>
        </w:rPr>
        <w:t xml:space="preserve"> структурные и</w:t>
      </w:r>
      <w:r w:rsidR="008C0709" w:rsidRPr="000753B7">
        <w:rPr>
          <w:color w:val="000000"/>
        </w:rPr>
        <w:t xml:space="preserve"> оптические свойства образцов, состоящих из </w:t>
      </w:r>
      <w:proofErr w:type="spellStart"/>
      <w:r w:rsidR="008C0709" w:rsidRPr="000753B7">
        <w:rPr>
          <w:color w:val="000000"/>
        </w:rPr>
        <w:t>наноспиралей</w:t>
      </w:r>
      <w:proofErr w:type="spellEnd"/>
      <w:r w:rsidR="008C0709" w:rsidRPr="000753B7">
        <w:rPr>
          <w:color w:val="000000"/>
        </w:rPr>
        <w:t xml:space="preserve"> германия. Напыление проводилось на </w:t>
      </w:r>
      <w:r w:rsidR="008C0709" w:rsidRPr="000753B7">
        <w:rPr>
          <w:color w:val="000000"/>
          <w:szCs w:val="22"/>
        </w:rPr>
        <w:t xml:space="preserve">электронно-лучевой испарительной установке </w:t>
      </w:r>
      <w:r w:rsidR="008C0709" w:rsidRPr="000753B7">
        <w:rPr>
          <w:color w:val="000000"/>
        </w:rPr>
        <w:t>«</w:t>
      </w:r>
      <w:proofErr w:type="spellStart"/>
      <w:r w:rsidR="008C0709" w:rsidRPr="000753B7">
        <w:rPr>
          <w:color w:val="000000"/>
          <w:lang w:val="en-US"/>
        </w:rPr>
        <w:t>Oratoria</w:t>
      </w:r>
      <w:proofErr w:type="spellEnd"/>
      <w:r w:rsidR="008C0709" w:rsidRPr="000753B7">
        <w:rPr>
          <w:color w:val="000000"/>
        </w:rPr>
        <w:t>-9».</w:t>
      </w:r>
      <w:r w:rsidR="008C0709" w:rsidRPr="000753B7">
        <w:rPr>
          <w:color w:val="000000"/>
          <w:szCs w:val="22"/>
        </w:rPr>
        <w:t xml:space="preserve">В качестве подложки использовалась стандартная монокристаллическая кремниевая пластина с </w:t>
      </w:r>
      <w:proofErr w:type="spellStart"/>
      <w:r w:rsidR="008C0709" w:rsidRPr="000753B7">
        <w:rPr>
          <w:color w:val="000000"/>
          <w:szCs w:val="22"/>
        </w:rPr>
        <w:t>термооксидным</w:t>
      </w:r>
      <w:proofErr w:type="spellEnd"/>
      <w:r w:rsidR="008C0709" w:rsidRPr="000753B7">
        <w:rPr>
          <w:color w:val="000000"/>
          <w:szCs w:val="22"/>
        </w:rPr>
        <w:t xml:space="preserve"> слоем толщиной 300 нм и стеклянная подложка. Угол наклона образца к распыляемому потоку составлял более 80°. Чтобы обеспечить однородность потока, расстояние от источника испаряемого материала до подложки составляло около 1 метра.</w:t>
      </w:r>
      <w:r w:rsidRPr="000753B7">
        <w:rPr>
          <w:color w:val="000000"/>
        </w:rPr>
        <w:t xml:space="preserve">В результате серии экспериментов были получены </w:t>
      </w:r>
      <w:proofErr w:type="spellStart"/>
      <w:r w:rsidRPr="000753B7">
        <w:rPr>
          <w:color w:val="000000"/>
        </w:rPr>
        <w:t>наноспирали</w:t>
      </w:r>
      <w:proofErr w:type="spellEnd"/>
      <w:r w:rsidRPr="000753B7">
        <w:rPr>
          <w:color w:val="000000"/>
        </w:rPr>
        <w:t xml:space="preserve"> и исследованы методом сканирующей электронной микроскопии (</w:t>
      </w:r>
      <w:r w:rsidRPr="000753B7">
        <w:rPr>
          <w:color w:val="000000"/>
          <w:lang w:val="en-US"/>
        </w:rPr>
        <w:t>SUPRA</w:t>
      </w:r>
      <w:r w:rsidRPr="000753B7">
        <w:rPr>
          <w:color w:val="000000"/>
        </w:rPr>
        <w:t>-40), изображения представлены на рис.1.</w:t>
      </w:r>
    </w:p>
    <w:p w14:paraId="7DA6121A" w14:textId="707D7D95" w:rsidR="00582163" w:rsidRPr="005E5BE9" w:rsidRDefault="00582163" w:rsidP="003E1DD5">
      <w:pPr>
        <w:jc w:val="center"/>
      </w:pPr>
      <w:r w:rsidRPr="006834C5">
        <w:t xml:space="preserve">Рис. 1. </w:t>
      </w:r>
      <w:r w:rsidRPr="006834C5">
        <w:rPr>
          <w:b/>
          <w:lang w:val="en-US"/>
        </w:rPr>
        <w:t>A</w:t>
      </w:r>
      <w:r w:rsidR="003E1DD5">
        <w:rPr>
          <w:b/>
        </w:rPr>
        <w:t xml:space="preserve"> </w:t>
      </w:r>
      <w:r w:rsidR="006B177B">
        <w:t>Вид сбоку</w:t>
      </w:r>
      <w:r w:rsidRPr="006834C5">
        <w:t xml:space="preserve">; </w:t>
      </w:r>
      <w:r w:rsidRPr="006834C5">
        <w:rPr>
          <w:b/>
          <w:lang w:val="en-US"/>
        </w:rPr>
        <w:t>B</w:t>
      </w:r>
      <w:r w:rsidR="006B177B">
        <w:t xml:space="preserve"> Вид сверху</w:t>
      </w:r>
    </w:p>
    <w:p w14:paraId="671168C1" w14:textId="77777777" w:rsidR="00452730" w:rsidRDefault="002349A2" w:rsidP="004527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</w:t>
      </w:r>
      <w:r w:rsidR="0016162D">
        <w:rPr>
          <w:color w:val="000000"/>
        </w:rPr>
        <w:t>дальнейшем</w:t>
      </w:r>
      <w:r>
        <w:rPr>
          <w:color w:val="000000"/>
        </w:rPr>
        <w:t xml:space="preserve"> были исследованы оптические свойства полученных образцов, в ходе которых было обнаружено явление циркулярного дихроизма и зависимости оптических свойств от физических параметров спиралей.</w:t>
      </w:r>
    </w:p>
    <w:p w14:paraId="21EC90F4" w14:textId="77777777" w:rsidR="00475F3A" w:rsidRDefault="00475F3A" w:rsidP="004527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Таким образом, используя метод наклонного напыления, можно производить </w:t>
      </w:r>
      <w:proofErr w:type="spellStart"/>
      <w:r>
        <w:rPr>
          <w:color w:val="000000"/>
        </w:rPr>
        <w:t>нанотекстурирование</w:t>
      </w:r>
      <w:proofErr w:type="spellEnd"/>
      <w:r>
        <w:rPr>
          <w:color w:val="000000"/>
        </w:rPr>
        <w:t xml:space="preserve"> плёнки и получать </w:t>
      </w:r>
      <w:proofErr w:type="spellStart"/>
      <w:r>
        <w:rPr>
          <w:color w:val="000000"/>
        </w:rPr>
        <w:t>киральные</w:t>
      </w:r>
      <w:proofErr w:type="spellEnd"/>
      <w:r w:rsidR="00CE2F20">
        <w:rPr>
          <w:color w:val="000000"/>
        </w:rPr>
        <w:t xml:space="preserve"> </w:t>
      </w:r>
      <w:proofErr w:type="spellStart"/>
      <w:r>
        <w:rPr>
          <w:color w:val="000000"/>
        </w:rPr>
        <w:t>метаповерхности</w:t>
      </w:r>
      <w:proofErr w:type="spellEnd"/>
      <w:r>
        <w:rPr>
          <w:color w:val="000000"/>
        </w:rPr>
        <w:t>.</w:t>
      </w:r>
    </w:p>
    <w:p w14:paraId="0B819625" w14:textId="77777777" w:rsidR="00DC5D0B" w:rsidRPr="000753B7" w:rsidRDefault="00475F3A" w:rsidP="004527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0753B7">
        <w:rPr>
          <w:i/>
          <w:color w:val="000000"/>
        </w:rPr>
        <w:t xml:space="preserve">В приложении выражаем благодарность сотрудникам ЯФ ФТИАН им. К.А. Валиева О.С. Трушину, А.А. Попову и Л.А. </w:t>
      </w:r>
      <w:proofErr w:type="spellStart"/>
      <w:r w:rsidRPr="000753B7">
        <w:rPr>
          <w:i/>
          <w:color w:val="000000"/>
        </w:rPr>
        <w:t>Мазалецкому</w:t>
      </w:r>
      <w:proofErr w:type="spellEnd"/>
      <w:r w:rsidRPr="000753B7">
        <w:rPr>
          <w:i/>
          <w:color w:val="000000"/>
        </w:rPr>
        <w:t xml:space="preserve"> за содействие в выполнении исследований.</w:t>
      </w:r>
    </w:p>
    <w:p w14:paraId="0569B115" w14:textId="77777777" w:rsidR="00DC5D0B" w:rsidRPr="003E1DD5" w:rsidRDefault="00DC5D0B" w:rsidP="00DC5D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2BB297A" w14:textId="3F559D05" w:rsidR="00DC5D0B" w:rsidRPr="00475F3A" w:rsidRDefault="000753B7" w:rsidP="000753B7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DC5D0B" w:rsidRPr="00475F3A">
        <w:rPr>
          <w:rFonts w:ascii="Times New Roman" w:hAnsi="Times New Roman"/>
          <w:sz w:val="24"/>
          <w:szCs w:val="24"/>
          <w:lang w:val="en-US"/>
        </w:rPr>
        <w:t>Barranco A., Borras A., Gonzalez-</w:t>
      </w:r>
      <w:proofErr w:type="spellStart"/>
      <w:r w:rsidR="00DC5D0B" w:rsidRPr="00475F3A">
        <w:rPr>
          <w:rFonts w:ascii="Times New Roman" w:hAnsi="Times New Roman"/>
          <w:sz w:val="24"/>
          <w:szCs w:val="24"/>
          <w:lang w:val="en-US"/>
        </w:rPr>
        <w:t>Elipe</w:t>
      </w:r>
      <w:proofErr w:type="spellEnd"/>
      <w:r w:rsidR="00DC5D0B" w:rsidRPr="00475F3A">
        <w:rPr>
          <w:rFonts w:ascii="Times New Roman" w:hAnsi="Times New Roman"/>
          <w:sz w:val="24"/>
          <w:szCs w:val="24"/>
          <w:lang w:val="en-US"/>
        </w:rPr>
        <w:t xml:space="preserve"> A.R., Palmero A. // </w:t>
      </w:r>
      <w:proofErr w:type="spellStart"/>
      <w:r w:rsidR="00DC5D0B" w:rsidRPr="00475F3A">
        <w:rPr>
          <w:rFonts w:ascii="Times New Roman" w:hAnsi="Times New Roman"/>
          <w:sz w:val="24"/>
          <w:szCs w:val="24"/>
          <w:lang w:val="en-US"/>
        </w:rPr>
        <w:t>Progr</w:t>
      </w:r>
      <w:proofErr w:type="spellEnd"/>
      <w:r w:rsidR="00DC5D0B" w:rsidRPr="00475F3A">
        <w:rPr>
          <w:rFonts w:ascii="Times New Roman" w:hAnsi="Times New Roman"/>
          <w:sz w:val="24"/>
          <w:szCs w:val="24"/>
          <w:lang w:val="en-US"/>
        </w:rPr>
        <w:t>. Mater. Sci. 2016. V. 76. P. 59.</w:t>
      </w:r>
    </w:p>
    <w:p w14:paraId="213305AA" w14:textId="5275B191" w:rsidR="00DC5D0B" w:rsidRPr="00A86A9B" w:rsidRDefault="000753B7" w:rsidP="000753B7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rPr>
          <w:color w:val="000000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r w:rsidR="00DC5D0B" w:rsidRPr="00196F06">
        <w:rPr>
          <w:rFonts w:ascii="Times New Roman" w:hAnsi="Times New Roman"/>
          <w:sz w:val="24"/>
          <w:szCs w:val="24"/>
          <w:lang w:val="en-US"/>
        </w:rPr>
        <w:t xml:space="preserve">Hawkeye M.M., </w:t>
      </w:r>
      <w:proofErr w:type="spellStart"/>
      <w:r w:rsidR="00DC5D0B" w:rsidRPr="00196F06">
        <w:rPr>
          <w:rFonts w:ascii="Times New Roman" w:hAnsi="Times New Roman"/>
          <w:sz w:val="24"/>
          <w:szCs w:val="24"/>
          <w:lang w:val="en-US"/>
        </w:rPr>
        <w:t>Taschuk</w:t>
      </w:r>
      <w:proofErr w:type="spellEnd"/>
      <w:r w:rsidR="00DC5D0B" w:rsidRPr="00196F06">
        <w:rPr>
          <w:rFonts w:ascii="Times New Roman" w:hAnsi="Times New Roman"/>
          <w:sz w:val="24"/>
          <w:szCs w:val="24"/>
          <w:lang w:val="en-US"/>
        </w:rPr>
        <w:t xml:space="preserve"> M.T., Brett M.J. Glancing angle deposition of thin films. London: John Wiley &amp; Sons Ltd, 2014. 299 p.</w:t>
      </w:r>
    </w:p>
    <w:p w14:paraId="31B5AC63" w14:textId="39728481" w:rsidR="000753B7" w:rsidRPr="003E1DD5" w:rsidRDefault="000753B7" w:rsidP="000753B7">
      <w:pPr>
        <w:pStyle w:val="ac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847266">
        <w:rPr>
          <w:rFonts w:ascii="Times New Roman" w:hAnsi="Times New Roman"/>
          <w:color w:val="000000"/>
          <w:sz w:val="24"/>
          <w:szCs w:val="24"/>
        </w:rPr>
        <w:t>Трушин</w:t>
      </w:r>
      <w:r w:rsidR="00070FF3" w:rsidRPr="00070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7266">
        <w:rPr>
          <w:rFonts w:ascii="Times New Roman" w:hAnsi="Times New Roman"/>
          <w:color w:val="000000"/>
          <w:sz w:val="24"/>
          <w:szCs w:val="24"/>
        </w:rPr>
        <w:t>О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>.</w:t>
      </w:r>
      <w:r w:rsidR="00847266">
        <w:rPr>
          <w:rFonts w:ascii="Times New Roman" w:hAnsi="Times New Roman"/>
          <w:color w:val="000000"/>
          <w:sz w:val="24"/>
          <w:szCs w:val="24"/>
        </w:rPr>
        <w:t>С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 xml:space="preserve">., </w:t>
      </w:r>
      <w:r w:rsidR="00847266">
        <w:rPr>
          <w:rFonts w:ascii="Times New Roman" w:hAnsi="Times New Roman"/>
          <w:color w:val="000000"/>
          <w:sz w:val="24"/>
          <w:szCs w:val="24"/>
        </w:rPr>
        <w:t>Фаттахов</w:t>
      </w:r>
      <w:r w:rsidR="00070FF3" w:rsidRPr="00070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7266">
        <w:rPr>
          <w:rFonts w:ascii="Times New Roman" w:hAnsi="Times New Roman"/>
          <w:color w:val="000000"/>
          <w:sz w:val="24"/>
          <w:szCs w:val="24"/>
        </w:rPr>
        <w:t>И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>.</w:t>
      </w:r>
      <w:r w:rsidR="00847266">
        <w:rPr>
          <w:rFonts w:ascii="Times New Roman" w:hAnsi="Times New Roman"/>
          <w:color w:val="000000"/>
          <w:sz w:val="24"/>
          <w:szCs w:val="24"/>
        </w:rPr>
        <w:t>С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 xml:space="preserve">., </w:t>
      </w:r>
      <w:r w:rsidR="00847266">
        <w:rPr>
          <w:rFonts w:ascii="Times New Roman" w:hAnsi="Times New Roman"/>
          <w:color w:val="000000"/>
          <w:sz w:val="24"/>
          <w:szCs w:val="24"/>
        </w:rPr>
        <w:t>Попов</w:t>
      </w:r>
      <w:r w:rsidR="00070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7266">
        <w:rPr>
          <w:rFonts w:ascii="Times New Roman" w:hAnsi="Times New Roman"/>
          <w:color w:val="000000"/>
          <w:sz w:val="24"/>
          <w:szCs w:val="24"/>
        </w:rPr>
        <w:t>А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>.</w:t>
      </w:r>
      <w:r w:rsidR="00847266">
        <w:rPr>
          <w:rFonts w:ascii="Times New Roman" w:hAnsi="Times New Roman"/>
          <w:color w:val="000000"/>
          <w:sz w:val="24"/>
          <w:szCs w:val="24"/>
        </w:rPr>
        <w:t>А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spellStart"/>
      <w:r w:rsidR="00847266">
        <w:rPr>
          <w:rFonts w:ascii="Times New Roman" w:hAnsi="Times New Roman"/>
          <w:color w:val="000000"/>
          <w:sz w:val="24"/>
          <w:szCs w:val="24"/>
        </w:rPr>
        <w:t>Мазалецкий</w:t>
      </w:r>
      <w:proofErr w:type="spellEnd"/>
      <w:r w:rsidR="00070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7266">
        <w:rPr>
          <w:rFonts w:ascii="Times New Roman" w:hAnsi="Times New Roman"/>
          <w:color w:val="000000"/>
          <w:sz w:val="24"/>
          <w:szCs w:val="24"/>
        </w:rPr>
        <w:t>Л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>.</w:t>
      </w:r>
      <w:r w:rsidR="00847266">
        <w:rPr>
          <w:rFonts w:ascii="Times New Roman" w:hAnsi="Times New Roman"/>
          <w:color w:val="000000"/>
          <w:sz w:val="24"/>
          <w:szCs w:val="24"/>
        </w:rPr>
        <w:t>А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 xml:space="preserve">., </w:t>
      </w:r>
      <w:r w:rsidR="00847266">
        <w:rPr>
          <w:rFonts w:ascii="Times New Roman" w:hAnsi="Times New Roman"/>
          <w:color w:val="000000"/>
          <w:sz w:val="24"/>
          <w:szCs w:val="24"/>
        </w:rPr>
        <w:t>Ломов</w:t>
      </w:r>
      <w:r w:rsidR="00070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7266">
        <w:rPr>
          <w:rFonts w:ascii="Times New Roman" w:hAnsi="Times New Roman"/>
          <w:color w:val="000000"/>
          <w:sz w:val="24"/>
          <w:szCs w:val="24"/>
        </w:rPr>
        <w:t>А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>.</w:t>
      </w:r>
      <w:r w:rsidR="00847266">
        <w:rPr>
          <w:rFonts w:ascii="Times New Roman" w:hAnsi="Times New Roman"/>
          <w:color w:val="000000"/>
          <w:sz w:val="24"/>
          <w:szCs w:val="24"/>
        </w:rPr>
        <w:t>А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 xml:space="preserve">., </w:t>
      </w:r>
      <w:r w:rsidR="00847266">
        <w:rPr>
          <w:rFonts w:ascii="Times New Roman" w:hAnsi="Times New Roman"/>
          <w:color w:val="000000"/>
          <w:sz w:val="24"/>
          <w:szCs w:val="24"/>
        </w:rPr>
        <w:t>Захаров</w:t>
      </w:r>
      <w:r w:rsidR="00070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7266">
        <w:rPr>
          <w:rFonts w:ascii="Times New Roman" w:hAnsi="Times New Roman"/>
          <w:color w:val="000000"/>
          <w:sz w:val="24"/>
          <w:szCs w:val="24"/>
        </w:rPr>
        <w:t>Д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>.</w:t>
      </w:r>
      <w:r w:rsidR="00847266">
        <w:rPr>
          <w:rFonts w:ascii="Times New Roman" w:hAnsi="Times New Roman"/>
          <w:color w:val="000000"/>
          <w:sz w:val="24"/>
          <w:szCs w:val="24"/>
        </w:rPr>
        <w:t>М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 xml:space="preserve">., </w:t>
      </w:r>
      <w:proofErr w:type="spellStart"/>
      <w:r w:rsidR="00847266">
        <w:rPr>
          <w:rFonts w:ascii="Times New Roman" w:hAnsi="Times New Roman"/>
          <w:color w:val="000000"/>
          <w:sz w:val="24"/>
          <w:szCs w:val="24"/>
        </w:rPr>
        <w:t>Гайдукасов</w:t>
      </w:r>
      <w:proofErr w:type="spellEnd"/>
      <w:r w:rsidR="00070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7266">
        <w:rPr>
          <w:rFonts w:ascii="Times New Roman" w:hAnsi="Times New Roman"/>
          <w:color w:val="000000"/>
          <w:sz w:val="24"/>
          <w:szCs w:val="24"/>
        </w:rPr>
        <w:t>Р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>.</w:t>
      </w:r>
      <w:r w:rsidR="00847266">
        <w:rPr>
          <w:rFonts w:ascii="Times New Roman" w:hAnsi="Times New Roman"/>
          <w:color w:val="000000"/>
          <w:sz w:val="24"/>
          <w:szCs w:val="24"/>
        </w:rPr>
        <w:t>А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 xml:space="preserve">., </w:t>
      </w:r>
      <w:r w:rsidR="00847266">
        <w:rPr>
          <w:rFonts w:ascii="Times New Roman" w:hAnsi="Times New Roman"/>
          <w:color w:val="000000"/>
          <w:sz w:val="24"/>
          <w:szCs w:val="24"/>
        </w:rPr>
        <w:t>Мяконьких</w:t>
      </w:r>
      <w:r w:rsidR="00070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7266">
        <w:rPr>
          <w:rFonts w:ascii="Times New Roman" w:hAnsi="Times New Roman"/>
          <w:color w:val="000000"/>
          <w:sz w:val="24"/>
          <w:szCs w:val="24"/>
        </w:rPr>
        <w:t>А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>.</w:t>
      </w:r>
      <w:r w:rsidR="00847266">
        <w:rPr>
          <w:rFonts w:ascii="Times New Roman" w:hAnsi="Times New Roman"/>
          <w:color w:val="000000"/>
          <w:sz w:val="24"/>
          <w:szCs w:val="24"/>
        </w:rPr>
        <w:t>В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 xml:space="preserve">., </w:t>
      </w:r>
      <w:r w:rsidR="00847266">
        <w:rPr>
          <w:rFonts w:ascii="Times New Roman" w:hAnsi="Times New Roman"/>
          <w:color w:val="000000"/>
          <w:sz w:val="24"/>
          <w:szCs w:val="24"/>
        </w:rPr>
        <w:t>Шендрикова</w:t>
      </w:r>
      <w:r w:rsidR="00070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7266">
        <w:rPr>
          <w:rFonts w:ascii="Times New Roman" w:hAnsi="Times New Roman"/>
          <w:color w:val="000000"/>
          <w:sz w:val="24"/>
          <w:szCs w:val="24"/>
        </w:rPr>
        <w:t>Л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>.</w:t>
      </w:r>
      <w:r w:rsidR="00847266">
        <w:rPr>
          <w:rFonts w:ascii="Times New Roman" w:hAnsi="Times New Roman"/>
          <w:color w:val="000000"/>
          <w:sz w:val="24"/>
          <w:szCs w:val="24"/>
        </w:rPr>
        <w:t>А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47266">
        <w:rPr>
          <w:rFonts w:ascii="Times New Roman" w:hAnsi="Times New Roman"/>
          <w:color w:val="000000"/>
          <w:sz w:val="24"/>
          <w:szCs w:val="24"/>
        </w:rPr>
        <w:t>Управление</w:t>
      </w:r>
      <w:r w:rsidR="00070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7266">
        <w:rPr>
          <w:rFonts w:ascii="Times New Roman" w:hAnsi="Times New Roman"/>
          <w:color w:val="000000"/>
          <w:sz w:val="24"/>
          <w:szCs w:val="24"/>
        </w:rPr>
        <w:t>магнитной</w:t>
      </w:r>
      <w:r w:rsidR="00070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7266">
        <w:rPr>
          <w:rFonts w:ascii="Times New Roman" w:hAnsi="Times New Roman"/>
          <w:color w:val="000000"/>
          <w:sz w:val="24"/>
          <w:szCs w:val="24"/>
        </w:rPr>
        <w:t>анизотропией</w:t>
      </w:r>
      <w:r w:rsidR="00070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7266">
        <w:rPr>
          <w:rFonts w:ascii="Times New Roman" w:hAnsi="Times New Roman"/>
          <w:color w:val="000000"/>
          <w:sz w:val="24"/>
          <w:szCs w:val="24"/>
        </w:rPr>
        <w:t>и</w:t>
      </w:r>
      <w:r w:rsidR="00070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7266">
        <w:rPr>
          <w:rFonts w:ascii="Times New Roman" w:hAnsi="Times New Roman"/>
          <w:color w:val="000000"/>
          <w:sz w:val="24"/>
          <w:szCs w:val="24"/>
        </w:rPr>
        <w:t>оптическими</w:t>
      </w:r>
      <w:r w:rsidR="00070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7266">
        <w:rPr>
          <w:rFonts w:ascii="Times New Roman" w:hAnsi="Times New Roman"/>
          <w:color w:val="000000"/>
          <w:sz w:val="24"/>
          <w:szCs w:val="24"/>
        </w:rPr>
        <w:t>характеристиками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7266">
        <w:rPr>
          <w:rFonts w:ascii="Times New Roman" w:hAnsi="Times New Roman"/>
          <w:color w:val="000000"/>
          <w:sz w:val="24"/>
          <w:szCs w:val="24"/>
        </w:rPr>
        <w:t>наноструктурированных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7266">
        <w:rPr>
          <w:rFonts w:ascii="Times New Roman" w:hAnsi="Times New Roman"/>
          <w:color w:val="000000"/>
          <w:sz w:val="24"/>
          <w:szCs w:val="24"/>
        </w:rPr>
        <w:t>пленок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7266">
        <w:rPr>
          <w:rFonts w:ascii="Times New Roman" w:hAnsi="Times New Roman"/>
          <w:color w:val="000000"/>
          <w:sz w:val="24"/>
          <w:szCs w:val="24"/>
        </w:rPr>
        <w:t>кобальта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7266">
        <w:rPr>
          <w:rFonts w:ascii="Times New Roman" w:hAnsi="Times New Roman"/>
          <w:color w:val="000000"/>
          <w:sz w:val="24"/>
          <w:szCs w:val="24"/>
        </w:rPr>
        <w:t>методом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7266">
        <w:rPr>
          <w:rFonts w:ascii="Times New Roman" w:hAnsi="Times New Roman"/>
          <w:color w:val="000000"/>
          <w:sz w:val="24"/>
          <w:szCs w:val="24"/>
        </w:rPr>
        <w:t>наклонного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7266">
        <w:rPr>
          <w:rFonts w:ascii="Times New Roman" w:hAnsi="Times New Roman"/>
          <w:color w:val="000000"/>
          <w:sz w:val="24"/>
          <w:szCs w:val="24"/>
        </w:rPr>
        <w:t>напыления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 xml:space="preserve"> // </w:t>
      </w:r>
      <w:r w:rsidR="00847266">
        <w:rPr>
          <w:rFonts w:ascii="Times New Roman" w:hAnsi="Times New Roman"/>
          <w:color w:val="000000"/>
          <w:sz w:val="24"/>
          <w:szCs w:val="24"/>
        </w:rPr>
        <w:t>Физика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7266">
        <w:rPr>
          <w:rFonts w:ascii="Times New Roman" w:hAnsi="Times New Roman"/>
          <w:color w:val="000000"/>
          <w:sz w:val="24"/>
          <w:szCs w:val="24"/>
        </w:rPr>
        <w:t>твердого</w:t>
      </w:r>
      <w:r w:rsidR="00847266" w:rsidRPr="00070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7266">
        <w:rPr>
          <w:rFonts w:ascii="Times New Roman" w:hAnsi="Times New Roman"/>
          <w:color w:val="000000"/>
          <w:sz w:val="24"/>
          <w:szCs w:val="24"/>
        </w:rPr>
        <w:t>тела</w:t>
      </w:r>
      <w:r w:rsidR="00F87C22" w:rsidRPr="00070FF3">
        <w:rPr>
          <w:rFonts w:ascii="Times New Roman" w:hAnsi="Times New Roman"/>
          <w:color w:val="000000"/>
          <w:sz w:val="24"/>
          <w:szCs w:val="24"/>
        </w:rPr>
        <w:t xml:space="preserve">, 2023, </w:t>
      </w:r>
      <w:r w:rsidR="00F87C22">
        <w:rPr>
          <w:rFonts w:ascii="Times New Roman" w:hAnsi="Times New Roman"/>
          <w:color w:val="000000"/>
          <w:sz w:val="24"/>
          <w:szCs w:val="24"/>
        </w:rPr>
        <w:t>том</w:t>
      </w:r>
      <w:r w:rsidR="00F87C22" w:rsidRPr="00070FF3">
        <w:rPr>
          <w:rFonts w:ascii="Times New Roman" w:hAnsi="Times New Roman"/>
          <w:color w:val="000000"/>
          <w:sz w:val="24"/>
          <w:szCs w:val="24"/>
        </w:rPr>
        <w:t xml:space="preserve"> 65(6), </w:t>
      </w:r>
      <w:r w:rsidR="00F87C22">
        <w:rPr>
          <w:rFonts w:ascii="Times New Roman" w:hAnsi="Times New Roman"/>
          <w:color w:val="000000"/>
          <w:sz w:val="24"/>
          <w:szCs w:val="24"/>
        </w:rPr>
        <w:t>с</w:t>
      </w:r>
      <w:r w:rsidR="00F87C22" w:rsidRPr="00070FF3">
        <w:rPr>
          <w:rFonts w:ascii="Times New Roman" w:hAnsi="Times New Roman"/>
          <w:color w:val="000000"/>
          <w:sz w:val="24"/>
          <w:szCs w:val="24"/>
        </w:rPr>
        <w:t>. 996-1001</w:t>
      </w:r>
    </w:p>
    <w:sectPr w:rsidR="000753B7" w:rsidRPr="003E1DD5" w:rsidSect="000A4A2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24DBC"/>
    <w:multiLevelType w:val="hybridMultilevel"/>
    <w:tmpl w:val="A71C7D86"/>
    <w:lvl w:ilvl="0" w:tplc="12C4676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DCB567A"/>
    <w:multiLevelType w:val="hybridMultilevel"/>
    <w:tmpl w:val="6A5A6194"/>
    <w:lvl w:ilvl="0" w:tplc="1EB0BE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14779">
    <w:abstractNumId w:val="2"/>
  </w:num>
  <w:num w:numId="2" w16cid:durableId="1246569207">
    <w:abstractNumId w:val="3"/>
  </w:num>
  <w:num w:numId="3" w16cid:durableId="1595357042">
    <w:abstractNumId w:val="0"/>
  </w:num>
  <w:num w:numId="4" w16cid:durableId="327175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63966"/>
    <w:rsid w:val="00070FF3"/>
    <w:rsid w:val="000753B7"/>
    <w:rsid w:val="00086081"/>
    <w:rsid w:val="000A4A22"/>
    <w:rsid w:val="000E3091"/>
    <w:rsid w:val="000F24C5"/>
    <w:rsid w:val="00101A1C"/>
    <w:rsid w:val="00103657"/>
    <w:rsid w:val="00106375"/>
    <w:rsid w:val="00116478"/>
    <w:rsid w:val="00126B9F"/>
    <w:rsid w:val="00130241"/>
    <w:rsid w:val="0016162D"/>
    <w:rsid w:val="00196F06"/>
    <w:rsid w:val="001E61C2"/>
    <w:rsid w:val="001F0493"/>
    <w:rsid w:val="002264EE"/>
    <w:rsid w:val="0023307C"/>
    <w:rsid w:val="002349A2"/>
    <w:rsid w:val="0031361E"/>
    <w:rsid w:val="003859BF"/>
    <w:rsid w:val="00391C38"/>
    <w:rsid w:val="003B0CC4"/>
    <w:rsid w:val="003B76D6"/>
    <w:rsid w:val="003E1DD5"/>
    <w:rsid w:val="004225DE"/>
    <w:rsid w:val="00452730"/>
    <w:rsid w:val="00475F3A"/>
    <w:rsid w:val="004A26A3"/>
    <w:rsid w:val="004F0EDF"/>
    <w:rsid w:val="00522707"/>
    <w:rsid w:val="00522BF1"/>
    <w:rsid w:val="00557BC8"/>
    <w:rsid w:val="00582163"/>
    <w:rsid w:val="00590166"/>
    <w:rsid w:val="005C7660"/>
    <w:rsid w:val="005D022B"/>
    <w:rsid w:val="005E5BE9"/>
    <w:rsid w:val="00663006"/>
    <w:rsid w:val="0069427D"/>
    <w:rsid w:val="006B177B"/>
    <w:rsid w:val="006F7A19"/>
    <w:rsid w:val="00717385"/>
    <w:rsid w:val="007213E1"/>
    <w:rsid w:val="00775389"/>
    <w:rsid w:val="00797838"/>
    <w:rsid w:val="007C36D8"/>
    <w:rsid w:val="007F24B2"/>
    <w:rsid w:val="007F2744"/>
    <w:rsid w:val="00847266"/>
    <w:rsid w:val="008931BE"/>
    <w:rsid w:val="008C0709"/>
    <w:rsid w:val="008C67E3"/>
    <w:rsid w:val="008F047B"/>
    <w:rsid w:val="00921D45"/>
    <w:rsid w:val="009A0915"/>
    <w:rsid w:val="009A66DB"/>
    <w:rsid w:val="009B2F80"/>
    <w:rsid w:val="009B3300"/>
    <w:rsid w:val="009F3380"/>
    <w:rsid w:val="00A02163"/>
    <w:rsid w:val="00A11EFD"/>
    <w:rsid w:val="00A314FE"/>
    <w:rsid w:val="00A8555A"/>
    <w:rsid w:val="00A86A9B"/>
    <w:rsid w:val="00AC33D8"/>
    <w:rsid w:val="00AE6CBE"/>
    <w:rsid w:val="00B032F3"/>
    <w:rsid w:val="00B40BA7"/>
    <w:rsid w:val="00BF36F8"/>
    <w:rsid w:val="00BF4622"/>
    <w:rsid w:val="00C25431"/>
    <w:rsid w:val="00C51BBB"/>
    <w:rsid w:val="00C7171F"/>
    <w:rsid w:val="00CD00B1"/>
    <w:rsid w:val="00CE2F20"/>
    <w:rsid w:val="00D1768C"/>
    <w:rsid w:val="00D22306"/>
    <w:rsid w:val="00D3294D"/>
    <w:rsid w:val="00D353AC"/>
    <w:rsid w:val="00D42542"/>
    <w:rsid w:val="00D8121C"/>
    <w:rsid w:val="00DC5D0B"/>
    <w:rsid w:val="00E22189"/>
    <w:rsid w:val="00E24A04"/>
    <w:rsid w:val="00E74069"/>
    <w:rsid w:val="00EB1F49"/>
    <w:rsid w:val="00F865B3"/>
    <w:rsid w:val="00F86F64"/>
    <w:rsid w:val="00F87C22"/>
    <w:rsid w:val="00FB1509"/>
    <w:rsid w:val="00FF1903"/>
    <w:rsid w:val="00FF5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082A"/>
  <w15:docId w15:val="{5388F24F-8CF7-49F9-918A-CE2EEE18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0E30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E30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E30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E309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0E30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E30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E30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E309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E30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353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53AC"/>
    <w:rPr>
      <w:rFonts w:ascii="Tahoma" w:eastAsia="Times New Roman" w:hAnsi="Tahoma" w:cs="Tahoma"/>
      <w:sz w:val="16"/>
      <w:szCs w:val="16"/>
    </w:rPr>
  </w:style>
  <w:style w:type="paragraph" w:customStyle="1" w:styleId="ac">
    <w:name w:val="Текст тезисов"/>
    <w:basedOn w:val="a"/>
    <w:link w:val="ad"/>
    <w:uiPriority w:val="99"/>
    <w:rsid w:val="00DC5D0B"/>
    <w:pPr>
      <w:widowControl w:val="0"/>
      <w:suppressAutoHyphens/>
      <w:ind w:firstLine="567"/>
      <w:jc w:val="both"/>
    </w:pPr>
    <w:rPr>
      <w:rFonts w:ascii="Calibri" w:hAnsi="Calibri"/>
      <w:kern w:val="1"/>
      <w:sz w:val="28"/>
      <w:szCs w:val="28"/>
    </w:rPr>
  </w:style>
  <w:style w:type="character" w:customStyle="1" w:styleId="ad">
    <w:name w:val="Текст тезисов Знак"/>
    <w:link w:val="ac"/>
    <w:uiPriority w:val="99"/>
    <w:locked/>
    <w:rsid w:val="00DC5D0B"/>
    <w:rPr>
      <w:rFonts w:eastAsia="Times New Roman" w:cs="Times New Roman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7F18A-51A8-47CB-907F-CFC92455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Иван Chernoukhov</cp:lastModifiedBy>
  <cp:revision>4</cp:revision>
  <dcterms:created xsi:type="dcterms:W3CDTF">2024-03-20T10:55:00Z</dcterms:created>
  <dcterms:modified xsi:type="dcterms:W3CDTF">2024-03-20T10:56:00Z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