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0C10" w14:textId="77777777" w:rsidR="00130241" w:rsidRPr="00FD144B" w:rsidRDefault="004634B8" w:rsidP="000F6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 xml:space="preserve">Микроструктура и физические свойства </w:t>
      </w:r>
      <w:r w:rsidR="00FD144B">
        <w:rPr>
          <w:b/>
          <w:bCs/>
          <w:color w:val="000000"/>
        </w:rPr>
        <w:t xml:space="preserve">постоянных магнитов на основе </w:t>
      </w:r>
      <w:proofErr w:type="spellStart"/>
      <w:r w:rsidR="00FD144B">
        <w:rPr>
          <w:b/>
          <w:bCs/>
          <w:color w:val="000000"/>
        </w:rPr>
        <w:t>гексаферрита</w:t>
      </w:r>
      <w:proofErr w:type="spellEnd"/>
      <w:r w:rsidR="00FD144B">
        <w:rPr>
          <w:b/>
          <w:bCs/>
          <w:color w:val="000000"/>
        </w:rPr>
        <w:t xml:space="preserve"> стронция, полученных методом </w:t>
      </w:r>
      <w:r w:rsidR="00FD144B">
        <w:rPr>
          <w:b/>
          <w:bCs/>
          <w:color w:val="000000"/>
          <w:lang w:val="en-US"/>
        </w:rPr>
        <w:t>PIM</w:t>
      </w:r>
    </w:p>
    <w:p w14:paraId="2E027B5C" w14:textId="77777777" w:rsidR="00130241" w:rsidRDefault="000F6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Чернышев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Д.</w:t>
      </w:r>
    </w:p>
    <w:p w14:paraId="30435615" w14:textId="77777777" w:rsidR="00130241" w:rsidRDefault="000F6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3307C">
        <w:rPr>
          <w:i/>
          <w:iCs/>
          <w:color w:val="000000"/>
        </w:rPr>
        <w:t xml:space="preserve">Аспирант, </w:t>
      </w:r>
      <w:r w:rsidR="00FD144B">
        <w:rPr>
          <w:i/>
          <w:iCs/>
          <w:color w:val="000000"/>
        </w:rPr>
        <w:t>2</w:t>
      </w:r>
      <w:r w:rsidRPr="0023307C">
        <w:rPr>
          <w:i/>
          <w:iCs/>
          <w:color w:val="000000"/>
        </w:rPr>
        <w:t xml:space="preserve"> год обучения</w:t>
      </w:r>
    </w:p>
    <w:p w14:paraId="224A3F6B" w14:textId="77777777" w:rsidR="00130241" w:rsidRPr="00391C38" w:rsidRDefault="00835C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35CE6">
        <w:rPr>
          <w:i/>
          <w:color w:val="000000"/>
        </w:rPr>
        <w:t>Национальный исследовательский технологический университет «МИСиС»</w:t>
      </w:r>
      <w:r w:rsidR="00EB1F49">
        <w:rPr>
          <w:i/>
          <w:color w:val="000000"/>
        </w:rPr>
        <w:t>, Москва, Россия</w:t>
      </w:r>
    </w:p>
    <w:p w14:paraId="156FB2E8" w14:textId="77777777" w:rsidR="00130241" w:rsidRPr="004634B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0F67F1" w:rsidRPr="00280FCD">
          <w:rPr>
            <w:rStyle w:val="a9"/>
            <w:i/>
            <w:color w:val="000000" w:themeColor="text1"/>
            <w:lang w:val="en-US"/>
          </w:rPr>
          <w:t>bogdanchern</w:t>
        </w:r>
        <w:r w:rsidR="000F67F1" w:rsidRPr="00280FCD">
          <w:rPr>
            <w:rStyle w:val="a9"/>
            <w:i/>
            <w:color w:val="000000" w:themeColor="text1"/>
          </w:rPr>
          <w:t>@</w:t>
        </w:r>
        <w:r w:rsidR="000F67F1" w:rsidRPr="00280FCD">
          <w:rPr>
            <w:rStyle w:val="a9"/>
            <w:i/>
            <w:color w:val="000000" w:themeColor="text1"/>
            <w:lang w:val="en-US"/>
          </w:rPr>
          <w:t>mail</w:t>
        </w:r>
        <w:r w:rsidR="000F67F1" w:rsidRPr="00280FCD">
          <w:rPr>
            <w:rStyle w:val="a9"/>
            <w:i/>
            <w:color w:val="000000" w:themeColor="text1"/>
          </w:rPr>
          <w:t>.ru</w:t>
        </w:r>
      </w:hyperlink>
    </w:p>
    <w:p w14:paraId="792F293F" w14:textId="77777777" w:rsidR="00FD144B" w:rsidRPr="00FD144B" w:rsidRDefault="00FD144B" w:rsidP="00F6405A">
      <w:pPr>
        <w:ind w:firstLine="397"/>
        <w:contextualSpacing/>
        <w:jc w:val="both"/>
        <w:rPr>
          <w:color w:val="000000"/>
        </w:rPr>
      </w:pPr>
      <w:r w:rsidRPr="00FD144B">
        <w:rPr>
          <w:color w:val="000000"/>
        </w:rPr>
        <w:t xml:space="preserve">В настоящее время методы аддитивного производства активно внедряются в существующие технологические процессы предприятий. Применение таких технологий, как послойное наплавление (FDM), </w:t>
      </w:r>
      <w:proofErr w:type="spellStart"/>
      <w:r w:rsidRPr="00FD144B">
        <w:rPr>
          <w:color w:val="000000"/>
        </w:rPr>
        <w:t>стереолитография</w:t>
      </w:r>
      <w:proofErr w:type="spellEnd"/>
      <w:r w:rsidRPr="00FD144B">
        <w:rPr>
          <w:color w:val="000000"/>
        </w:rPr>
        <w:t xml:space="preserve"> (SLA), лазерная наплавка металла (DMD) позволяет в кратчайшие сроки моделировать будущие конструкции и изготавливать изделия сложной геометрии на основе функциональных материалов с высоким уровнем физических и механических свойств [1]. Кроме того, развиваются и совершенствуются технологии для выпуска крупносерийных партий изделий с высоким уровнем сложности конфигурации деталей. Потенциальными методами производства постоянных магнитов являются технологии SLA и Powder Injection Molding (PIM), которые позволяют изготовить деталь со сложным форм-фактором в единичном и серийном исполнении соответственно [</w:t>
      </w:r>
      <w:r>
        <w:rPr>
          <w:color w:val="000000"/>
        </w:rPr>
        <w:t>2</w:t>
      </w:r>
      <w:r w:rsidRPr="00FD144B">
        <w:rPr>
          <w:color w:val="000000"/>
        </w:rPr>
        <w:t>]. Для обеих технологий характерна возможность контроля микроструктуры, состава и свойств изделий на каждом технологическом этапе.</w:t>
      </w:r>
    </w:p>
    <w:p w14:paraId="214E5438" w14:textId="77777777" w:rsidR="00FD144B" w:rsidRPr="00FD144B" w:rsidRDefault="00FD144B" w:rsidP="00F6405A">
      <w:pPr>
        <w:ind w:firstLine="397"/>
        <w:contextualSpacing/>
        <w:jc w:val="both"/>
        <w:rPr>
          <w:color w:val="000000"/>
        </w:rPr>
      </w:pPr>
      <w:r w:rsidRPr="00FD144B">
        <w:rPr>
          <w:color w:val="000000"/>
        </w:rPr>
        <w:t xml:space="preserve">Начальным технологическим этапом, характерным для обеих технологий, являлось изготовление порошка </w:t>
      </w:r>
      <w:proofErr w:type="spellStart"/>
      <w:r w:rsidRPr="00FD144B">
        <w:rPr>
          <w:color w:val="000000"/>
        </w:rPr>
        <w:t>гексаферрита</w:t>
      </w:r>
      <w:proofErr w:type="spellEnd"/>
      <w:r w:rsidRPr="00FD144B">
        <w:rPr>
          <w:color w:val="000000"/>
        </w:rPr>
        <w:t xml:space="preserve"> стронция. Данный материал синтезировали путем </w:t>
      </w:r>
      <w:proofErr w:type="spellStart"/>
      <w:r w:rsidRPr="00FD144B">
        <w:rPr>
          <w:color w:val="000000"/>
        </w:rPr>
        <w:t>механоактивации</w:t>
      </w:r>
      <w:proofErr w:type="spellEnd"/>
      <w:r w:rsidRPr="00FD144B">
        <w:rPr>
          <w:color w:val="000000"/>
        </w:rPr>
        <w:t xml:space="preserve"> карбоната стронция, гематита и специальных технологических добавок с последующим высокотемпературным отжигом в окислительной атмосфере [</w:t>
      </w:r>
      <w:r>
        <w:rPr>
          <w:color w:val="000000"/>
        </w:rPr>
        <w:t>3</w:t>
      </w:r>
      <w:r w:rsidRPr="00FD144B">
        <w:rPr>
          <w:color w:val="000000"/>
        </w:rPr>
        <w:t>]. Далее полученный материал просеивали и классифицировали для получения порошка с размерами частиц не более 20 мкм.</w:t>
      </w:r>
    </w:p>
    <w:p w14:paraId="5501A569" w14:textId="77777777" w:rsidR="00FD144B" w:rsidRPr="00FD144B" w:rsidRDefault="00FD144B" w:rsidP="00F6405A">
      <w:pPr>
        <w:ind w:firstLine="397"/>
        <w:contextualSpacing/>
        <w:jc w:val="both"/>
        <w:rPr>
          <w:color w:val="000000"/>
        </w:rPr>
      </w:pPr>
      <w:r w:rsidRPr="00FD144B">
        <w:rPr>
          <w:color w:val="000000"/>
        </w:rPr>
        <w:t>На основе полученного порошка был изготовлен гранулят (</w:t>
      </w:r>
      <w:proofErr w:type="spellStart"/>
      <w:r w:rsidRPr="00FD144B">
        <w:rPr>
          <w:color w:val="000000"/>
        </w:rPr>
        <w:t>фидсток</w:t>
      </w:r>
      <w:proofErr w:type="spellEnd"/>
      <w:r w:rsidRPr="00FD144B">
        <w:rPr>
          <w:color w:val="000000"/>
        </w:rPr>
        <w:t>) для PIM-технологии, а также фотополимерная смола, содержащая магнитный материал.</w:t>
      </w:r>
    </w:p>
    <w:p w14:paraId="3B338868" w14:textId="77777777" w:rsidR="00FD144B" w:rsidRPr="00FD144B" w:rsidRDefault="00FD144B" w:rsidP="00F6405A">
      <w:pPr>
        <w:ind w:firstLine="397"/>
        <w:contextualSpacing/>
        <w:jc w:val="both"/>
        <w:rPr>
          <w:color w:val="000000"/>
        </w:rPr>
      </w:pPr>
      <w:r w:rsidRPr="00FD144B">
        <w:rPr>
          <w:color w:val="000000"/>
        </w:rPr>
        <w:t xml:space="preserve">Получение «зеленых» заготовок из гранулята высоконаполненного порошком </w:t>
      </w:r>
      <w:proofErr w:type="spellStart"/>
      <w:r w:rsidRPr="00FD144B">
        <w:rPr>
          <w:color w:val="000000"/>
        </w:rPr>
        <w:t>гексаферрита</w:t>
      </w:r>
      <w:proofErr w:type="spellEnd"/>
      <w:r w:rsidRPr="00FD144B">
        <w:rPr>
          <w:color w:val="000000"/>
        </w:rPr>
        <w:t xml:space="preserve"> стронция проводили методом инжекционного прессования на термопласт-автомате при температуре размягчения органического связующего. Далее «зеленые» детали подвергали операции удаления связующего растворным методом для получения «коричневых» заготовок.</w:t>
      </w:r>
    </w:p>
    <w:p w14:paraId="5E257524" w14:textId="77777777" w:rsidR="00F6405A" w:rsidRDefault="00FD144B" w:rsidP="00F6405A">
      <w:pPr>
        <w:ind w:firstLine="397"/>
        <w:contextualSpacing/>
        <w:jc w:val="both"/>
        <w:rPr>
          <w:color w:val="000000"/>
        </w:rPr>
      </w:pPr>
      <w:r w:rsidRPr="00FD144B">
        <w:rPr>
          <w:color w:val="000000"/>
        </w:rPr>
        <w:t xml:space="preserve">Спекание заготовок на основе </w:t>
      </w:r>
      <w:proofErr w:type="spellStart"/>
      <w:r w:rsidRPr="00FD144B">
        <w:rPr>
          <w:color w:val="000000"/>
        </w:rPr>
        <w:t>гексаферрита</w:t>
      </w:r>
      <w:proofErr w:type="spellEnd"/>
      <w:r w:rsidRPr="00FD144B">
        <w:rPr>
          <w:color w:val="000000"/>
        </w:rPr>
        <w:t xml:space="preserve"> стронция было выполнено в окислительной атмосфере с целью формирования однофазного состояния.</w:t>
      </w:r>
    </w:p>
    <w:p w14:paraId="2D2F70A8" w14:textId="77777777" w:rsidR="00FD144B" w:rsidRDefault="00FD144B" w:rsidP="00FD14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D144B">
        <w:rPr>
          <w:color w:val="000000"/>
        </w:rPr>
        <w:t xml:space="preserve">Недостаточно высокие магнитные свойства образцов постоянных магнитов на основе </w:t>
      </w:r>
      <w:proofErr w:type="spellStart"/>
      <w:r w:rsidRPr="00FD144B">
        <w:rPr>
          <w:color w:val="000000"/>
        </w:rPr>
        <w:t>гексаферрита</w:t>
      </w:r>
      <w:proofErr w:type="spellEnd"/>
      <w:r w:rsidRPr="00FD144B">
        <w:rPr>
          <w:color w:val="000000"/>
        </w:rPr>
        <w:t xml:space="preserve"> стронция, полученных методом PIM-технологии, обусловлены низкой плотностью образцов и наличием дефектов в виде трещин и пор. Таким образом, для увеличения плотности и, как следствие, уровня магнитных свойств постоянных магнитов требуется доработка процесса синтеза, рецептуры </w:t>
      </w:r>
      <w:proofErr w:type="spellStart"/>
      <w:r w:rsidRPr="00FD144B">
        <w:rPr>
          <w:color w:val="000000"/>
        </w:rPr>
        <w:t>фидстока</w:t>
      </w:r>
      <w:proofErr w:type="spellEnd"/>
      <w:r w:rsidRPr="00FD144B">
        <w:rPr>
          <w:color w:val="000000"/>
        </w:rPr>
        <w:t xml:space="preserve"> и режимов спекания.</w:t>
      </w:r>
    </w:p>
    <w:p w14:paraId="2C24E272" w14:textId="77777777" w:rsidR="00130241" w:rsidRPr="00A6514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9648375" w14:textId="77777777" w:rsidR="00F6405A" w:rsidRDefault="00FD144B" w:rsidP="00F64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Pr="00A65142">
        <w:rPr>
          <w:color w:val="000000"/>
          <w:lang w:val="en-US"/>
        </w:rPr>
        <w:t> </w:t>
      </w:r>
      <w:r w:rsidRPr="00FD144B">
        <w:rPr>
          <w:color w:val="000000"/>
          <w:lang w:val="en-US"/>
        </w:rPr>
        <w:t>Multifractal Analysis and Magnetic Properties of Magnetically Hard Fe–Cr–Co Alloy Produced by Selective Laser Melting.</w:t>
      </w:r>
      <w:r w:rsidRPr="00A65142">
        <w:rPr>
          <w:color w:val="000000"/>
          <w:lang w:val="en-US"/>
        </w:rPr>
        <w:t xml:space="preserve"> / </w:t>
      </w:r>
      <w:r w:rsidRPr="00FD144B">
        <w:rPr>
          <w:color w:val="000000"/>
          <w:lang w:val="en-US"/>
        </w:rPr>
        <w:t>1.</w:t>
      </w:r>
      <w:r w:rsidRPr="00FD144B">
        <w:rPr>
          <w:color w:val="000000"/>
          <w:lang w:val="en-US"/>
        </w:rPr>
        <w:tab/>
        <w:t xml:space="preserve">A. S. Zhukov, A. V. </w:t>
      </w:r>
      <w:proofErr w:type="spellStart"/>
      <w:r w:rsidRPr="00FD144B">
        <w:rPr>
          <w:color w:val="000000"/>
          <w:lang w:val="en-US"/>
        </w:rPr>
        <w:t>Kamynin</w:t>
      </w:r>
      <w:proofErr w:type="spellEnd"/>
      <w:r w:rsidRPr="00FD144B">
        <w:rPr>
          <w:color w:val="000000"/>
          <w:lang w:val="en-US"/>
        </w:rPr>
        <w:t xml:space="preserve">, I. S. Gavrikov, et al. </w:t>
      </w:r>
      <w:r w:rsidRPr="00A65142">
        <w:rPr>
          <w:color w:val="000000"/>
          <w:lang w:val="en-US"/>
        </w:rPr>
        <w:t xml:space="preserve">// </w:t>
      </w:r>
      <w:r>
        <w:rPr>
          <w:color w:val="000000"/>
          <w:lang w:val="en-US"/>
        </w:rPr>
        <w:t>Russ. Engin. Res. – 2020. – № 41. – P. 3</w:t>
      </w:r>
      <w:r w:rsidRPr="00FD144B">
        <w:rPr>
          <w:color w:val="000000"/>
          <w:lang w:val="en-US"/>
        </w:rPr>
        <w:t>25</w:t>
      </w:r>
      <w:r>
        <w:rPr>
          <w:color w:val="000000"/>
          <w:lang w:val="en-US"/>
        </w:rPr>
        <w:t>-328</w:t>
      </w:r>
      <w:r w:rsidRPr="00A65142">
        <w:rPr>
          <w:color w:val="000000"/>
          <w:lang w:val="en-US"/>
        </w:rPr>
        <w:t>.</w:t>
      </w:r>
    </w:p>
    <w:p w14:paraId="408B863F" w14:textId="77777777" w:rsidR="00F6405A" w:rsidRDefault="00FD144B" w:rsidP="00F64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D144B">
        <w:rPr>
          <w:color w:val="000000"/>
          <w:lang w:val="en-US"/>
        </w:rPr>
        <w:t>2</w:t>
      </w:r>
      <w:r w:rsidR="00A65142">
        <w:rPr>
          <w:color w:val="000000"/>
          <w:lang w:val="en-US"/>
        </w:rPr>
        <w:t>.</w:t>
      </w:r>
      <w:r w:rsidR="00A65142" w:rsidRPr="00A65142">
        <w:rPr>
          <w:color w:val="000000"/>
          <w:lang w:val="en-US"/>
        </w:rPr>
        <w:t xml:space="preserve"> A study of the microstructure and magnetic properties of FE – CR – CO alloys with reduced content of Co obtained by the MIM technology / B.D. Chernyshov, A.V. </w:t>
      </w:r>
      <w:proofErr w:type="spellStart"/>
      <w:r w:rsidR="00A65142" w:rsidRPr="00A65142">
        <w:rPr>
          <w:color w:val="000000"/>
          <w:lang w:val="en-US"/>
        </w:rPr>
        <w:t>Kamynin</w:t>
      </w:r>
      <w:proofErr w:type="spellEnd"/>
      <w:r w:rsidR="00A65142" w:rsidRPr="00A65142">
        <w:rPr>
          <w:color w:val="000000"/>
          <w:lang w:val="en-US"/>
        </w:rPr>
        <w:t xml:space="preserve">, E.S. </w:t>
      </w:r>
      <w:proofErr w:type="spellStart"/>
      <w:r w:rsidR="00A65142" w:rsidRPr="00A65142">
        <w:rPr>
          <w:color w:val="000000"/>
          <w:lang w:val="en-US"/>
        </w:rPr>
        <w:t>Khotulev</w:t>
      </w:r>
      <w:proofErr w:type="spellEnd"/>
      <w:r w:rsidR="00A65142" w:rsidRPr="00A65142">
        <w:rPr>
          <w:color w:val="000000"/>
          <w:lang w:val="en-US"/>
        </w:rPr>
        <w:t xml:space="preserve"> et al. // Metal Science and Heat Treatment. – 2020. – № 11-12. – P. 704-708.</w:t>
      </w:r>
    </w:p>
    <w:p w14:paraId="07FBD99F" w14:textId="35DB51F7" w:rsidR="00A65142" w:rsidRDefault="00F6405A" w:rsidP="00F64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="00FD144B" w:rsidRPr="00FD144B">
        <w:rPr>
          <w:color w:val="000000"/>
          <w:lang w:val="en-US"/>
        </w:rPr>
        <w:t xml:space="preserve">Synthesis and </w:t>
      </w:r>
      <w:proofErr w:type="spellStart"/>
      <w:r w:rsidR="00FD144B" w:rsidRPr="00FD144B">
        <w:rPr>
          <w:color w:val="000000"/>
          <w:lang w:val="en-US"/>
        </w:rPr>
        <w:t>characterisation</w:t>
      </w:r>
      <w:proofErr w:type="spellEnd"/>
      <w:r w:rsidR="00FD144B" w:rsidRPr="00FD144B">
        <w:rPr>
          <w:color w:val="000000"/>
          <w:lang w:val="en-US"/>
        </w:rPr>
        <w:t xml:space="preserve"> of strontium hexaferrite using an electrocoagulation by-product </w:t>
      </w:r>
      <w:r w:rsidR="00FD144B" w:rsidRPr="00A65142">
        <w:rPr>
          <w:color w:val="000000"/>
          <w:lang w:val="en-US"/>
        </w:rPr>
        <w:t xml:space="preserve">/ </w:t>
      </w:r>
      <w:r w:rsidR="00FD144B" w:rsidRPr="00FD144B">
        <w:rPr>
          <w:color w:val="000000"/>
          <w:lang w:val="en-US"/>
        </w:rPr>
        <w:t xml:space="preserve">G. </w:t>
      </w:r>
      <w:proofErr w:type="spellStart"/>
      <w:r w:rsidR="00FD144B" w:rsidRPr="00FD144B">
        <w:rPr>
          <w:color w:val="000000"/>
          <w:lang w:val="en-US"/>
        </w:rPr>
        <w:t>Gonzáleza</w:t>
      </w:r>
      <w:proofErr w:type="spellEnd"/>
      <w:r w:rsidR="00FD144B" w:rsidRPr="00FD144B">
        <w:rPr>
          <w:color w:val="000000"/>
          <w:lang w:val="en-US"/>
        </w:rPr>
        <w:t xml:space="preserve">, J.R. </w:t>
      </w:r>
      <w:proofErr w:type="spellStart"/>
      <w:r w:rsidR="00FD144B" w:rsidRPr="00FD144B">
        <w:rPr>
          <w:color w:val="000000"/>
          <w:lang w:val="en-US"/>
        </w:rPr>
        <w:t>Pargab</w:t>
      </w:r>
      <w:proofErr w:type="spellEnd"/>
      <w:r w:rsidR="00FD144B" w:rsidRPr="00FD144B">
        <w:rPr>
          <w:color w:val="000000"/>
          <w:lang w:val="en-US"/>
        </w:rPr>
        <w:t>, H.A. Moreno et al.</w:t>
      </w:r>
      <w:r w:rsidR="00FD144B" w:rsidRPr="00A65142">
        <w:rPr>
          <w:color w:val="000000"/>
          <w:lang w:val="en-US"/>
        </w:rPr>
        <w:t xml:space="preserve"> // </w:t>
      </w:r>
      <w:r w:rsidR="00FD144B" w:rsidRPr="00FD144B">
        <w:rPr>
          <w:color w:val="000000"/>
          <w:lang w:val="en-US"/>
        </w:rPr>
        <w:t>Journal of chemical research</w:t>
      </w:r>
      <w:r w:rsidR="00FD144B">
        <w:rPr>
          <w:color w:val="000000"/>
          <w:lang w:val="en-US"/>
        </w:rPr>
        <w:t>. – 2016. – № 40. – P. 1</w:t>
      </w:r>
      <w:r w:rsidR="00FD144B" w:rsidRPr="00FD144B">
        <w:rPr>
          <w:color w:val="000000"/>
          <w:lang w:val="en-US"/>
        </w:rPr>
        <w:t>10</w:t>
      </w:r>
      <w:r w:rsidR="00FD144B">
        <w:rPr>
          <w:color w:val="000000"/>
          <w:lang w:val="en-US"/>
        </w:rPr>
        <w:t>-114</w:t>
      </w:r>
      <w:r w:rsidR="00FD144B" w:rsidRPr="00A65142">
        <w:rPr>
          <w:color w:val="000000"/>
          <w:lang w:val="en-US"/>
        </w:rPr>
        <w:t>.</w:t>
      </w:r>
    </w:p>
    <w:sectPr w:rsidR="00A6514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02481">
    <w:abstractNumId w:val="0"/>
  </w:num>
  <w:num w:numId="2" w16cid:durableId="208117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05CF"/>
    <w:rsid w:val="000502AD"/>
    <w:rsid w:val="00063966"/>
    <w:rsid w:val="00086081"/>
    <w:rsid w:val="000B6DC0"/>
    <w:rsid w:val="000F67F1"/>
    <w:rsid w:val="00101A1C"/>
    <w:rsid w:val="00106375"/>
    <w:rsid w:val="00116478"/>
    <w:rsid w:val="00130241"/>
    <w:rsid w:val="001E61C2"/>
    <w:rsid w:val="001F0493"/>
    <w:rsid w:val="002264EE"/>
    <w:rsid w:val="0023307C"/>
    <w:rsid w:val="00280FCD"/>
    <w:rsid w:val="0031361E"/>
    <w:rsid w:val="003710E7"/>
    <w:rsid w:val="00391C38"/>
    <w:rsid w:val="003B76D6"/>
    <w:rsid w:val="004634B8"/>
    <w:rsid w:val="004A26A3"/>
    <w:rsid w:val="004F0EDF"/>
    <w:rsid w:val="00522BF1"/>
    <w:rsid w:val="00590166"/>
    <w:rsid w:val="006F7A19"/>
    <w:rsid w:val="00760771"/>
    <w:rsid w:val="00766B0A"/>
    <w:rsid w:val="00775389"/>
    <w:rsid w:val="00797838"/>
    <w:rsid w:val="007C36D8"/>
    <w:rsid w:val="007F2744"/>
    <w:rsid w:val="00835CE6"/>
    <w:rsid w:val="00842C12"/>
    <w:rsid w:val="00861375"/>
    <w:rsid w:val="008931BE"/>
    <w:rsid w:val="00921D45"/>
    <w:rsid w:val="009A66DB"/>
    <w:rsid w:val="009B2F80"/>
    <w:rsid w:val="009B3300"/>
    <w:rsid w:val="009F3380"/>
    <w:rsid w:val="00A02163"/>
    <w:rsid w:val="00A314FE"/>
    <w:rsid w:val="00A65142"/>
    <w:rsid w:val="00AD60F2"/>
    <w:rsid w:val="00B4120F"/>
    <w:rsid w:val="00BF36F8"/>
    <w:rsid w:val="00BF4622"/>
    <w:rsid w:val="00CD00B1"/>
    <w:rsid w:val="00CE2B2E"/>
    <w:rsid w:val="00D22306"/>
    <w:rsid w:val="00D42542"/>
    <w:rsid w:val="00D8121C"/>
    <w:rsid w:val="00DD30EF"/>
    <w:rsid w:val="00E22189"/>
    <w:rsid w:val="00E74069"/>
    <w:rsid w:val="00EB1F49"/>
    <w:rsid w:val="00F6405A"/>
    <w:rsid w:val="00F865B3"/>
    <w:rsid w:val="00FB1509"/>
    <w:rsid w:val="00FD144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7750"/>
  <w15:docId w15:val="{5F1DC07F-0F15-453B-80D1-6E9ED459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gdancher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BDEAAF-8617-4B09-B301-D5E98CD0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3391</CharactersWithSpaces>
  <SharedDoc>false</SharedDoc>
  <HLinks>
    <vt:vector size="6" baseType="variant">
      <vt:variant>
        <vt:i4>3211274</vt:i4>
      </vt:variant>
      <vt:variant>
        <vt:i4>0</vt:i4>
      </vt:variant>
      <vt:variant>
        <vt:i4>0</vt:i4>
      </vt:variant>
      <vt:variant>
        <vt:i4>5</vt:i4>
      </vt:variant>
      <vt:variant>
        <vt:lpwstr>mailto:bogdanchern@mail.ru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Богдан Дмитриевич</dc:creator>
  <cp:keywords/>
  <cp:lastModifiedBy>Иван Chernoukhov</cp:lastModifiedBy>
  <cp:revision>4</cp:revision>
  <dcterms:created xsi:type="dcterms:W3CDTF">2024-03-20T11:29:00Z</dcterms:created>
  <dcterms:modified xsi:type="dcterms:W3CDTF">2024-03-20T11:29:00Z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