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F195" w14:textId="77777777" w:rsidR="00063C0C" w:rsidRDefault="006303A3" w:rsidP="008E5E2C">
      <w:pPr>
        <w:pStyle w:val="ab"/>
        <w:rPr>
          <w:rFonts w:eastAsia="Times New Roman"/>
        </w:rPr>
      </w:pPr>
      <w:r>
        <w:rPr>
          <w:rFonts w:eastAsia="Times New Roman"/>
        </w:rPr>
        <w:t xml:space="preserve">Разработка </w:t>
      </w:r>
      <w:proofErr w:type="spellStart"/>
      <w:r>
        <w:rPr>
          <w:rFonts w:eastAsia="Times New Roman"/>
        </w:rPr>
        <w:t>нанопроб</w:t>
      </w:r>
      <w:proofErr w:type="spellEnd"/>
      <w:r>
        <w:rPr>
          <w:rFonts w:eastAsia="Times New Roman"/>
        </w:rPr>
        <w:t xml:space="preserve"> для люминесцентной и магнитно-резонансной визуализации на основе люминесцентных углеродных </w:t>
      </w:r>
      <w:proofErr w:type="spellStart"/>
      <w:r>
        <w:rPr>
          <w:rFonts w:eastAsia="Times New Roman"/>
        </w:rPr>
        <w:t>наноточек</w:t>
      </w:r>
      <w:proofErr w:type="spellEnd"/>
      <w:r>
        <w:rPr>
          <w:rFonts w:eastAsia="Times New Roman"/>
        </w:rPr>
        <w:t>, легированных гадолинием</w:t>
      </w:r>
    </w:p>
    <w:p w14:paraId="50A5AF44" w14:textId="77777777" w:rsidR="00063C0C" w:rsidRDefault="009438A4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Ефимова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3F68D0">
        <w:rPr>
          <w:b/>
          <w:i/>
          <w:color w:val="000000"/>
        </w:rPr>
        <w:t xml:space="preserve"> </w:t>
      </w:r>
      <w:proofErr w:type="spellStart"/>
      <w:r w:rsidR="003F68D0" w:rsidRPr="003F68D0">
        <w:rPr>
          <w:b/>
          <w:i/>
          <w:color w:val="000000"/>
        </w:rPr>
        <w:t>Мирущенко</w:t>
      </w:r>
      <w:proofErr w:type="spellEnd"/>
      <w:r w:rsidR="003F68D0" w:rsidRPr="003F68D0">
        <w:rPr>
          <w:b/>
          <w:i/>
          <w:color w:val="000000"/>
        </w:rPr>
        <w:t xml:space="preserve"> М.Д.</w:t>
      </w:r>
      <w:r w:rsidR="003F68D0" w:rsidRPr="003F68D0">
        <w:rPr>
          <w:b/>
          <w:i/>
          <w:color w:val="000000"/>
          <w:vertAlign w:val="superscript"/>
        </w:rPr>
        <w:t>1</w:t>
      </w:r>
      <w:r w:rsidR="003F68D0" w:rsidRPr="003F68D0">
        <w:rPr>
          <w:b/>
          <w:i/>
          <w:color w:val="000000"/>
        </w:rPr>
        <w:t>, Алейник И. А.</w:t>
      </w:r>
      <w:r w:rsidR="003F68D0" w:rsidRPr="003F68D0">
        <w:rPr>
          <w:b/>
          <w:i/>
          <w:color w:val="000000"/>
          <w:vertAlign w:val="superscript"/>
        </w:rPr>
        <w:t>1</w:t>
      </w:r>
      <w:r w:rsidR="003F68D0" w:rsidRPr="003F68D0">
        <w:rPr>
          <w:b/>
          <w:i/>
          <w:color w:val="000000"/>
        </w:rPr>
        <w:t xml:space="preserve">, </w:t>
      </w:r>
      <w:proofErr w:type="spellStart"/>
      <w:r w:rsidR="003F68D0" w:rsidRPr="003F68D0">
        <w:rPr>
          <w:b/>
          <w:i/>
          <w:color w:val="000000"/>
        </w:rPr>
        <w:t>Бадриева</w:t>
      </w:r>
      <w:proofErr w:type="spellEnd"/>
      <w:r w:rsidR="003F68D0" w:rsidRPr="003F68D0">
        <w:rPr>
          <w:b/>
          <w:i/>
          <w:color w:val="000000"/>
        </w:rPr>
        <w:t xml:space="preserve"> З.Ф.</w:t>
      </w:r>
      <w:r w:rsidR="0014329F">
        <w:rPr>
          <w:b/>
          <w:i/>
          <w:color w:val="000000"/>
          <w:vertAlign w:val="superscript"/>
        </w:rPr>
        <w:t>1</w:t>
      </w:r>
      <w:r w:rsidR="003F68D0" w:rsidRPr="003F68D0">
        <w:rPr>
          <w:b/>
          <w:i/>
          <w:color w:val="000000"/>
        </w:rPr>
        <w:t xml:space="preserve">, </w:t>
      </w:r>
      <w:proofErr w:type="spellStart"/>
      <w:r w:rsidR="003F68D0" w:rsidRPr="003F68D0">
        <w:rPr>
          <w:b/>
          <w:i/>
          <w:color w:val="000000"/>
        </w:rPr>
        <w:t>Бруй</w:t>
      </w:r>
      <w:proofErr w:type="spellEnd"/>
      <w:r w:rsidR="003F68D0" w:rsidRPr="003F68D0">
        <w:rPr>
          <w:b/>
          <w:i/>
          <w:color w:val="000000"/>
        </w:rPr>
        <w:t xml:space="preserve"> Е.А</w:t>
      </w:r>
      <w:r w:rsidR="0014329F">
        <w:rPr>
          <w:b/>
          <w:i/>
          <w:color w:val="000000"/>
          <w:vertAlign w:val="superscript"/>
        </w:rPr>
        <w:t>1</w:t>
      </w:r>
      <w:r w:rsidR="003F68D0" w:rsidRPr="003F68D0">
        <w:rPr>
          <w:b/>
          <w:i/>
          <w:color w:val="000000"/>
        </w:rPr>
        <w:t>, Волина О.В.</w:t>
      </w:r>
      <w:r w:rsidR="0014329F">
        <w:rPr>
          <w:b/>
          <w:i/>
          <w:color w:val="000000"/>
          <w:vertAlign w:val="superscript"/>
        </w:rPr>
        <w:t>2</w:t>
      </w:r>
      <w:r w:rsidR="003F68D0" w:rsidRPr="003F68D0">
        <w:rPr>
          <w:b/>
          <w:i/>
          <w:color w:val="000000"/>
        </w:rPr>
        <w:t>, Королева А.В.</w:t>
      </w:r>
      <w:r w:rsidR="0014329F">
        <w:rPr>
          <w:b/>
          <w:i/>
          <w:color w:val="000000"/>
          <w:vertAlign w:val="superscript"/>
        </w:rPr>
        <w:t>2</w:t>
      </w:r>
      <w:r w:rsidR="003F68D0" w:rsidRPr="003F68D0">
        <w:rPr>
          <w:b/>
          <w:i/>
          <w:color w:val="000000"/>
        </w:rPr>
        <w:t xml:space="preserve">, </w:t>
      </w:r>
      <w:proofErr w:type="spellStart"/>
      <w:r w:rsidR="003F68D0" w:rsidRPr="003F68D0">
        <w:rPr>
          <w:b/>
          <w:i/>
          <w:color w:val="000000"/>
        </w:rPr>
        <w:t>Жижин</w:t>
      </w:r>
      <w:proofErr w:type="spellEnd"/>
      <w:r w:rsidR="003F68D0" w:rsidRPr="003F68D0">
        <w:rPr>
          <w:b/>
          <w:i/>
          <w:color w:val="000000"/>
        </w:rPr>
        <w:t xml:space="preserve"> Е.В.</w:t>
      </w:r>
      <w:r w:rsidR="0014329F">
        <w:rPr>
          <w:b/>
          <w:i/>
          <w:color w:val="000000"/>
          <w:vertAlign w:val="superscript"/>
        </w:rPr>
        <w:t>2</w:t>
      </w:r>
      <w:r w:rsidR="003F68D0" w:rsidRPr="003F68D0">
        <w:rPr>
          <w:b/>
          <w:i/>
          <w:color w:val="000000"/>
        </w:rPr>
        <w:t xml:space="preserve">, </w:t>
      </w:r>
      <w:proofErr w:type="spellStart"/>
      <w:r w:rsidR="003F68D0" w:rsidRPr="003F68D0">
        <w:rPr>
          <w:b/>
          <w:i/>
          <w:color w:val="000000"/>
        </w:rPr>
        <w:t>Степаниденко</w:t>
      </w:r>
      <w:proofErr w:type="spellEnd"/>
      <w:r w:rsidR="003F68D0" w:rsidRPr="003F68D0">
        <w:rPr>
          <w:b/>
          <w:i/>
          <w:color w:val="000000"/>
        </w:rPr>
        <w:t xml:space="preserve"> Е.А.</w:t>
      </w:r>
      <w:r w:rsidR="003F68D0" w:rsidRPr="003F68D0">
        <w:rPr>
          <w:b/>
          <w:i/>
          <w:color w:val="000000"/>
          <w:vertAlign w:val="superscript"/>
        </w:rPr>
        <w:t>1</w:t>
      </w:r>
    </w:p>
    <w:p w14:paraId="0CF13EAB" w14:textId="77777777" w:rsidR="00063C0C" w:rsidRDefault="00EB1F49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9438A4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9438A4">
        <w:rPr>
          <w:i/>
          <w:color w:val="000000"/>
        </w:rPr>
        <w:t>магистратуры</w:t>
      </w:r>
    </w:p>
    <w:p w14:paraId="6CC498AC" w14:textId="59F37478" w:rsidR="00063C0C" w:rsidRDefault="00EB1F49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3F68D0" w:rsidRPr="003F68D0">
        <w:rPr>
          <w:i/>
          <w:color w:val="000000"/>
        </w:rPr>
        <w:t>Университет ИТМО</w:t>
      </w:r>
      <w:r w:rsidR="003F68D0">
        <w:rPr>
          <w:i/>
          <w:color w:val="000000"/>
        </w:rPr>
        <w:t xml:space="preserve">, </w:t>
      </w:r>
      <w:r w:rsidR="003F68D0" w:rsidRPr="003F68D0">
        <w:rPr>
          <w:i/>
          <w:color w:val="000000"/>
        </w:rPr>
        <w:t>Санкт-Петербург, Россия</w:t>
      </w:r>
    </w:p>
    <w:p w14:paraId="6181DDCD" w14:textId="05B86C96" w:rsidR="003F68D0" w:rsidRPr="003F68D0" w:rsidRDefault="006303A3" w:rsidP="004905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3F68D0" w:rsidRPr="003F68D0">
        <w:rPr>
          <w:i/>
          <w:color w:val="000000"/>
        </w:rPr>
        <w:t xml:space="preserve"> Санкт-Петербургский государственный университет</w:t>
      </w:r>
      <w:r w:rsidR="003F68D0">
        <w:rPr>
          <w:i/>
          <w:color w:val="000000"/>
        </w:rPr>
        <w:t>,</w:t>
      </w:r>
      <w:r w:rsidR="003F68D0" w:rsidRPr="003F68D0">
        <w:rPr>
          <w:i/>
          <w:color w:val="000000"/>
        </w:rPr>
        <w:t xml:space="preserve"> Санкт-Петербург, Россия</w:t>
      </w:r>
    </w:p>
    <w:p w14:paraId="1ADA4293" w14:textId="7CE623CB" w:rsidR="00CD00B1" w:rsidRPr="00063C0C" w:rsidRDefault="00EB1F49" w:rsidP="004905A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063C0C">
        <w:rPr>
          <w:i/>
          <w:color w:val="000000"/>
          <w:lang w:val="en-US"/>
        </w:rPr>
        <w:t>E</w:t>
      </w:r>
      <w:r w:rsidR="003B76D6" w:rsidRPr="00063C0C">
        <w:rPr>
          <w:i/>
          <w:color w:val="000000"/>
        </w:rPr>
        <w:t>-</w:t>
      </w:r>
      <w:r w:rsidRPr="00063C0C">
        <w:rPr>
          <w:i/>
          <w:color w:val="000000"/>
          <w:lang w:val="en-US"/>
        </w:rPr>
        <w:t>mail</w:t>
      </w:r>
      <w:r w:rsidR="00A7507E" w:rsidRPr="00063C0C">
        <w:rPr>
          <w:i/>
          <w:color w:val="000000"/>
        </w:rPr>
        <w:t xml:space="preserve">: </w:t>
      </w:r>
      <w:hyperlink r:id="rId6" w:history="1">
        <w:r w:rsidR="00A7507E" w:rsidRPr="00063C0C">
          <w:rPr>
            <w:rStyle w:val="a9"/>
            <w:i/>
            <w:color w:val="000000"/>
            <w:lang w:val="en-US"/>
          </w:rPr>
          <w:t>aaefimova</w:t>
        </w:r>
        <w:r w:rsidR="00A7507E" w:rsidRPr="00063C0C">
          <w:rPr>
            <w:rStyle w:val="a9"/>
            <w:i/>
            <w:color w:val="000000"/>
          </w:rPr>
          <w:t>@</w:t>
        </w:r>
        <w:r w:rsidR="00A7507E" w:rsidRPr="00063C0C">
          <w:rPr>
            <w:rStyle w:val="a9"/>
            <w:i/>
            <w:color w:val="000000"/>
            <w:lang w:val="en-US"/>
          </w:rPr>
          <w:t>itmo</w:t>
        </w:r>
        <w:r w:rsidR="00A7507E" w:rsidRPr="00063C0C">
          <w:rPr>
            <w:rStyle w:val="a9"/>
            <w:i/>
            <w:color w:val="000000"/>
          </w:rPr>
          <w:t>.</w:t>
        </w:r>
        <w:proofErr w:type="spellStart"/>
        <w:r w:rsidR="00A7507E" w:rsidRPr="00063C0C">
          <w:rPr>
            <w:rStyle w:val="a9"/>
            <w:i/>
            <w:color w:val="000000"/>
            <w:lang w:val="en-US"/>
          </w:rPr>
          <w:t>ru</w:t>
        </w:r>
        <w:proofErr w:type="spellEnd"/>
      </w:hyperlink>
    </w:p>
    <w:p w14:paraId="4DD66ABC" w14:textId="20E7EA4D" w:rsidR="00760078" w:rsidRPr="00063C0C" w:rsidRDefault="0014329F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063C0C">
        <w:rPr>
          <w:color w:val="000000"/>
        </w:rPr>
        <w:t xml:space="preserve">Углеродные </w:t>
      </w:r>
      <w:proofErr w:type="spellStart"/>
      <w:r w:rsidRPr="00063C0C">
        <w:rPr>
          <w:color w:val="000000"/>
        </w:rPr>
        <w:t>наноточки</w:t>
      </w:r>
      <w:proofErr w:type="spellEnd"/>
      <w:r w:rsidRPr="00063C0C">
        <w:rPr>
          <w:color w:val="000000"/>
        </w:rPr>
        <w:t xml:space="preserve"> (УНТ) с фотолюминесценцией (ФЛ) в длинноволновой области спектра (более 600 нм) применимы в качестве </w:t>
      </w:r>
      <w:proofErr w:type="spellStart"/>
      <w:r w:rsidRPr="00063C0C">
        <w:rPr>
          <w:color w:val="000000"/>
        </w:rPr>
        <w:t>нанозондов</w:t>
      </w:r>
      <w:proofErr w:type="spellEnd"/>
      <w:r w:rsidRPr="00063C0C">
        <w:rPr>
          <w:color w:val="000000"/>
        </w:rPr>
        <w:t xml:space="preserve"> для </w:t>
      </w:r>
      <w:r w:rsidR="008246E7" w:rsidRPr="00063C0C">
        <w:rPr>
          <w:color w:val="000000"/>
        </w:rPr>
        <w:t xml:space="preserve">ФЛ </w:t>
      </w:r>
      <w:proofErr w:type="spellStart"/>
      <w:r w:rsidRPr="00063C0C">
        <w:rPr>
          <w:color w:val="000000"/>
        </w:rPr>
        <w:t>биовизуализации</w:t>
      </w:r>
      <w:proofErr w:type="spellEnd"/>
      <w:r w:rsidRPr="00063C0C">
        <w:rPr>
          <w:color w:val="000000"/>
        </w:rPr>
        <w:t xml:space="preserve"> [1]. Легир</w:t>
      </w:r>
      <w:r w:rsidR="008246E7" w:rsidRPr="00063C0C">
        <w:rPr>
          <w:color w:val="000000"/>
        </w:rPr>
        <w:t>уя УНТ</w:t>
      </w:r>
      <w:r w:rsidRPr="00063C0C">
        <w:rPr>
          <w:color w:val="000000"/>
        </w:rPr>
        <w:t xml:space="preserve"> парамагнитными или переходными металлами </w:t>
      </w:r>
      <w:r w:rsidR="008246E7" w:rsidRPr="00063C0C">
        <w:rPr>
          <w:color w:val="000000"/>
        </w:rPr>
        <w:t>возможно</w:t>
      </w:r>
      <w:r w:rsidRPr="00063C0C">
        <w:rPr>
          <w:color w:val="000000"/>
        </w:rPr>
        <w:t xml:space="preserve"> </w:t>
      </w:r>
      <w:r w:rsidR="008246E7" w:rsidRPr="00063C0C">
        <w:rPr>
          <w:color w:val="000000"/>
        </w:rPr>
        <w:t xml:space="preserve">создавать новые низкотоксичные и эффективные </w:t>
      </w:r>
      <w:r w:rsidR="000A7813" w:rsidRPr="00063C0C">
        <w:rPr>
          <w:color w:val="000000"/>
        </w:rPr>
        <w:t xml:space="preserve">контрастные </w:t>
      </w:r>
      <w:r w:rsidRPr="00063C0C">
        <w:rPr>
          <w:color w:val="000000"/>
        </w:rPr>
        <w:t>вещества для магнитно-резонансной</w:t>
      </w:r>
      <w:r w:rsidR="00DD25D6" w:rsidRPr="00063C0C">
        <w:rPr>
          <w:color w:val="000000"/>
        </w:rPr>
        <w:t xml:space="preserve"> (МР) </w:t>
      </w:r>
      <w:r w:rsidR="000A7813" w:rsidRPr="00063C0C">
        <w:rPr>
          <w:color w:val="000000"/>
        </w:rPr>
        <w:t xml:space="preserve">визуализации </w:t>
      </w:r>
      <w:r w:rsidR="00AB5CE4" w:rsidRPr="00063C0C">
        <w:rPr>
          <w:color w:val="000000"/>
        </w:rPr>
        <w:t>[</w:t>
      </w:r>
      <w:r w:rsidRPr="00063C0C">
        <w:rPr>
          <w:color w:val="000000"/>
        </w:rPr>
        <w:t>2</w:t>
      </w:r>
      <w:r w:rsidR="00AB5CE4" w:rsidRPr="00063C0C">
        <w:rPr>
          <w:color w:val="000000"/>
        </w:rPr>
        <w:t>]</w:t>
      </w:r>
      <w:r w:rsidR="000A7813" w:rsidRPr="00063C0C">
        <w:rPr>
          <w:color w:val="000000"/>
        </w:rPr>
        <w:t xml:space="preserve">. Целью данной работы стала разработка </w:t>
      </w:r>
      <w:proofErr w:type="spellStart"/>
      <w:r w:rsidR="000A7813" w:rsidRPr="00063C0C">
        <w:rPr>
          <w:color w:val="000000"/>
        </w:rPr>
        <w:t>двухмодального</w:t>
      </w:r>
      <w:proofErr w:type="spellEnd"/>
      <w:r w:rsidR="000A7813" w:rsidRPr="00063C0C">
        <w:rPr>
          <w:color w:val="000000"/>
        </w:rPr>
        <w:t xml:space="preserve"> </w:t>
      </w:r>
      <w:proofErr w:type="spellStart"/>
      <w:r w:rsidR="000A7813" w:rsidRPr="00063C0C">
        <w:rPr>
          <w:color w:val="000000"/>
        </w:rPr>
        <w:t>нанозонда</w:t>
      </w:r>
      <w:proofErr w:type="spellEnd"/>
      <w:r w:rsidR="000A7813" w:rsidRPr="00063C0C">
        <w:rPr>
          <w:color w:val="000000"/>
        </w:rPr>
        <w:t xml:space="preserve"> для ФЛ- и МР- визуализации на основе УНТ и </w:t>
      </w:r>
      <w:r w:rsidR="0074026A" w:rsidRPr="00063C0C">
        <w:rPr>
          <w:color w:val="000000"/>
        </w:rPr>
        <w:t>изучение</w:t>
      </w:r>
      <w:r w:rsidR="000A7813" w:rsidRPr="00063C0C">
        <w:rPr>
          <w:color w:val="000000"/>
        </w:rPr>
        <w:t xml:space="preserve"> их</w:t>
      </w:r>
      <w:r w:rsidR="0074026A" w:rsidRPr="00063C0C">
        <w:rPr>
          <w:color w:val="000000"/>
        </w:rPr>
        <w:t xml:space="preserve"> морфологических и </w:t>
      </w:r>
      <w:proofErr w:type="spellStart"/>
      <w:r w:rsidR="0074026A" w:rsidRPr="00063C0C">
        <w:rPr>
          <w:color w:val="000000"/>
        </w:rPr>
        <w:t>оптофизических</w:t>
      </w:r>
      <w:proofErr w:type="spellEnd"/>
      <w:r w:rsidR="0074026A" w:rsidRPr="00063C0C">
        <w:rPr>
          <w:color w:val="000000"/>
        </w:rPr>
        <w:t xml:space="preserve"> свойств</w:t>
      </w:r>
      <w:r w:rsidR="00F47F54" w:rsidRPr="00063C0C">
        <w:rPr>
          <w:color w:val="000000"/>
        </w:rPr>
        <w:t>.</w:t>
      </w:r>
    </w:p>
    <w:p w14:paraId="70A5D254" w14:textId="38094646" w:rsidR="00AB167E" w:rsidRPr="00063C0C" w:rsidRDefault="004905A1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noProof/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9AB306" wp14:editId="4017C514">
            <wp:simplePos x="0" y="0"/>
            <wp:positionH relativeFrom="margin">
              <wp:posOffset>820420</wp:posOffset>
            </wp:positionH>
            <wp:positionV relativeFrom="paragraph">
              <wp:posOffset>1620190</wp:posOffset>
            </wp:positionV>
            <wp:extent cx="4191000" cy="2009140"/>
            <wp:effectExtent l="0" t="0" r="0" b="0"/>
            <wp:wrapTopAndBottom/>
            <wp:docPr id="14679159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1592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026A" w:rsidRPr="00063C0C">
        <w:rPr>
          <w:color w:val="000000"/>
        </w:rPr>
        <w:t xml:space="preserve">В ходе работы </w:t>
      </w:r>
      <w:proofErr w:type="spellStart"/>
      <w:r w:rsidR="0013414A" w:rsidRPr="00063C0C">
        <w:rPr>
          <w:color w:val="000000"/>
        </w:rPr>
        <w:t>сольвотермальным</w:t>
      </w:r>
      <w:proofErr w:type="spellEnd"/>
      <w:r w:rsidR="0013414A" w:rsidRPr="00063C0C">
        <w:rPr>
          <w:color w:val="000000"/>
        </w:rPr>
        <w:t xml:space="preserve"> методом </w:t>
      </w:r>
      <w:r w:rsidR="000A7813" w:rsidRPr="00063C0C">
        <w:rPr>
          <w:color w:val="000000"/>
        </w:rPr>
        <w:t>из</w:t>
      </w:r>
      <w:r w:rsidR="0013414A" w:rsidRPr="00063C0C">
        <w:rPr>
          <w:color w:val="000000"/>
        </w:rPr>
        <w:t xml:space="preserve"> хлорида гадолиния (</w:t>
      </w:r>
      <w:proofErr w:type="spellStart"/>
      <w:r w:rsidR="0013414A" w:rsidRPr="00063C0C">
        <w:rPr>
          <w:color w:val="000000"/>
          <w:lang w:val="en-US" w:bidi="en-US"/>
        </w:rPr>
        <w:t>GdCl</w:t>
      </w:r>
      <w:proofErr w:type="spellEnd"/>
      <w:r w:rsidR="0013414A" w:rsidRPr="00063C0C">
        <w:rPr>
          <w:color w:val="000000"/>
          <w:vertAlign w:val="subscript"/>
          <w:lang w:bidi="en-US"/>
        </w:rPr>
        <w:t>3</w:t>
      </w:r>
      <w:r w:rsidR="0013414A" w:rsidRPr="00063C0C">
        <w:rPr>
          <w:color w:val="000000"/>
        </w:rPr>
        <w:t>) и о-</w:t>
      </w:r>
      <w:proofErr w:type="spellStart"/>
      <w:r w:rsidR="0013414A" w:rsidRPr="00063C0C">
        <w:rPr>
          <w:color w:val="000000"/>
        </w:rPr>
        <w:t>фенилендиамина</w:t>
      </w:r>
      <w:proofErr w:type="spellEnd"/>
      <w:r w:rsidR="0013414A" w:rsidRPr="00063C0C">
        <w:rPr>
          <w:color w:val="000000"/>
        </w:rPr>
        <w:t xml:space="preserve"> (</w:t>
      </w:r>
      <w:r w:rsidR="0013414A" w:rsidRPr="00063C0C">
        <w:rPr>
          <w:color w:val="000000"/>
          <w:lang w:val="en-US"/>
        </w:rPr>
        <w:t>o</w:t>
      </w:r>
      <w:r w:rsidR="0013414A" w:rsidRPr="00063C0C">
        <w:rPr>
          <w:color w:val="000000"/>
        </w:rPr>
        <w:t>-</w:t>
      </w:r>
      <w:r w:rsidR="0013414A" w:rsidRPr="00063C0C">
        <w:rPr>
          <w:color w:val="000000"/>
          <w:lang w:val="en-US"/>
        </w:rPr>
        <w:t>pd</w:t>
      </w:r>
      <w:r w:rsidR="0013414A" w:rsidRPr="00063C0C">
        <w:rPr>
          <w:color w:val="000000"/>
        </w:rPr>
        <w:t xml:space="preserve">) были синтезированы </w:t>
      </w:r>
      <w:r w:rsidR="000A7813" w:rsidRPr="00063C0C">
        <w:rPr>
          <w:color w:val="000000"/>
        </w:rPr>
        <w:t>УНТ</w:t>
      </w:r>
      <w:r w:rsidR="00FB49CC" w:rsidRPr="00063C0C">
        <w:rPr>
          <w:color w:val="000000"/>
        </w:rPr>
        <w:t xml:space="preserve"> сферической формы со средними размерами </w:t>
      </w:r>
      <w:r w:rsidR="00C422E6" w:rsidRPr="00063C0C">
        <w:rPr>
          <w:color w:val="000000"/>
        </w:rPr>
        <w:t>4–5 нм</w:t>
      </w:r>
      <w:r w:rsidR="000A7813" w:rsidRPr="00063C0C">
        <w:rPr>
          <w:color w:val="000000"/>
        </w:rPr>
        <w:t xml:space="preserve">. </w:t>
      </w:r>
      <w:r w:rsidR="00C422E6" w:rsidRPr="00063C0C">
        <w:rPr>
          <w:color w:val="000000"/>
          <w:lang w:bidi="en-US"/>
        </w:rPr>
        <w:t>Спектральны</w:t>
      </w:r>
      <w:r w:rsidR="000A7813" w:rsidRPr="00063C0C">
        <w:rPr>
          <w:color w:val="000000"/>
          <w:lang w:bidi="en-US"/>
        </w:rPr>
        <w:t>й</w:t>
      </w:r>
      <w:r w:rsidR="00C422E6" w:rsidRPr="00063C0C">
        <w:rPr>
          <w:color w:val="000000"/>
          <w:lang w:bidi="en-US"/>
        </w:rPr>
        <w:t xml:space="preserve"> </w:t>
      </w:r>
      <w:r w:rsidR="000A7813" w:rsidRPr="00063C0C">
        <w:rPr>
          <w:color w:val="000000"/>
          <w:lang w:bidi="en-US"/>
        </w:rPr>
        <w:t xml:space="preserve">анализ </w:t>
      </w:r>
      <w:r w:rsidR="00C422E6" w:rsidRPr="00063C0C">
        <w:rPr>
          <w:color w:val="000000"/>
          <w:lang w:bidi="en-US"/>
        </w:rPr>
        <w:t>показал</w:t>
      </w:r>
      <w:r w:rsidR="000A7813" w:rsidRPr="00063C0C">
        <w:rPr>
          <w:color w:val="000000"/>
          <w:lang w:bidi="en-US"/>
        </w:rPr>
        <w:t xml:space="preserve">, что </w:t>
      </w:r>
      <w:r w:rsidR="008246E7" w:rsidRPr="00063C0C">
        <w:rPr>
          <w:color w:val="000000"/>
          <w:lang w:bidi="en-US"/>
        </w:rPr>
        <w:t>полученные</w:t>
      </w:r>
      <w:r w:rsidR="000A7813" w:rsidRPr="00063C0C">
        <w:rPr>
          <w:color w:val="000000"/>
          <w:lang w:bidi="en-US"/>
        </w:rPr>
        <w:t xml:space="preserve"> УНТ обладают</w:t>
      </w:r>
      <w:r w:rsidR="00C422E6" w:rsidRPr="00063C0C">
        <w:rPr>
          <w:color w:val="000000"/>
          <w:lang w:bidi="en-US"/>
        </w:rPr>
        <w:t xml:space="preserve"> </w:t>
      </w:r>
      <w:r w:rsidR="000A7813" w:rsidRPr="00063C0C">
        <w:rPr>
          <w:color w:val="000000"/>
          <w:lang w:bidi="en-US"/>
        </w:rPr>
        <w:t xml:space="preserve">поглощением </w:t>
      </w:r>
      <w:r w:rsidR="00E90206" w:rsidRPr="00063C0C">
        <w:rPr>
          <w:color w:val="000000"/>
          <w:lang w:bidi="en-US"/>
        </w:rPr>
        <w:t xml:space="preserve">в </w:t>
      </w:r>
      <w:r w:rsidR="000A7813" w:rsidRPr="00063C0C">
        <w:rPr>
          <w:color w:val="000000"/>
          <w:lang w:bidi="en-US"/>
        </w:rPr>
        <w:t>области</w:t>
      </w:r>
      <w:r w:rsidR="00E90206" w:rsidRPr="00063C0C">
        <w:rPr>
          <w:color w:val="000000"/>
          <w:lang w:bidi="en-US"/>
        </w:rPr>
        <w:t xml:space="preserve"> </w:t>
      </w:r>
      <w:r w:rsidR="00521163" w:rsidRPr="00063C0C">
        <w:rPr>
          <w:color w:val="000000"/>
          <w:lang w:bidi="en-US"/>
        </w:rPr>
        <w:t>500–</w:t>
      </w:r>
      <w:r w:rsidR="00866066" w:rsidRPr="00063C0C">
        <w:rPr>
          <w:color w:val="000000"/>
          <w:lang w:bidi="en-US"/>
        </w:rPr>
        <w:t>600 нм</w:t>
      </w:r>
      <w:r w:rsidR="00E90206" w:rsidRPr="00063C0C">
        <w:rPr>
          <w:color w:val="000000"/>
          <w:lang w:bidi="en-US"/>
        </w:rPr>
        <w:t xml:space="preserve"> и </w:t>
      </w:r>
      <w:r w:rsidR="000A7813" w:rsidRPr="00063C0C">
        <w:rPr>
          <w:color w:val="000000"/>
          <w:lang w:bidi="en-US"/>
        </w:rPr>
        <w:t>ФЛ на</w:t>
      </w:r>
      <w:r w:rsidR="00E90206" w:rsidRPr="00063C0C">
        <w:rPr>
          <w:color w:val="000000"/>
          <w:lang w:bidi="en-US"/>
        </w:rPr>
        <w:t xml:space="preserve"> 600–</w:t>
      </w:r>
      <w:r w:rsidR="000A7813" w:rsidRPr="00063C0C">
        <w:rPr>
          <w:color w:val="000000"/>
          <w:lang w:bidi="en-US"/>
        </w:rPr>
        <w:t xml:space="preserve">700 </w:t>
      </w:r>
      <w:r w:rsidR="00E90206" w:rsidRPr="00063C0C">
        <w:rPr>
          <w:color w:val="000000"/>
          <w:lang w:bidi="en-US"/>
        </w:rPr>
        <w:t>нм</w:t>
      </w:r>
      <w:r w:rsidR="00AB167E" w:rsidRPr="00063C0C">
        <w:rPr>
          <w:color w:val="000000"/>
          <w:lang w:bidi="en-US"/>
        </w:rPr>
        <w:t xml:space="preserve"> (Рис</w:t>
      </w:r>
      <w:r w:rsidR="00063C0C" w:rsidRPr="00063C0C">
        <w:rPr>
          <w:color w:val="000000"/>
          <w:lang w:bidi="en-US"/>
        </w:rPr>
        <w:t>.1.</w:t>
      </w:r>
      <w:r w:rsidR="00AB167E" w:rsidRPr="00063C0C">
        <w:rPr>
          <w:color w:val="000000"/>
          <w:lang w:bidi="en-US"/>
        </w:rPr>
        <w:t xml:space="preserve"> </w:t>
      </w:r>
      <w:r w:rsidR="00EF563D" w:rsidRPr="00063C0C">
        <w:rPr>
          <w:color w:val="000000"/>
          <w:lang w:bidi="en-US"/>
        </w:rPr>
        <w:t>А</w:t>
      </w:r>
      <w:r w:rsidR="00AB167E" w:rsidRPr="00063C0C">
        <w:rPr>
          <w:color w:val="000000"/>
          <w:lang w:bidi="en-US"/>
        </w:rPr>
        <w:t>)</w:t>
      </w:r>
      <w:r w:rsidR="00E90206" w:rsidRPr="00063C0C">
        <w:rPr>
          <w:color w:val="000000"/>
          <w:lang w:bidi="en-US"/>
        </w:rPr>
        <w:t xml:space="preserve">. </w:t>
      </w:r>
      <w:r w:rsidR="00F47F54" w:rsidRPr="00063C0C">
        <w:rPr>
          <w:bCs/>
          <w:color w:val="000000"/>
        </w:rPr>
        <w:t xml:space="preserve">Были записаны </w:t>
      </w:r>
      <w:r w:rsidR="00F47F54" w:rsidRPr="00063C0C">
        <w:rPr>
          <w:color w:val="000000"/>
        </w:rPr>
        <w:t xml:space="preserve">Т1 и Т2 </w:t>
      </w:r>
      <w:r w:rsidR="00AB167E" w:rsidRPr="00063C0C">
        <w:rPr>
          <w:color w:val="000000"/>
        </w:rPr>
        <w:t xml:space="preserve">МР </w:t>
      </w:r>
      <w:r w:rsidR="00F47F54" w:rsidRPr="00063C0C">
        <w:rPr>
          <w:bCs/>
          <w:color w:val="000000"/>
        </w:rPr>
        <w:t xml:space="preserve">карты (Т1, Т2 – </w:t>
      </w:r>
      <w:r w:rsidR="00DD25D6" w:rsidRPr="00063C0C">
        <w:rPr>
          <w:color w:val="000000"/>
        </w:rPr>
        <w:t>времена</w:t>
      </w:r>
      <w:r w:rsidR="00F47F54" w:rsidRPr="00063C0C">
        <w:rPr>
          <w:color w:val="000000"/>
        </w:rPr>
        <w:t xml:space="preserve"> продольной и поперечной релаксации)</w:t>
      </w:r>
      <w:r w:rsidR="00AB167E" w:rsidRPr="00063C0C">
        <w:rPr>
          <w:color w:val="000000"/>
        </w:rPr>
        <w:t>, представленные на рисунке</w:t>
      </w:r>
      <w:r w:rsidR="00866066" w:rsidRPr="00063C0C">
        <w:rPr>
          <w:color w:val="000000"/>
        </w:rPr>
        <w:t xml:space="preserve"> 1</w:t>
      </w:r>
      <w:r w:rsidR="00EF563D" w:rsidRPr="00063C0C">
        <w:rPr>
          <w:color w:val="000000"/>
        </w:rPr>
        <w:t>Б</w:t>
      </w:r>
      <w:r w:rsidR="008246E7" w:rsidRPr="00063C0C">
        <w:rPr>
          <w:color w:val="000000"/>
        </w:rPr>
        <w:t>,</w:t>
      </w:r>
      <w:r w:rsidR="00F47F54" w:rsidRPr="00063C0C">
        <w:rPr>
          <w:color w:val="000000"/>
        </w:rPr>
        <w:t xml:space="preserve"> и рассчитаны </w:t>
      </w:r>
      <w:proofErr w:type="spellStart"/>
      <w:r w:rsidR="00F47F54" w:rsidRPr="00063C0C">
        <w:rPr>
          <w:color w:val="000000"/>
        </w:rPr>
        <w:t>релаксивности</w:t>
      </w:r>
      <w:proofErr w:type="spellEnd"/>
      <w:r w:rsidR="00AB167E" w:rsidRPr="00063C0C">
        <w:rPr>
          <w:color w:val="000000"/>
        </w:rPr>
        <w:t xml:space="preserve"> </w:t>
      </w:r>
      <w:r w:rsidR="00AB167E" w:rsidRPr="00063C0C">
        <w:rPr>
          <w:color w:val="000000"/>
          <w:lang w:val="en-US"/>
        </w:rPr>
        <w:t>r</w:t>
      </w:r>
      <w:r w:rsidR="00AB167E" w:rsidRPr="00063C0C">
        <w:rPr>
          <w:color w:val="000000"/>
        </w:rPr>
        <w:t>1</w:t>
      </w:r>
      <w:r w:rsidR="00866066" w:rsidRPr="00063C0C">
        <w:rPr>
          <w:color w:val="000000"/>
        </w:rPr>
        <w:t xml:space="preserve"> = </w:t>
      </w:r>
      <w:r w:rsidR="00866066" w:rsidRPr="00063C0C">
        <w:rPr>
          <w:bCs/>
          <w:noProof/>
          <w:color w:val="000000"/>
        </w:rPr>
        <w:t>6,41</w:t>
      </w:r>
      <w:r w:rsidR="008246E7" w:rsidRPr="00063C0C">
        <w:rPr>
          <w:bCs/>
          <w:noProof/>
          <w:color w:val="000000"/>
        </w:rPr>
        <w:t xml:space="preserve"> </w:t>
      </w:r>
      <w:r w:rsidR="00866066" w:rsidRPr="00063C0C">
        <w:rPr>
          <w:color w:val="000000"/>
        </w:rPr>
        <w:t>и</w:t>
      </w:r>
      <w:r w:rsidR="00AB167E" w:rsidRPr="00063C0C">
        <w:rPr>
          <w:color w:val="000000"/>
        </w:rPr>
        <w:t xml:space="preserve"> </w:t>
      </w:r>
      <w:r w:rsidR="00AB167E" w:rsidRPr="00063C0C">
        <w:rPr>
          <w:color w:val="000000"/>
          <w:lang w:val="en-US"/>
        </w:rPr>
        <w:t>r</w:t>
      </w:r>
      <w:r w:rsidR="00AB167E" w:rsidRPr="00063C0C">
        <w:rPr>
          <w:color w:val="000000"/>
        </w:rPr>
        <w:t xml:space="preserve">2 </w:t>
      </w:r>
      <w:r w:rsidR="00866066" w:rsidRPr="00063C0C">
        <w:rPr>
          <w:color w:val="000000"/>
        </w:rPr>
        <w:t xml:space="preserve">= </w:t>
      </w:r>
      <w:r w:rsidR="00866066" w:rsidRPr="00063C0C">
        <w:rPr>
          <w:bCs/>
          <w:noProof/>
          <w:color w:val="000000"/>
        </w:rPr>
        <w:t>38,64 mM</w:t>
      </w:r>
      <w:r w:rsidR="00866066" w:rsidRPr="00063C0C">
        <w:rPr>
          <w:bCs/>
          <w:noProof/>
          <w:color w:val="000000"/>
          <w:vertAlign w:val="superscript"/>
        </w:rPr>
        <w:t>-1</w:t>
      </w:r>
      <w:r w:rsidR="00866066" w:rsidRPr="00063C0C">
        <w:rPr>
          <w:bCs/>
          <w:noProof/>
          <w:color w:val="000000"/>
        </w:rPr>
        <w:t>∙s</w:t>
      </w:r>
      <w:r w:rsidR="00866066" w:rsidRPr="00063C0C">
        <w:rPr>
          <w:bCs/>
          <w:noProof/>
          <w:color w:val="000000"/>
          <w:vertAlign w:val="superscript"/>
        </w:rPr>
        <w:t>-1</w:t>
      </w:r>
      <w:r w:rsidR="008246E7" w:rsidRPr="00063C0C">
        <w:rPr>
          <w:color w:val="000000"/>
        </w:rPr>
        <w:t xml:space="preserve">, где </w:t>
      </w:r>
      <w:r w:rsidR="008246E7" w:rsidRPr="00063C0C">
        <w:rPr>
          <w:color w:val="000000"/>
          <w:lang w:val="en-US"/>
        </w:rPr>
        <w:t>r</w:t>
      </w:r>
      <w:r w:rsidR="008246E7" w:rsidRPr="00063C0C">
        <w:rPr>
          <w:color w:val="000000"/>
        </w:rPr>
        <w:t>1 близко к значениям коммерческих препаратов</w:t>
      </w:r>
      <w:r w:rsidR="00EF563D" w:rsidRPr="00063C0C">
        <w:rPr>
          <w:bCs/>
          <w:noProof/>
          <w:color w:val="000000"/>
        </w:rPr>
        <w:t xml:space="preserve"> на основе </w:t>
      </w:r>
      <w:r w:rsidR="00EF563D" w:rsidRPr="00063C0C">
        <w:rPr>
          <w:bCs/>
          <w:noProof/>
          <w:color w:val="000000"/>
          <w:lang w:bidi="en-US"/>
        </w:rPr>
        <w:t>Gd</w:t>
      </w:r>
      <w:r w:rsidR="008246E7" w:rsidRPr="00063C0C">
        <w:rPr>
          <w:color w:val="000000"/>
        </w:rPr>
        <w:t xml:space="preserve">, а </w:t>
      </w:r>
      <w:r w:rsidR="00866066" w:rsidRPr="00063C0C">
        <w:rPr>
          <w:bCs/>
          <w:noProof/>
          <w:color w:val="000000"/>
          <w:lang w:bidi="en-US"/>
        </w:rPr>
        <w:t>r</w:t>
      </w:r>
      <w:r w:rsidR="00866066" w:rsidRPr="00063C0C">
        <w:rPr>
          <w:bCs/>
          <w:noProof/>
          <w:color w:val="000000"/>
        </w:rPr>
        <w:t>2 значительно выше</w:t>
      </w:r>
      <w:r w:rsidR="00EF563D" w:rsidRPr="00063C0C">
        <w:rPr>
          <w:bCs/>
          <w:noProof/>
          <w:color w:val="000000"/>
        </w:rPr>
        <w:t xml:space="preserve"> </w:t>
      </w:r>
      <w:sdt>
        <w:sdtPr>
          <w:rPr>
            <w:bCs/>
            <w:noProof/>
            <w:color w:val="000000"/>
          </w:rPr>
          <w:tag w:val="MENDELEY_CITATION_v3_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"/>
          <w:id w:val="1200902046"/>
          <w:placeholder>
            <w:docPart w:val="A01EA975AFDD01468FAC291FA9833698"/>
          </w:placeholder>
        </w:sdtPr>
        <w:sdtContent>
          <w:r w:rsidR="00866066" w:rsidRPr="00063C0C">
            <w:rPr>
              <w:bCs/>
              <w:noProof/>
              <w:color w:val="000000"/>
            </w:rPr>
            <w:t>[3]</w:t>
          </w:r>
        </w:sdtContent>
      </w:sdt>
      <w:r w:rsidR="00EF563D" w:rsidRPr="00063C0C">
        <w:rPr>
          <w:bCs/>
          <w:noProof/>
          <w:color w:val="000000"/>
        </w:rPr>
        <w:t>.</w:t>
      </w:r>
      <w:r w:rsidR="00F47F54" w:rsidRPr="00063C0C">
        <w:rPr>
          <w:color w:val="000000"/>
        </w:rPr>
        <w:t xml:space="preserve"> </w:t>
      </w:r>
      <w:r w:rsidR="00E90206" w:rsidRPr="00063C0C">
        <w:rPr>
          <w:color w:val="000000"/>
          <w:lang w:bidi="en-US"/>
        </w:rPr>
        <w:t xml:space="preserve">Отношение </w:t>
      </w:r>
      <w:proofErr w:type="spellStart"/>
      <w:r w:rsidR="00E90206" w:rsidRPr="00063C0C">
        <w:rPr>
          <w:color w:val="000000"/>
          <w:lang w:bidi="en-US"/>
        </w:rPr>
        <w:t>релаксивно</w:t>
      </w:r>
      <w:r w:rsidR="00F47F54" w:rsidRPr="00063C0C">
        <w:rPr>
          <w:color w:val="000000"/>
          <w:lang w:bidi="en-US"/>
        </w:rPr>
        <w:t>стей</w:t>
      </w:r>
      <w:proofErr w:type="spellEnd"/>
      <w:r w:rsidR="00F47F54" w:rsidRPr="00063C0C">
        <w:rPr>
          <w:color w:val="000000"/>
          <w:lang w:bidi="en-US"/>
        </w:rPr>
        <w:t xml:space="preserve"> </w:t>
      </w:r>
      <w:r w:rsidR="00F47F54" w:rsidRPr="00063C0C">
        <w:rPr>
          <w:color w:val="000000"/>
          <w:lang w:val="en-US" w:bidi="en-US"/>
        </w:rPr>
        <w:t>r</w:t>
      </w:r>
      <w:r w:rsidR="00AB167E" w:rsidRPr="00063C0C">
        <w:rPr>
          <w:color w:val="000000"/>
          <w:lang w:bidi="en-US"/>
        </w:rPr>
        <w:t>2</w:t>
      </w:r>
      <w:r w:rsidR="00F47F54" w:rsidRPr="00063C0C">
        <w:rPr>
          <w:color w:val="000000"/>
          <w:lang w:bidi="en-US"/>
        </w:rPr>
        <w:t>/</w:t>
      </w:r>
      <w:r w:rsidR="00F47F54" w:rsidRPr="00063C0C">
        <w:rPr>
          <w:color w:val="000000"/>
          <w:lang w:val="en-US" w:bidi="en-US"/>
        </w:rPr>
        <w:t>r</w:t>
      </w:r>
      <w:r w:rsidR="00AB167E" w:rsidRPr="00063C0C">
        <w:rPr>
          <w:color w:val="000000"/>
          <w:lang w:bidi="en-US"/>
        </w:rPr>
        <w:t>1</w:t>
      </w:r>
      <w:r w:rsidR="00F47F54" w:rsidRPr="00063C0C">
        <w:rPr>
          <w:color w:val="000000"/>
          <w:lang w:bidi="en-US"/>
        </w:rPr>
        <w:t xml:space="preserve"> равно </w:t>
      </w:r>
      <w:r w:rsidR="00F47F54" w:rsidRPr="00063C0C">
        <w:rPr>
          <w:noProof/>
          <w:color w:val="000000"/>
        </w:rPr>
        <w:t>≈ 6, что говорит о том, что данные наночастицы являются положительными контрастными веществами</w:t>
      </w:r>
      <w:r w:rsidR="00AB167E" w:rsidRPr="00063C0C">
        <w:rPr>
          <w:noProof/>
          <w:color w:val="000000"/>
        </w:rPr>
        <w:t>.</w:t>
      </w:r>
      <w:r w:rsidR="00F47F54" w:rsidRPr="00063C0C">
        <w:rPr>
          <w:noProof/>
          <w:color w:val="000000"/>
        </w:rPr>
        <w:t xml:space="preserve"> </w:t>
      </w:r>
    </w:p>
    <w:p w14:paraId="22244C5F" w14:textId="399C30CF" w:rsidR="00EF563D" w:rsidRDefault="00866066" w:rsidP="00063C0C">
      <w:pPr>
        <w:ind w:firstLine="397"/>
        <w:jc w:val="both"/>
      </w:pPr>
      <w:r w:rsidRPr="006834C5">
        <w:t xml:space="preserve">Рис. 1. </w:t>
      </w:r>
      <w:r w:rsidRPr="006834C5">
        <w:rPr>
          <w:b/>
          <w:lang w:val="en-US"/>
        </w:rPr>
        <w:t>A</w:t>
      </w:r>
      <w:r w:rsidRPr="006834C5">
        <w:rPr>
          <w:b/>
        </w:rPr>
        <w:t xml:space="preserve"> </w:t>
      </w:r>
      <w:r>
        <w:t xml:space="preserve">Карта люминесценции синтезированных наночастиц, </w:t>
      </w:r>
      <w:proofErr w:type="spellStart"/>
      <w:r>
        <w:t>допированных</w:t>
      </w:r>
      <w:proofErr w:type="spellEnd"/>
      <w:r>
        <w:t xml:space="preserve"> гадолинием</w:t>
      </w:r>
      <w:r w:rsidRPr="006834C5">
        <w:t xml:space="preserve">; </w:t>
      </w:r>
      <w:r w:rsidRPr="006834C5">
        <w:rPr>
          <w:b/>
          <w:lang w:val="en-US"/>
        </w:rPr>
        <w:t>B</w:t>
      </w:r>
      <w:r w:rsidRPr="006834C5">
        <w:rPr>
          <w:b/>
        </w:rPr>
        <w:t xml:space="preserve"> </w:t>
      </w:r>
      <w:r w:rsidRPr="006A1AF6">
        <w:t>T1 и T2 карты, полученные из МР-изображений</w:t>
      </w:r>
    </w:p>
    <w:p w14:paraId="6353DA37" w14:textId="67291047" w:rsidR="007A33C8" w:rsidRDefault="007A33C8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Таким образом, разработанные УНТ обладают как ФЛ в длинноволновой области спектра, так и влияют на </w:t>
      </w:r>
      <w:r w:rsidR="00DC2C70">
        <w:t xml:space="preserve">времена </w:t>
      </w:r>
      <w:r w:rsidR="00DC2C70">
        <w:rPr>
          <w:bCs/>
        </w:rPr>
        <w:t xml:space="preserve">Т1 и Т2 во время МР-сканирования, благодаря чему могут быть использованы в качестве </w:t>
      </w:r>
      <w:proofErr w:type="spellStart"/>
      <w:r w:rsidR="00DC2C70">
        <w:t>двухмодальной</w:t>
      </w:r>
      <w:proofErr w:type="spellEnd"/>
      <w:r w:rsidR="00DC2C70">
        <w:t xml:space="preserve"> </w:t>
      </w:r>
      <w:proofErr w:type="spellStart"/>
      <w:r w:rsidR="00DC2C70">
        <w:t>нанопробы</w:t>
      </w:r>
      <w:proofErr w:type="spellEnd"/>
      <w:r w:rsidR="00DC2C70">
        <w:t xml:space="preserve"> для </w:t>
      </w:r>
      <w:proofErr w:type="spellStart"/>
      <w:r w:rsidR="00DC2C70">
        <w:t>биовизуализации</w:t>
      </w:r>
      <w:proofErr w:type="spellEnd"/>
      <w:r w:rsidR="00DC2C70">
        <w:t>.</w:t>
      </w:r>
    </w:p>
    <w:p w14:paraId="022FC08C" w14:textId="213BF87A" w:rsidR="00A02163" w:rsidRPr="008246E7" w:rsidRDefault="0013414A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13414A">
        <w:rPr>
          <w:i/>
          <w:iCs/>
          <w:color w:val="000000"/>
        </w:rPr>
        <w:t xml:space="preserve">Работа выполнена при финансовой поддержке гранта Российского научного фонда (РНФ) №22−73−00090, https://rscf.ru/project/22-73-00090/. Часть работ, посвященных экспериментам с МРТ, </w:t>
      </w:r>
      <w:r w:rsidR="008246E7" w:rsidRPr="008246E7">
        <w:rPr>
          <w:i/>
          <w:iCs/>
          <w:color w:val="000000"/>
        </w:rPr>
        <w:t>выполнена при поддержке государственного задания № FSER-2022-0010 в рамках национального проекта «наука и университеты».</w:t>
      </w:r>
    </w:p>
    <w:p w14:paraId="0000000E" w14:textId="0DC104AF" w:rsidR="00130241" w:rsidRDefault="00EB1F49" w:rsidP="008E5E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1DE8B073" w14:textId="32E65125" w:rsidR="0013414A" w:rsidRPr="00063C0C" w:rsidRDefault="00116478" w:rsidP="00063C0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4905A1">
        <w:rPr>
          <w:color w:val="000000"/>
        </w:rPr>
        <w:t xml:space="preserve">1. </w:t>
      </w:r>
      <w:r w:rsidR="0013414A" w:rsidRPr="004905A1">
        <w:rPr>
          <w:color w:val="000000"/>
        </w:rPr>
        <w:t>Ð</w:t>
      </w:r>
      <w:r w:rsidR="0013414A" w:rsidRPr="00063C0C">
        <w:rPr>
          <w:color w:val="000000"/>
          <w:lang w:val="en-US"/>
        </w:rPr>
        <w:t>or</w:t>
      </w:r>
      <w:r w:rsidR="0013414A" w:rsidRPr="004905A1">
        <w:rPr>
          <w:color w:val="000000"/>
        </w:rPr>
        <w:t>đ</w:t>
      </w:r>
      <w:proofErr w:type="spellStart"/>
      <w:r w:rsidR="0013414A" w:rsidRPr="00063C0C">
        <w:rPr>
          <w:color w:val="000000"/>
          <w:lang w:val="en-US"/>
        </w:rPr>
        <w:t>evi</w:t>
      </w:r>
      <w:proofErr w:type="spellEnd"/>
      <w:r w:rsidR="0013414A" w:rsidRPr="004905A1">
        <w:rPr>
          <w:color w:val="000000"/>
        </w:rPr>
        <w:t xml:space="preserve">ć </w:t>
      </w:r>
      <w:r w:rsidR="0013414A" w:rsidRPr="00063C0C">
        <w:rPr>
          <w:color w:val="000000"/>
          <w:lang w:val="en-US"/>
        </w:rPr>
        <w:t>L</w:t>
      </w:r>
      <w:r w:rsidR="0013414A" w:rsidRPr="004905A1">
        <w:rPr>
          <w:color w:val="000000"/>
        </w:rPr>
        <w:t xml:space="preserve">. </w:t>
      </w:r>
      <w:r w:rsidR="0013414A" w:rsidRPr="00063C0C">
        <w:rPr>
          <w:color w:val="000000"/>
          <w:lang w:val="en-US"/>
        </w:rPr>
        <w:t>et</w:t>
      </w:r>
      <w:r w:rsidR="0013414A" w:rsidRPr="004905A1">
        <w:rPr>
          <w:color w:val="000000"/>
        </w:rPr>
        <w:t xml:space="preserve"> </w:t>
      </w:r>
      <w:r w:rsidR="0013414A" w:rsidRPr="00063C0C">
        <w:rPr>
          <w:color w:val="000000"/>
          <w:lang w:val="en-US"/>
        </w:rPr>
        <w:t>al</w:t>
      </w:r>
      <w:r w:rsidR="0013414A" w:rsidRPr="004905A1">
        <w:rPr>
          <w:color w:val="000000"/>
        </w:rPr>
        <w:t xml:space="preserve">. </w:t>
      </w:r>
      <w:r w:rsidR="0013414A" w:rsidRPr="00063C0C">
        <w:rPr>
          <w:color w:val="000000"/>
          <w:lang w:val="en-US"/>
        </w:rPr>
        <w:t xml:space="preserve">A multifunctional chemical toolbox to engineer carbon dots for biomedical and energy applications //Nature Nanotechnology. – 2022. – </w:t>
      </w:r>
      <w:r w:rsidR="0013414A" w:rsidRPr="00063C0C">
        <w:rPr>
          <w:color w:val="000000"/>
        </w:rPr>
        <w:t>Т</w:t>
      </w:r>
      <w:r w:rsidR="0013414A" w:rsidRPr="00063C0C">
        <w:rPr>
          <w:color w:val="000000"/>
          <w:lang w:val="en-US"/>
        </w:rPr>
        <w:t xml:space="preserve">. 17. – №. 2. – </w:t>
      </w:r>
      <w:r w:rsidR="0013414A" w:rsidRPr="00063C0C">
        <w:rPr>
          <w:color w:val="000000"/>
        </w:rPr>
        <w:t>С</w:t>
      </w:r>
      <w:r w:rsidR="0013414A" w:rsidRPr="00063C0C">
        <w:rPr>
          <w:color w:val="000000"/>
          <w:lang w:val="en-US"/>
        </w:rPr>
        <w:t>. 112-130.</w:t>
      </w:r>
    </w:p>
    <w:p w14:paraId="12DF2B5D" w14:textId="3F1BE213" w:rsidR="0013414A" w:rsidRDefault="00116478" w:rsidP="00063C0C">
      <w:pPr>
        <w:pStyle w:val="ac"/>
        <w:tabs>
          <w:tab w:val="left" w:pos="993"/>
        </w:tabs>
        <w:autoSpaceDE/>
        <w:autoSpaceDN/>
        <w:ind w:left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866066" w:rsidRPr="005F22FC">
        <w:rPr>
          <w:color w:val="000000"/>
          <w:lang w:val="en-US"/>
        </w:rPr>
        <w:t>Li X. et al. Metal ions-doped carbon dots: Synthesis, properties, and applications //Chemical Engineering Journal. – 2022. – Т. 430. – С. 133101.</w:t>
      </w:r>
    </w:p>
    <w:p w14:paraId="3486C755" w14:textId="1D198738" w:rsidR="00116478" w:rsidRPr="004905A1" w:rsidRDefault="00866066" w:rsidP="00063C0C">
      <w:pPr>
        <w:pStyle w:val="ac"/>
        <w:tabs>
          <w:tab w:val="left" w:pos="993"/>
        </w:tabs>
        <w:autoSpaceDE/>
        <w:autoSpaceDN/>
        <w:ind w:left="0"/>
        <w:jc w:val="both"/>
        <w:rPr>
          <w:color w:val="000000"/>
        </w:rPr>
      </w:pPr>
      <w:r>
        <w:rPr>
          <w:color w:val="000000"/>
          <w:lang w:val="en-US"/>
        </w:rPr>
        <w:t xml:space="preserve">3. </w:t>
      </w:r>
      <w:r w:rsidRPr="00866066">
        <w:rPr>
          <w:color w:val="000000"/>
          <w:lang w:val="en-US"/>
        </w:rPr>
        <w:t xml:space="preserve">Rohrer M. et al. Comparison of Magnetic Properties of MRI Contrast Media Solutions at Different Magnetic Field Strengths // Invest </w:t>
      </w:r>
      <w:proofErr w:type="spellStart"/>
      <w:r w:rsidRPr="00866066">
        <w:rPr>
          <w:color w:val="000000"/>
          <w:lang w:val="en-US"/>
        </w:rPr>
        <w:t>Radiol</w:t>
      </w:r>
      <w:proofErr w:type="spellEnd"/>
      <w:r w:rsidRPr="00866066">
        <w:rPr>
          <w:color w:val="000000"/>
          <w:lang w:val="en-US"/>
        </w:rPr>
        <w:t xml:space="preserve">. </w:t>
      </w:r>
      <w:r w:rsidRPr="004905A1">
        <w:rPr>
          <w:color w:val="000000"/>
        </w:rPr>
        <w:t xml:space="preserve">2005. – </w:t>
      </w:r>
      <w:r>
        <w:rPr>
          <w:color w:val="000000"/>
          <w:lang w:val="en-US"/>
        </w:rPr>
        <w:t>T</w:t>
      </w:r>
      <w:r w:rsidRPr="004905A1">
        <w:rPr>
          <w:color w:val="000000"/>
        </w:rPr>
        <w:t xml:space="preserve">. 40 – № 11. – </w:t>
      </w:r>
      <w:r>
        <w:rPr>
          <w:color w:val="000000"/>
          <w:lang w:val="en-US"/>
        </w:rPr>
        <w:t>C</w:t>
      </w:r>
      <w:r w:rsidRPr="004905A1">
        <w:rPr>
          <w:color w:val="000000"/>
        </w:rPr>
        <w:t>. 715–724.</w:t>
      </w:r>
    </w:p>
    <w:sectPr w:rsidR="00116478" w:rsidRPr="004905A1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63C0C"/>
    <w:rsid w:val="00086081"/>
    <w:rsid w:val="000A7813"/>
    <w:rsid w:val="00101A1C"/>
    <w:rsid w:val="00103657"/>
    <w:rsid w:val="00106375"/>
    <w:rsid w:val="00106486"/>
    <w:rsid w:val="00116478"/>
    <w:rsid w:val="00130241"/>
    <w:rsid w:val="0013414A"/>
    <w:rsid w:val="0014329F"/>
    <w:rsid w:val="001E61C2"/>
    <w:rsid w:val="001F0493"/>
    <w:rsid w:val="002264EE"/>
    <w:rsid w:val="0023307C"/>
    <w:rsid w:val="0031361E"/>
    <w:rsid w:val="00391C38"/>
    <w:rsid w:val="003B76D6"/>
    <w:rsid w:val="003F68D0"/>
    <w:rsid w:val="0042323F"/>
    <w:rsid w:val="004905A1"/>
    <w:rsid w:val="004A26A3"/>
    <w:rsid w:val="004F0EDF"/>
    <w:rsid w:val="00521163"/>
    <w:rsid w:val="00522BF1"/>
    <w:rsid w:val="00590166"/>
    <w:rsid w:val="005D022B"/>
    <w:rsid w:val="005E4D46"/>
    <w:rsid w:val="005E5BE9"/>
    <w:rsid w:val="006173A2"/>
    <w:rsid w:val="006303A3"/>
    <w:rsid w:val="00653070"/>
    <w:rsid w:val="0069427D"/>
    <w:rsid w:val="006B7F9C"/>
    <w:rsid w:val="006F7A19"/>
    <w:rsid w:val="007213E1"/>
    <w:rsid w:val="0074026A"/>
    <w:rsid w:val="00760078"/>
    <w:rsid w:val="00775389"/>
    <w:rsid w:val="00797838"/>
    <w:rsid w:val="007A33C8"/>
    <w:rsid w:val="007C36D8"/>
    <w:rsid w:val="007F2744"/>
    <w:rsid w:val="00803D15"/>
    <w:rsid w:val="008246E7"/>
    <w:rsid w:val="00866066"/>
    <w:rsid w:val="008931BE"/>
    <w:rsid w:val="008C67E3"/>
    <w:rsid w:val="008E5E2C"/>
    <w:rsid w:val="00921D45"/>
    <w:rsid w:val="009335CB"/>
    <w:rsid w:val="009438A4"/>
    <w:rsid w:val="009A66DB"/>
    <w:rsid w:val="009B2F80"/>
    <w:rsid w:val="009B3300"/>
    <w:rsid w:val="009F3380"/>
    <w:rsid w:val="00A02163"/>
    <w:rsid w:val="00A314FE"/>
    <w:rsid w:val="00A7507E"/>
    <w:rsid w:val="00AB167E"/>
    <w:rsid w:val="00AB5CE4"/>
    <w:rsid w:val="00B40E65"/>
    <w:rsid w:val="00B71541"/>
    <w:rsid w:val="00BF36F8"/>
    <w:rsid w:val="00BF4622"/>
    <w:rsid w:val="00C422E6"/>
    <w:rsid w:val="00CD00B1"/>
    <w:rsid w:val="00D22306"/>
    <w:rsid w:val="00D42542"/>
    <w:rsid w:val="00D8121C"/>
    <w:rsid w:val="00DC2C70"/>
    <w:rsid w:val="00DD25D6"/>
    <w:rsid w:val="00E22189"/>
    <w:rsid w:val="00E74069"/>
    <w:rsid w:val="00E90206"/>
    <w:rsid w:val="00EB1F49"/>
    <w:rsid w:val="00EF563D"/>
    <w:rsid w:val="00F05275"/>
    <w:rsid w:val="00F47F54"/>
    <w:rsid w:val="00F66F7F"/>
    <w:rsid w:val="00F865B3"/>
    <w:rsid w:val="00FB1509"/>
    <w:rsid w:val="00FB49CC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ab">
    <w:name w:val="Научный руководитель"/>
    <w:basedOn w:val="a"/>
    <w:qFormat/>
    <w:rsid w:val="009438A4"/>
    <w:pPr>
      <w:jc w:val="center"/>
    </w:pPr>
    <w:rPr>
      <w:rFonts w:eastAsia="Calibri"/>
      <w:b/>
      <w:lang w:eastAsia="en-US"/>
    </w:rPr>
  </w:style>
  <w:style w:type="paragraph" w:styleId="ac">
    <w:name w:val="Body Text"/>
    <w:basedOn w:val="a"/>
    <w:link w:val="ad"/>
    <w:uiPriority w:val="1"/>
    <w:qFormat/>
    <w:rsid w:val="0013414A"/>
    <w:pPr>
      <w:widowControl w:val="0"/>
      <w:autoSpaceDE w:val="0"/>
      <w:autoSpaceDN w:val="0"/>
      <w:ind w:left="192"/>
    </w:pPr>
    <w:rPr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13414A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efimova@itm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1EA975AFDD01468FAC291FA98336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F361B6-14BD-A24B-A53B-695D37BC928B}"/>
      </w:docPartPr>
      <w:docPartBody>
        <w:p w:rsidR="0053227D" w:rsidRDefault="00FE7361" w:rsidP="00FE7361">
          <w:pPr>
            <w:pStyle w:val="A01EA975AFDD01468FAC291FA9833698"/>
          </w:pPr>
          <w:r w:rsidRPr="002960E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1"/>
    <w:rsid w:val="00121113"/>
    <w:rsid w:val="003915E4"/>
    <w:rsid w:val="0053227D"/>
    <w:rsid w:val="00553091"/>
    <w:rsid w:val="00854983"/>
    <w:rsid w:val="00C53F9C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7361"/>
    <w:rPr>
      <w:color w:val="808080"/>
    </w:rPr>
  </w:style>
  <w:style w:type="paragraph" w:customStyle="1" w:styleId="A01EA975AFDD01468FAC291FA9833698">
    <w:name w:val="A01EA975AFDD01468FAC291FA9833698"/>
    <w:rsid w:val="00FE7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2024-03-18T23:59:00Z</dcterms:created>
  <dcterms:modified xsi:type="dcterms:W3CDTF">2024-03-19T00:00:00Z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