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E503D4" w:rsidR="00130241" w:rsidRDefault="00F34B97" w:rsidP="00241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34B97">
        <w:rPr>
          <w:b/>
          <w:color w:val="000000"/>
        </w:rPr>
        <w:t xml:space="preserve">Варьирование формы, размера цитостатических магнитных субмикронных </w:t>
      </w:r>
      <w:proofErr w:type="spellStart"/>
      <w:r w:rsidRPr="00F34B97">
        <w:rPr>
          <w:b/>
          <w:color w:val="000000"/>
        </w:rPr>
        <w:t>бионосителей</w:t>
      </w:r>
      <w:proofErr w:type="spellEnd"/>
    </w:p>
    <w:p w14:paraId="00000002" w14:textId="5E764859" w:rsidR="00130241" w:rsidRDefault="000307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Калинова А.Е.</w:t>
      </w:r>
    </w:p>
    <w:p w14:paraId="00000003" w14:textId="74C17E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716000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F34B97">
        <w:rPr>
          <w:i/>
          <w:color w:val="000000"/>
        </w:rPr>
        <w:t>4</w:t>
      </w:r>
      <w:r>
        <w:rPr>
          <w:i/>
          <w:color w:val="000000"/>
        </w:rPr>
        <w:t xml:space="preserve"> курс </w:t>
      </w:r>
      <w:r w:rsidR="00716000">
        <w:rPr>
          <w:i/>
          <w:color w:val="000000"/>
        </w:rPr>
        <w:t>бакалавриата</w:t>
      </w:r>
    </w:p>
    <w:p w14:paraId="00000005" w14:textId="04CB6612" w:rsidR="00130241" w:rsidRPr="00391C38" w:rsidRDefault="00716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ФГБОУ ВО «Саратовский национальный исследовательский государственный университет имени Н.Г. Чернышевского»</w:t>
      </w:r>
      <w:r w:rsidR="00EB1F49">
        <w:rPr>
          <w:i/>
          <w:color w:val="000000"/>
        </w:rPr>
        <w:t>, </w:t>
      </w:r>
      <w:r w:rsidR="000124C6">
        <w:rPr>
          <w:color w:val="000000"/>
        </w:rPr>
        <w:br/>
      </w:r>
      <w:r>
        <w:rPr>
          <w:i/>
          <w:color w:val="000000"/>
        </w:rPr>
        <w:t>Институт физики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Саратов</w:t>
      </w:r>
      <w:r w:rsidR="00EB1F49">
        <w:rPr>
          <w:i/>
          <w:color w:val="000000"/>
        </w:rPr>
        <w:t>, Россия</w:t>
      </w:r>
    </w:p>
    <w:p w14:paraId="3F38213B" w14:textId="77777777" w:rsidR="000124C6" w:rsidRPr="000124C6" w:rsidRDefault="000124C6" w:rsidP="00012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0124C6">
        <w:rPr>
          <w:i/>
          <w:color w:val="000000"/>
          <w:u w:val="single"/>
          <w:lang w:val="en-US"/>
        </w:rPr>
        <w:t>s_kalinova03@mail.ru</w:t>
      </w:r>
    </w:p>
    <w:p w14:paraId="3AA5F630" w14:textId="0A176987" w:rsidR="0024137A" w:rsidRPr="0024137A" w:rsidRDefault="007918F1" w:rsidP="002413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настоящее время разработка технологий</w:t>
      </w:r>
      <w:r w:rsidR="0024137A" w:rsidRPr="0024137A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24137A" w:rsidRPr="0024137A">
        <w:rPr>
          <w:color w:val="000000"/>
        </w:rPr>
        <w:t xml:space="preserve">области </w:t>
      </w:r>
      <w:r>
        <w:rPr>
          <w:color w:val="000000"/>
        </w:rPr>
        <w:t>выявления и терапии</w:t>
      </w:r>
      <w:r w:rsidR="0024137A" w:rsidRPr="0024137A">
        <w:rPr>
          <w:color w:val="000000"/>
        </w:rPr>
        <w:t xml:space="preserve"> </w:t>
      </w:r>
      <w:r>
        <w:rPr>
          <w:color w:val="000000"/>
        </w:rPr>
        <w:t xml:space="preserve">онкологии </w:t>
      </w:r>
      <w:r w:rsidR="0024137A" w:rsidRPr="0024137A">
        <w:rPr>
          <w:color w:val="000000"/>
        </w:rPr>
        <w:t xml:space="preserve">различного генеза </w:t>
      </w:r>
      <w:r>
        <w:rPr>
          <w:color w:val="000000"/>
        </w:rPr>
        <w:t>направлена</w:t>
      </w:r>
      <w:r w:rsidR="0024137A" w:rsidRPr="0024137A">
        <w:rPr>
          <w:color w:val="000000"/>
        </w:rPr>
        <w:t xml:space="preserve"> на применени</w:t>
      </w:r>
      <w:r>
        <w:rPr>
          <w:color w:val="000000"/>
        </w:rPr>
        <w:t>е</w:t>
      </w:r>
      <w:r w:rsidR="0024137A" w:rsidRPr="0024137A">
        <w:rPr>
          <w:color w:val="000000"/>
        </w:rPr>
        <w:t xml:space="preserve"> </w:t>
      </w:r>
      <w:proofErr w:type="spellStart"/>
      <w:r w:rsidR="0024137A" w:rsidRPr="0024137A">
        <w:rPr>
          <w:color w:val="000000"/>
        </w:rPr>
        <w:t>радиойодотерапии</w:t>
      </w:r>
      <w:proofErr w:type="spellEnd"/>
      <w:r w:rsidR="0024137A" w:rsidRPr="0024137A">
        <w:rPr>
          <w:color w:val="000000"/>
        </w:rPr>
        <w:t>, различных схем терапевтическ</w:t>
      </w:r>
      <w:r w:rsidR="0024137A">
        <w:rPr>
          <w:color w:val="000000"/>
        </w:rPr>
        <w:t>ого</w:t>
      </w:r>
      <w:r w:rsidR="0024137A" w:rsidRPr="0024137A">
        <w:rPr>
          <w:color w:val="000000"/>
        </w:rPr>
        <w:t xml:space="preserve"> лечения и т.д. </w:t>
      </w:r>
      <w:proofErr w:type="spellStart"/>
      <w:r w:rsidR="00F004E6">
        <w:rPr>
          <w:color w:val="000000"/>
        </w:rPr>
        <w:t>Постадийные</w:t>
      </w:r>
      <w:proofErr w:type="spellEnd"/>
      <w:r w:rsidR="0024137A" w:rsidRPr="0024137A">
        <w:rPr>
          <w:color w:val="000000"/>
        </w:rPr>
        <w:t xml:space="preserve"> схемы </w:t>
      </w:r>
      <w:r w:rsidR="00627791">
        <w:rPr>
          <w:color w:val="000000"/>
        </w:rPr>
        <w:t>терапии</w:t>
      </w:r>
      <w:r w:rsidR="0024137A" w:rsidRPr="0024137A">
        <w:rPr>
          <w:color w:val="000000"/>
        </w:rPr>
        <w:t xml:space="preserve"> </w:t>
      </w:r>
      <w:r w:rsidR="00627791">
        <w:rPr>
          <w:color w:val="000000"/>
        </w:rPr>
        <w:t>при</w:t>
      </w:r>
      <w:r w:rsidR="0024137A" w:rsidRPr="0024137A">
        <w:rPr>
          <w:color w:val="000000"/>
        </w:rPr>
        <w:t xml:space="preserve"> помощ</w:t>
      </w:r>
      <w:r w:rsidR="00627791">
        <w:rPr>
          <w:color w:val="000000"/>
        </w:rPr>
        <w:t>и</w:t>
      </w:r>
      <w:r w:rsidR="0024137A" w:rsidRPr="0024137A">
        <w:rPr>
          <w:color w:val="000000"/>
        </w:rPr>
        <w:t xml:space="preserve"> химиопрепаратов</w:t>
      </w:r>
      <w:r w:rsidR="0024137A">
        <w:rPr>
          <w:color w:val="000000"/>
        </w:rPr>
        <w:t xml:space="preserve"> </w:t>
      </w:r>
      <w:r w:rsidR="0024137A" w:rsidRPr="0024137A">
        <w:rPr>
          <w:color w:val="000000"/>
        </w:rPr>
        <w:t xml:space="preserve">хорошо </w:t>
      </w:r>
      <w:r w:rsidR="00627791">
        <w:rPr>
          <w:color w:val="000000"/>
        </w:rPr>
        <w:t>проработаны</w:t>
      </w:r>
      <w:r w:rsidR="0024137A" w:rsidRPr="0024137A">
        <w:rPr>
          <w:color w:val="000000"/>
        </w:rPr>
        <w:t xml:space="preserve"> для ингибирования роста опухолей молочной </w:t>
      </w:r>
      <w:proofErr w:type="gramStart"/>
      <w:r w:rsidR="0024137A" w:rsidRPr="0024137A">
        <w:rPr>
          <w:color w:val="000000"/>
        </w:rPr>
        <w:t>железы</w:t>
      </w:r>
      <w:r w:rsidR="009C49ED" w:rsidRPr="009C49ED">
        <w:rPr>
          <w:color w:val="000000"/>
          <w:vertAlign w:val="superscript"/>
        </w:rPr>
        <w:t>[</w:t>
      </w:r>
      <w:proofErr w:type="gramEnd"/>
      <w:r w:rsidR="009C49ED" w:rsidRPr="009C49ED">
        <w:rPr>
          <w:color w:val="000000"/>
          <w:vertAlign w:val="superscript"/>
        </w:rPr>
        <w:t>1]</w:t>
      </w:r>
      <w:r w:rsidR="0024137A" w:rsidRPr="0024137A">
        <w:rPr>
          <w:color w:val="000000"/>
        </w:rPr>
        <w:t xml:space="preserve">. </w:t>
      </w:r>
      <w:r w:rsidR="00627791">
        <w:rPr>
          <w:color w:val="000000"/>
        </w:rPr>
        <w:t>С</w:t>
      </w:r>
      <w:r w:rsidR="0024137A" w:rsidRPr="0024137A">
        <w:rPr>
          <w:color w:val="000000"/>
        </w:rPr>
        <w:t xml:space="preserve">уществует </w:t>
      </w:r>
      <w:r w:rsidR="00627791">
        <w:rPr>
          <w:color w:val="000000"/>
        </w:rPr>
        <w:t>большое множество классов</w:t>
      </w:r>
      <w:r w:rsidR="0024137A" w:rsidRPr="0024137A">
        <w:rPr>
          <w:color w:val="000000"/>
        </w:rPr>
        <w:t xml:space="preserve"> для инкапсулирования лекарственных препаратов </w:t>
      </w:r>
      <w:r w:rsidR="00627791">
        <w:rPr>
          <w:color w:val="000000"/>
        </w:rPr>
        <w:t>для их нацеливания на раковые клетки</w:t>
      </w:r>
      <w:r w:rsidR="0024137A" w:rsidRPr="0024137A">
        <w:rPr>
          <w:color w:val="000000"/>
        </w:rPr>
        <w:t xml:space="preserve"> и снижения побочных эффектов, </w:t>
      </w:r>
      <w:r w:rsidR="00627791">
        <w:rPr>
          <w:color w:val="000000"/>
        </w:rPr>
        <w:t xml:space="preserve">однако </w:t>
      </w:r>
      <w:r w:rsidR="0024137A" w:rsidRPr="0024137A">
        <w:rPr>
          <w:color w:val="000000"/>
        </w:rPr>
        <w:t xml:space="preserve">универсальных </w:t>
      </w:r>
      <w:r w:rsidR="00627791">
        <w:rPr>
          <w:color w:val="000000"/>
        </w:rPr>
        <w:t>средств адресной доставки</w:t>
      </w:r>
      <w:r w:rsidR="0024137A" w:rsidRPr="0024137A">
        <w:rPr>
          <w:color w:val="000000"/>
        </w:rPr>
        <w:t xml:space="preserve"> </w:t>
      </w:r>
      <w:r w:rsidR="00627791">
        <w:rPr>
          <w:color w:val="000000"/>
        </w:rPr>
        <w:t>так и не было</w:t>
      </w:r>
      <w:r w:rsidR="0024137A" w:rsidRPr="0024137A">
        <w:rPr>
          <w:color w:val="000000"/>
        </w:rPr>
        <w:t xml:space="preserve"> создано. </w:t>
      </w:r>
      <w:r w:rsidR="00627791">
        <w:rPr>
          <w:color w:val="000000"/>
        </w:rPr>
        <w:t>По этой причине</w:t>
      </w:r>
      <w:r w:rsidR="0024137A" w:rsidRPr="0024137A">
        <w:rPr>
          <w:color w:val="000000"/>
        </w:rPr>
        <w:t xml:space="preserve"> целью моей работы явилось получение устойчивых </w:t>
      </w:r>
      <w:proofErr w:type="spellStart"/>
      <w:r w:rsidR="0024137A" w:rsidRPr="0024137A">
        <w:rPr>
          <w:color w:val="000000"/>
        </w:rPr>
        <w:t>нанокомплексов</w:t>
      </w:r>
      <w:proofErr w:type="spellEnd"/>
      <w:r w:rsidR="0024137A" w:rsidRPr="0024137A">
        <w:rPr>
          <w:color w:val="000000"/>
        </w:rPr>
        <w:t xml:space="preserve"> </w:t>
      </w:r>
      <w:r w:rsidR="00627791">
        <w:rPr>
          <w:color w:val="000000"/>
        </w:rPr>
        <w:t xml:space="preserve">на основе кальций карбоната различных размера и формы в соединении с цитостатиком и различными </w:t>
      </w:r>
      <w:proofErr w:type="gramStart"/>
      <w:r w:rsidR="00627791">
        <w:rPr>
          <w:color w:val="000000"/>
        </w:rPr>
        <w:t>полимерами</w:t>
      </w:r>
      <w:r w:rsidR="009C49ED" w:rsidRPr="009C49ED">
        <w:rPr>
          <w:color w:val="000000"/>
          <w:vertAlign w:val="superscript"/>
        </w:rPr>
        <w:t>[</w:t>
      </w:r>
      <w:proofErr w:type="gramEnd"/>
      <w:r w:rsidR="009C49ED" w:rsidRPr="009C49ED">
        <w:rPr>
          <w:color w:val="000000"/>
          <w:vertAlign w:val="superscript"/>
        </w:rPr>
        <w:t>2]</w:t>
      </w:r>
      <w:r w:rsidR="0024137A" w:rsidRPr="0024137A">
        <w:rPr>
          <w:color w:val="000000"/>
        </w:rPr>
        <w:t>.</w:t>
      </w:r>
    </w:p>
    <w:p w14:paraId="4AFDC3C2" w14:textId="50DC2B4D" w:rsidR="00E22189" w:rsidRPr="00BF36F8" w:rsidRDefault="00627791" w:rsidP="009C49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варьирования формы и размера получаемых кальций карбонатных частиц использовал</w:t>
      </w:r>
      <w:r w:rsidR="00294197">
        <w:rPr>
          <w:color w:val="000000"/>
        </w:rPr>
        <w:t>а</w:t>
      </w:r>
      <w:r>
        <w:rPr>
          <w:color w:val="000000"/>
        </w:rPr>
        <w:t xml:space="preserve"> 7 различных соотношений концентраций прекурсоров, после чего </w:t>
      </w:r>
      <w:proofErr w:type="spellStart"/>
      <w:r>
        <w:rPr>
          <w:color w:val="000000"/>
        </w:rPr>
        <w:t>допировал</w:t>
      </w:r>
      <w:r w:rsidR="00294197">
        <w:rPr>
          <w:color w:val="000000"/>
        </w:rPr>
        <w:t>а</w:t>
      </w:r>
      <w:proofErr w:type="spellEnd"/>
      <w:r>
        <w:rPr>
          <w:color w:val="000000"/>
        </w:rPr>
        <w:t xml:space="preserve"> полученный </w:t>
      </w:r>
      <w:proofErr w:type="spellStart"/>
      <w:r>
        <w:rPr>
          <w:color w:val="000000"/>
          <w:lang w:val="en-US"/>
        </w:rPr>
        <w:t>CaCO</w:t>
      </w:r>
      <w:proofErr w:type="spellEnd"/>
      <w:r w:rsidRPr="00627791">
        <w:rPr>
          <w:color w:val="000000"/>
          <w:vertAlign w:val="subscript"/>
        </w:rPr>
        <w:t>3</w:t>
      </w:r>
      <w:r w:rsidRPr="00627791">
        <w:rPr>
          <w:color w:val="000000"/>
        </w:rPr>
        <w:t xml:space="preserve"> </w:t>
      </w:r>
      <w:r>
        <w:rPr>
          <w:color w:val="000000"/>
        </w:rPr>
        <w:t xml:space="preserve">магнитными наночастицами методом </w:t>
      </w:r>
      <w:proofErr w:type="spellStart"/>
      <w:r>
        <w:rPr>
          <w:color w:val="000000"/>
        </w:rPr>
        <w:t>вморозки</w:t>
      </w:r>
      <w:proofErr w:type="spellEnd"/>
      <w:r>
        <w:rPr>
          <w:color w:val="000000"/>
        </w:rPr>
        <w:t xml:space="preserve"> и последующей отмывки получаемых носителей</w:t>
      </w:r>
      <w:r w:rsidR="00294197">
        <w:rPr>
          <w:color w:val="000000"/>
        </w:rPr>
        <w:t xml:space="preserve">. Полученные частицы покрывала защитными оболочками из белка </w:t>
      </w:r>
      <w:r w:rsidR="00294197">
        <w:rPr>
          <w:color w:val="000000"/>
          <w:lang w:val="en-US"/>
        </w:rPr>
        <w:t>BSA</w:t>
      </w:r>
      <w:r w:rsidR="00294197" w:rsidRPr="00294197">
        <w:rPr>
          <w:color w:val="000000"/>
        </w:rPr>
        <w:t xml:space="preserve"> </w:t>
      </w:r>
      <w:r w:rsidR="00294197">
        <w:rPr>
          <w:color w:val="000000"/>
        </w:rPr>
        <w:t xml:space="preserve">и таниновой кислоты, после чего изучала процесс перекристаллизации в питательной клеточной среде </w:t>
      </w:r>
      <w:r w:rsidR="00294197">
        <w:rPr>
          <w:color w:val="000000"/>
          <w:lang w:val="en-US"/>
        </w:rPr>
        <w:t>DMEM</w:t>
      </w:r>
      <w:r w:rsidR="00294197">
        <w:rPr>
          <w:color w:val="000000"/>
        </w:rPr>
        <w:t xml:space="preserve"> на </w:t>
      </w:r>
      <w:proofErr w:type="spellStart"/>
      <w:r w:rsidR="00294197">
        <w:rPr>
          <w:color w:val="000000"/>
        </w:rPr>
        <w:t>термошейкере</w:t>
      </w:r>
      <w:proofErr w:type="spellEnd"/>
      <w:r w:rsidR="00294197">
        <w:rPr>
          <w:color w:val="000000"/>
        </w:rPr>
        <w:t xml:space="preserve"> в течение 3 дней. Контроль производился при помощи </w:t>
      </w:r>
      <w:proofErr w:type="spellStart"/>
      <w:r w:rsidR="00294197">
        <w:rPr>
          <w:color w:val="000000"/>
        </w:rPr>
        <w:t>рентгенофазного</w:t>
      </w:r>
      <w:proofErr w:type="spellEnd"/>
      <w:r w:rsidR="00294197">
        <w:rPr>
          <w:color w:val="000000"/>
        </w:rPr>
        <w:t xml:space="preserve"> анализа лиофильно высушенных образцов. Затем изучала сорбционную ёмкость частиц </w:t>
      </w:r>
      <w:proofErr w:type="spellStart"/>
      <w:r w:rsidR="00294197">
        <w:rPr>
          <w:color w:val="000000"/>
          <w:lang w:val="en-US"/>
        </w:rPr>
        <w:t>subCaCO</w:t>
      </w:r>
      <w:proofErr w:type="spellEnd"/>
      <w:r w:rsidR="00294197" w:rsidRPr="00B81542">
        <w:rPr>
          <w:color w:val="000000"/>
          <w:vertAlign w:val="subscript"/>
        </w:rPr>
        <w:t>3</w:t>
      </w:r>
      <w:r w:rsidR="00294197" w:rsidRPr="00B81542">
        <w:rPr>
          <w:color w:val="000000"/>
        </w:rPr>
        <w:t>+</w:t>
      </w:r>
      <w:r w:rsidR="00B81542">
        <w:rPr>
          <w:color w:val="000000"/>
          <w:lang w:val="en-US"/>
        </w:rPr>
        <w:t>MNPs</w:t>
      </w:r>
      <w:r w:rsidR="00B81542" w:rsidRPr="00B81542">
        <w:rPr>
          <w:color w:val="000000"/>
        </w:rPr>
        <w:t>+</w:t>
      </w:r>
      <w:r w:rsidR="00B81542">
        <w:rPr>
          <w:color w:val="000000"/>
          <w:lang w:val="en-US"/>
        </w:rPr>
        <w:t>BSA</w:t>
      </w:r>
      <w:r w:rsidR="00B81542" w:rsidRPr="00B81542">
        <w:rPr>
          <w:color w:val="000000"/>
        </w:rPr>
        <w:t>+</w:t>
      </w:r>
      <w:r w:rsidR="00B81542">
        <w:rPr>
          <w:color w:val="000000"/>
          <w:lang w:val="en-US"/>
        </w:rPr>
        <w:t>TA</w:t>
      </w:r>
      <w:r w:rsidR="00B81542">
        <w:rPr>
          <w:color w:val="000000"/>
        </w:rPr>
        <w:t xml:space="preserve"> на примере </w:t>
      </w:r>
      <w:proofErr w:type="spellStart"/>
      <w:r w:rsidR="00B81542">
        <w:rPr>
          <w:color w:val="000000"/>
        </w:rPr>
        <w:t>доксорубицина</w:t>
      </w:r>
      <w:proofErr w:type="spellEnd"/>
      <w:r w:rsidR="00B81542">
        <w:rPr>
          <w:color w:val="000000"/>
        </w:rPr>
        <w:t xml:space="preserve"> и </w:t>
      </w:r>
      <w:proofErr w:type="spellStart"/>
      <w:r w:rsidR="00B81542">
        <w:rPr>
          <w:color w:val="000000"/>
        </w:rPr>
        <w:t>митоксантрона</w:t>
      </w:r>
      <w:proofErr w:type="spellEnd"/>
      <w:r w:rsidR="00B81542">
        <w:rPr>
          <w:color w:val="000000"/>
        </w:rPr>
        <w:t xml:space="preserve">. Цитостатики в трёх вариантах концентраций адсорбировались в течение 20 минут при постоянном перемешивании, после чего в течение 7 дней наблюдала процесс высвобождения цитостатика из носителей при помощи спектрофотометрического метода и сканирующей электронной микроскопии. Последним шагом моей работы стало изучение процесса лиофилизации получаемых носителей. Варьировались используемые полимеры </w:t>
      </w:r>
      <w:r w:rsidR="00B81542" w:rsidRPr="00B81542">
        <w:rPr>
          <w:color w:val="000000"/>
        </w:rPr>
        <w:t>(</w:t>
      </w:r>
      <w:r w:rsidR="00B81542">
        <w:rPr>
          <w:color w:val="000000"/>
          <w:lang w:val="en-US"/>
        </w:rPr>
        <w:t>Eudragit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S</w:t>
      </w:r>
      <w:r w:rsidR="00B81542" w:rsidRPr="00B81542">
        <w:rPr>
          <w:color w:val="000000"/>
        </w:rPr>
        <w:t xml:space="preserve">-100, </w:t>
      </w:r>
      <w:r w:rsidR="00B81542">
        <w:rPr>
          <w:color w:val="000000"/>
          <w:lang w:val="en-US"/>
        </w:rPr>
        <w:t>Eudragit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L</w:t>
      </w:r>
      <w:r w:rsidR="00B81542" w:rsidRPr="00B81542">
        <w:rPr>
          <w:color w:val="000000"/>
        </w:rPr>
        <w:t xml:space="preserve">100-55, </w:t>
      </w:r>
      <w:r w:rsidR="00B81542">
        <w:rPr>
          <w:color w:val="000000"/>
          <w:lang w:val="en-US"/>
        </w:rPr>
        <w:t>Eudragit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E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PO</w:t>
      </w:r>
      <w:r w:rsidR="00B81542" w:rsidRPr="00B81542">
        <w:rPr>
          <w:color w:val="000000"/>
        </w:rPr>
        <w:t xml:space="preserve">, </w:t>
      </w:r>
      <w:r w:rsidR="00B81542">
        <w:rPr>
          <w:color w:val="000000"/>
          <w:lang w:val="en-US"/>
        </w:rPr>
        <w:t>Eudragit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E</w:t>
      </w:r>
      <w:r w:rsidR="00B81542" w:rsidRPr="00B81542">
        <w:rPr>
          <w:color w:val="000000"/>
        </w:rPr>
        <w:t xml:space="preserve"> </w:t>
      </w:r>
      <w:r w:rsidR="00B81542">
        <w:rPr>
          <w:color w:val="000000"/>
          <w:lang w:val="en-US"/>
        </w:rPr>
        <w:t>PO</w:t>
      </w:r>
      <w:r w:rsidR="00B81542" w:rsidRPr="00B81542">
        <w:rPr>
          <w:color w:val="000000"/>
        </w:rPr>
        <w:t xml:space="preserve"> </w:t>
      </w:r>
      <w:proofErr w:type="spellStart"/>
      <w:r w:rsidR="00B81542">
        <w:rPr>
          <w:color w:val="000000"/>
          <w:lang w:val="en-US"/>
        </w:rPr>
        <w:t>Fluo</w:t>
      </w:r>
      <w:proofErr w:type="spellEnd"/>
      <w:r w:rsidR="00B81542" w:rsidRPr="00B81542">
        <w:rPr>
          <w:color w:val="000000"/>
        </w:rPr>
        <w:t xml:space="preserve">, </w:t>
      </w:r>
      <w:r w:rsidR="00B81542">
        <w:rPr>
          <w:color w:val="000000"/>
          <w:lang w:val="en-US"/>
        </w:rPr>
        <w:t>pectin</w:t>
      </w:r>
      <w:r w:rsidR="00B81542" w:rsidRPr="00B81542">
        <w:rPr>
          <w:color w:val="000000"/>
        </w:rPr>
        <w:t>)</w:t>
      </w:r>
      <w:r w:rsidR="00B81542">
        <w:rPr>
          <w:color w:val="000000"/>
        </w:rPr>
        <w:t xml:space="preserve">, адсорбция которых контролировалась с помощью анализатора формы и размера </w:t>
      </w:r>
      <w:proofErr w:type="gramStart"/>
      <w:r w:rsidR="00B81542">
        <w:rPr>
          <w:color w:val="000000"/>
        </w:rPr>
        <w:t>частиц</w:t>
      </w:r>
      <w:r w:rsidR="009C49ED" w:rsidRPr="009C49ED">
        <w:rPr>
          <w:color w:val="000000"/>
          <w:vertAlign w:val="superscript"/>
        </w:rPr>
        <w:t>[</w:t>
      </w:r>
      <w:proofErr w:type="gramEnd"/>
      <w:r w:rsidR="009C49ED" w:rsidRPr="009C49ED">
        <w:rPr>
          <w:color w:val="000000"/>
          <w:vertAlign w:val="superscript"/>
        </w:rPr>
        <w:t>3</w:t>
      </w:r>
      <w:r w:rsidR="009C49ED" w:rsidRPr="00CE7D00">
        <w:rPr>
          <w:color w:val="000000"/>
          <w:vertAlign w:val="superscript"/>
        </w:rPr>
        <w:t>]</w:t>
      </w:r>
      <w:r w:rsidR="0024137A" w:rsidRPr="0024137A">
        <w:rPr>
          <w:color w:val="000000"/>
        </w:rPr>
        <w:t>.</w:t>
      </w:r>
    </w:p>
    <w:p w14:paraId="022FC08C" w14:textId="56F25C02" w:rsidR="00A02163" w:rsidRPr="00A02163" w:rsidRDefault="00B81542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в рамках проекта РНФ 23-13-00373 Механизм противоопухолевого действия переменного негреющего магнитного поля </w:t>
      </w:r>
      <w:r>
        <w:rPr>
          <w:i/>
          <w:iCs/>
          <w:color w:val="000000"/>
          <w:lang w:val="en-US"/>
        </w:rPr>
        <w:t>in</w:t>
      </w:r>
      <w:r w:rsidRPr="00B81542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vitro</w:t>
      </w:r>
      <w:r w:rsidRPr="00B81542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и </w:t>
      </w:r>
      <w:r>
        <w:rPr>
          <w:i/>
          <w:iCs/>
          <w:color w:val="000000"/>
          <w:lang w:val="en-US"/>
        </w:rPr>
        <w:t>in</w:t>
      </w:r>
      <w:r w:rsidRPr="00B81542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vivo</w:t>
      </w:r>
      <w:r w:rsidRPr="00B81542">
        <w:rPr>
          <w:i/>
          <w:iCs/>
          <w:color w:val="000000"/>
        </w:rPr>
        <w:t xml:space="preserve">. </w:t>
      </w:r>
      <w:r w:rsidR="009C49ED">
        <w:rPr>
          <w:i/>
          <w:iCs/>
          <w:color w:val="000000"/>
        </w:rPr>
        <w:t>Выражаю благодарность научному руководителю, доценту Ломовой Марии Владимировне</w:t>
      </w:r>
      <w:r w:rsidR="00A02163" w:rsidRPr="00A02163">
        <w:rPr>
          <w:i/>
          <w:iCs/>
          <w:color w:val="000000"/>
        </w:rPr>
        <w:t>.</w:t>
      </w:r>
    </w:p>
    <w:p w14:paraId="0000000E" w14:textId="77777777" w:rsidR="00130241" w:rsidRPr="00D2340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24AE195" w14:textId="77777777" w:rsidR="009C49ED" w:rsidRPr="009C49ED" w:rsidRDefault="00116478" w:rsidP="00012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D2340A">
        <w:rPr>
          <w:noProof/>
        </w:rPr>
        <w:t xml:space="preserve">1. </w:t>
      </w:r>
      <w:r w:rsidR="009C49ED" w:rsidRPr="009C49ED">
        <w:rPr>
          <w:noProof/>
          <w:lang w:val="en-US"/>
        </w:rPr>
        <w:t>K</w:t>
      </w:r>
      <w:r w:rsidR="009C49ED" w:rsidRPr="00D2340A">
        <w:rPr>
          <w:noProof/>
        </w:rPr>
        <w:t xml:space="preserve">. </w:t>
      </w:r>
      <w:r w:rsidR="009C49ED" w:rsidRPr="009C49ED">
        <w:rPr>
          <w:noProof/>
          <w:lang w:val="en-US"/>
        </w:rPr>
        <w:t>Driver</w:t>
      </w:r>
      <w:r w:rsidR="009C49ED" w:rsidRPr="00D2340A">
        <w:rPr>
          <w:noProof/>
        </w:rPr>
        <w:t xml:space="preserve">, </w:t>
      </w:r>
      <w:r w:rsidR="009C49ED" w:rsidRPr="009C49ED">
        <w:rPr>
          <w:noProof/>
          <w:lang w:val="en-US"/>
        </w:rPr>
        <w:t>S</w:t>
      </w:r>
      <w:r w:rsidR="009C49ED" w:rsidRPr="00D2340A">
        <w:rPr>
          <w:noProof/>
        </w:rPr>
        <w:t xml:space="preserve">. </w:t>
      </w:r>
      <w:r w:rsidR="009C49ED" w:rsidRPr="009C49ED">
        <w:rPr>
          <w:noProof/>
          <w:lang w:val="en-US"/>
        </w:rPr>
        <w:t>Baco</w:t>
      </w:r>
      <w:r w:rsidR="009C49ED" w:rsidRPr="00D2340A">
        <w:rPr>
          <w:noProof/>
        </w:rPr>
        <w:t xml:space="preserve">, </w:t>
      </w:r>
      <w:r w:rsidR="009C49ED" w:rsidRPr="009C49ED">
        <w:rPr>
          <w:noProof/>
          <w:lang w:val="en-US"/>
        </w:rPr>
        <w:t>V</w:t>
      </w:r>
      <w:r w:rsidR="009C49ED" w:rsidRPr="00D2340A">
        <w:rPr>
          <w:noProof/>
        </w:rPr>
        <w:t xml:space="preserve">. </w:t>
      </w:r>
      <w:r w:rsidR="009C49ED" w:rsidRPr="009C49ED">
        <w:rPr>
          <w:noProof/>
          <w:lang w:val="en-US"/>
        </w:rPr>
        <w:t>V</w:t>
      </w:r>
      <w:r w:rsidR="009C49ED" w:rsidRPr="00D2340A">
        <w:rPr>
          <w:noProof/>
        </w:rPr>
        <w:t xml:space="preserve">. </w:t>
      </w:r>
      <w:r w:rsidR="009C49ED" w:rsidRPr="009C49ED">
        <w:rPr>
          <w:noProof/>
          <w:lang w:val="en-US"/>
        </w:rPr>
        <w:t>Khutoranskiy</w:t>
      </w:r>
      <w:r w:rsidR="009C49ED" w:rsidRPr="00D2340A">
        <w:rPr>
          <w:noProof/>
        </w:rPr>
        <w:t xml:space="preserve">. </w:t>
      </w:r>
      <w:r w:rsidR="009C49ED" w:rsidRPr="009C49ED">
        <w:rPr>
          <w:noProof/>
          <w:lang w:val="en-US"/>
        </w:rPr>
        <w:t>Hollow capsules formedin a single stage via interfacial hydrogen-bonded complexation of methylcellulose with poly(acrylic acid) and tannic acid. European Polymer Journal, 2013, P. 4249-4256.</w:t>
      </w:r>
    </w:p>
    <w:p w14:paraId="3486C755" w14:textId="609CD9A9" w:rsidR="00116478" w:rsidRDefault="00116478" w:rsidP="00012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9C49ED">
        <w:rPr>
          <w:noProof/>
          <w:lang w:val="en-US"/>
        </w:rPr>
        <w:t xml:space="preserve">2. </w:t>
      </w:r>
      <w:r w:rsidR="009C49ED" w:rsidRPr="00532FB9">
        <w:rPr>
          <w:noProof/>
          <w:lang w:val="en-US"/>
        </w:rPr>
        <w:t>P</w:t>
      </w:r>
      <w:r w:rsidR="009C49ED" w:rsidRPr="00AF2A8B">
        <w:rPr>
          <w:noProof/>
          <w:lang w:val="en-US"/>
        </w:rPr>
        <w:t>.</w:t>
      </w:r>
      <w:r w:rsidR="009C49ED" w:rsidRPr="00532FB9">
        <w:rPr>
          <w:noProof/>
          <w:lang w:val="en-US"/>
        </w:rPr>
        <w:t xml:space="preserve"> A. Demina, A</w:t>
      </w:r>
      <w:r w:rsidR="009C49ED" w:rsidRPr="00AF2A8B">
        <w:rPr>
          <w:noProof/>
          <w:lang w:val="en-US"/>
        </w:rPr>
        <w:t>.</w:t>
      </w:r>
      <w:r w:rsidR="009C49ED" w:rsidRPr="00532FB9">
        <w:rPr>
          <w:noProof/>
          <w:lang w:val="en-US"/>
        </w:rPr>
        <w:t xml:space="preserve"> A. Abalymov, D</w:t>
      </w:r>
      <w:r w:rsidR="009C49ED" w:rsidRPr="00AF2A8B">
        <w:rPr>
          <w:noProof/>
          <w:lang w:val="en-US"/>
        </w:rPr>
        <w:t>.</w:t>
      </w:r>
      <w:r w:rsidR="009C49ED" w:rsidRPr="00532FB9">
        <w:rPr>
          <w:noProof/>
          <w:lang w:val="en-US"/>
        </w:rPr>
        <w:t>V. Voronin, A</w:t>
      </w:r>
      <w:r w:rsidR="009C49ED" w:rsidRPr="00AF2A8B">
        <w:rPr>
          <w:noProof/>
          <w:lang w:val="en-US"/>
        </w:rPr>
        <w:t>.</w:t>
      </w:r>
      <w:r w:rsidR="009C49ED" w:rsidRPr="00532FB9">
        <w:rPr>
          <w:noProof/>
          <w:lang w:val="en-US"/>
        </w:rPr>
        <w:t xml:space="preserve"> V. Sadovnikov</w:t>
      </w:r>
      <w:r w:rsidR="009C49ED" w:rsidRPr="00AF2A8B">
        <w:rPr>
          <w:noProof/>
          <w:lang w:val="en-US"/>
        </w:rPr>
        <w:t>,</w:t>
      </w:r>
      <w:r w:rsidR="009C49ED" w:rsidRPr="00532FB9">
        <w:rPr>
          <w:noProof/>
          <w:lang w:val="en-US"/>
        </w:rPr>
        <w:t>M</w:t>
      </w:r>
      <w:r w:rsidR="009C49ED" w:rsidRPr="00AF2A8B">
        <w:rPr>
          <w:noProof/>
          <w:lang w:val="en-US"/>
        </w:rPr>
        <w:t>.</w:t>
      </w:r>
      <w:r w:rsidR="009C49ED" w:rsidRPr="00532FB9">
        <w:rPr>
          <w:noProof/>
          <w:lang w:val="en-US"/>
        </w:rPr>
        <w:t xml:space="preserve"> V. Lomova. </w:t>
      </w:r>
      <w:r w:rsidR="009C49ED" w:rsidRPr="00AF2A8B">
        <w:rPr>
          <w:noProof/>
          <w:lang w:val="en-US"/>
        </w:rPr>
        <w:t>Highly-magnetic mineral protein-tannin vehicles with anti-breast cancer activity. Materials Chemistry Fronteirs, 2021, 5, 2007.</w:t>
      </w:r>
    </w:p>
    <w:p w14:paraId="7C571C28" w14:textId="14DAD25C" w:rsidR="009C49ED" w:rsidRPr="00D2340A" w:rsidRDefault="009C49ED" w:rsidP="000124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9C49ED">
        <w:rPr>
          <w:noProof/>
          <w:lang w:val="en-US"/>
        </w:rPr>
        <w:t xml:space="preserve">3. </w:t>
      </w:r>
      <w:r w:rsidRPr="00532FB9">
        <w:rPr>
          <w:noProof/>
          <w:lang w:val="en-US"/>
        </w:rPr>
        <w:t>M</w:t>
      </w:r>
      <w:r w:rsidRPr="00AF2A8B">
        <w:rPr>
          <w:noProof/>
          <w:lang w:val="en-US"/>
        </w:rPr>
        <w:t>.</w:t>
      </w:r>
      <w:r w:rsidRPr="00532FB9">
        <w:rPr>
          <w:noProof/>
          <w:lang w:val="en-US"/>
        </w:rPr>
        <w:t xml:space="preserve"> W. Abebe, H</w:t>
      </w:r>
      <w:r w:rsidRPr="00AF2A8B">
        <w:rPr>
          <w:noProof/>
          <w:lang w:val="en-US"/>
        </w:rPr>
        <w:t>.</w:t>
      </w:r>
      <w:r w:rsidRPr="00532FB9">
        <w:rPr>
          <w:noProof/>
          <w:lang w:val="en-US"/>
        </w:rPr>
        <w:t xml:space="preserve"> Kim. </w:t>
      </w:r>
      <w:r w:rsidRPr="00AF2A8B">
        <w:rPr>
          <w:noProof/>
          <w:lang w:val="en-US"/>
        </w:rPr>
        <w:t>Methylcellulose/tannic acid complex particles coated on alginate hydrogel scaffold via Pickering for removal of methylene blue form aqueous and quinoline from non-aqueous media. Chemosphere</w:t>
      </w:r>
      <w:r w:rsidRPr="00D2340A">
        <w:rPr>
          <w:noProof/>
        </w:rPr>
        <w:t xml:space="preserve"> 286 (2022) 131597.</w:t>
      </w:r>
    </w:p>
    <w:sectPr w:rsidR="009C49ED" w:rsidRPr="00D2340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6A52"/>
    <w:multiLevelType w:val="hybridMultilevel"/>
    <w:tmpl w:val="D9287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6469">
    <w:abstractNumId w:val="1"/>
  </w:num>
  <w:num w:numId="2" w16cid:durableId="1407992569">
    <w:abstractNumId w:val="2"/>
  </w:num>
  <w:num w:numId="3" w16cid:durableId="149102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24C6"/>
    <w:rsid w:val="000307AA"/>
    <w:rsid w:val="00063966"/>
    <w:rsid w:val="00086081"/>
    <w:rsid w:val="00101A1C"/>
    <w:rsid w:val="00106375"/>
    <w:rsid w:val="00116478"/>
    <w:rsid w:val="00130241"/>
    <w:rsid w:val="001E61C2"/>
    <w:rsid w:val="001F0493"/>
    <w:rsid w:val="002264EE"/>
    <w:rsid w:val="0023307C"/>
    <w:rsid w:val="0024137A"/>
    <w:rsid w:val="00294197"/>
    <w:rsid w:val="002C539B"/>
    <w:rsid w:val="0031361E"/>
    <w:rsid w:val="00331356"/>
    <w:rsid w:val="00391C38"/>
    <w:rsid w:val="003B76D6"/>
    <w:rsid w:val="004A26A3"/>
    <w:rsid w:val="004F0EDF"/>
    <w:rsid w:val="00522BF1"/>
    <w:rsid w:val="00590166"/>
    <w:rsid w:val="00627791"/>
    <w:rsid w:val="006F7A19"/>
    <w:rsid w:val="00716000"/>
    <w:rsid w:val="00775389"/>
    <w:rsid w:val="0078180E"/>
    <w:rsid w:val="007918F1"/>
    <w:rsid w:val="00797838"/>
    <w:rsid w:val="007C36D8"/>
    <w:rsid w:val="007F2744"/>
    <w:rsid w:val="008931BE"/>
    <w:rsid w:val="00921D45"/>
    <w:rsid w:val="00956E95"/>
    <w:rsid w:val="009A66DB"/>
    <w:rsid w:val="009B2F80"/>
    <w:rsid w:val="009B3300"/>
    <w:rsid w:val="009C49ED"/>
    <w:rsid w:val="009F3380"/>
    <w:rsid w:val="00A02163"/>
    <w:rsid w:val="00A314FE"/>
    <w:rsid w:val="00B81542"/>
    <w:rsid w:val="00BF36F8"/>
    <w:rsid w:val="00BF4622"/>
    <w:rsid w:val="00CD00B1"/>
    <w:rsid w:val="00CE7D00"/>
    <w:rsid w:val="00D22306"/>
    <w:rsid w:val="00D2340A"/>
    <w:rsid w:val="00D42542"/>
    <w:rsid w:val="00D8121C"/>
    <w:rsid w:val="00E22189"/>
    <w:rsid w:val="00E74069"/>
    <w:rsid w:val="00EB1F49"/>
    <w:rsid w:val="00EF74CB"/>
    <w:rsid w:val="00F004E6"/>
    <w:rsid w:val="00F34B97"/>
    <w:rsid w:val="00F865B3"/>
    <w:rsid w:val="00FB1509"/>
    <w:rsid w:val="00FB66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C967A-F7A9-45C0-8234-791A256A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 Chernoukhov</cp:lastModifiedBy>
  <cp:revision>4</cp:revision>
  <dcterms:created xsi:type="dcterms:W3CDTF">2024-03-17T20:51:00Z</dcterms:created>
  <dcterms:modified xsi:type="dcterms:W3CDTF">2024-03-17T20:51:00Z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