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18" w:rsidRDefault="00E3729B" w:rsidP="00E3729B">
      <w:pPr>
        <w:tabs>
          <w:tab w:val="center" w:pos="4889"/>
          <w:tab w:val="right" w:pos="9070"/>
        </w:tabs>
        <w:spacing w:line="240" w:lineRule="auto"/>
        <w:ind w:left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E26F18" w:rsidRPr="00E26F18">
        <w:rPr>
          <w:rFonts w:ascii="Times New Roman" w:hAnsi="Times New Roman" w:cs="Times New Roman"/>
          <w:b/>
          <w:sz w:val="24"/>
        </w:rPr>
        <w:t xml:space="preserve">Виды и функции </w:t>
      </w:r>
      <w:proofErr w:type="spellStart"/>
      <w:r w:rsidR="00E26F18" w:rsidRPr="00E26F18">
        <w:rPr>
          <w:rFonts w:ascii="Times New Roman" w:hAnsi="Times New Roman" w:cs="Times New Roman"/>
          <w:b/>
          <w:sz w:val="24"/>
        </w:rPr>
        <w:t>экфрасиса</w:t>
      </w:r>
      <w:proofErr w:type="spellEnd"/>
      <w:r w:rsidR="00E26F18" w:rsidRPr="00E26F18">
        <w:rPr>
          <w:rFonts w:ascii="Times New Roman" w:hAnsi="Times New Roman" w:cs="Times New Roman"/>
          <w:b/>
          <w:sz w:val="24"/>
        </w:rPr>
        <w:t xml:space="preserve"> в романе С. Моэма «Луна и грош»</w:t>
      </w:r>
      <w:r>
        <w:rPr>
          <w:rFonts w:ascii="Times New Roman" w:hAnsi="Times New Roman" w:cs="Times New Roman"/>
          <w:b/>
          <w:sz w:val="24"/>
        </w:rPr>
        <w:tab/>
      </w:r>
    </w:p>
    <w:p w:rsidR="008A1ABB" w:rsidRPr="008A1ABB" w:rsidRDefault="008A1ABB" w:rsidP="00FB23B9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</w:rPr>
      </w:pPr>
      <w:proofErr w:type="spellStart"/>
      <w:r w:rsidRPr="008A1ABB">
        <w:rPr>
          <w:rFonts w:ascii="Times New Roman" w:hAnsi="Times New Roman" w:cs="Times New Roman"/>
          <w:sz w:val="24"/>
        </w:rPr>
        <w:t>Сивоченко</w:t>
      </w:r>
      <w:proofErr w:type="spellEnd"/>
      <w:r w:rsidRPr="008A1ABB">
        <w:rPr>
          <w:rFonts w:ascii="Times New Roman" w:hAnsi="Times New Roman" w:cs="Times New Roman"/>
          <w:sz w:val="24"/>
        </w:rPr>
        <w:t xml:space="preserve"> Дарья Александровна</w:t>
      </w:r>
    </w:p>
    <w:p w:rsidR="008A1ABB" w:rsidRDefault="008A1ABB" w:rsidP="00FB23B9">
      <w:pPr>
        <w:spacing w:line="240" w:lineRule="auto"/>
        <w:ind w:left="709" w:firstLine="709"/>
        <w:jc w:val="center"/>
        <w:rPr>
          <w:rFonts w:ascii="Times New Roman" w:hAnsi="Times New Roman" w:cs="Times New Roman"/>
          <w:sz w:val="24"/>
        </w:rPr>
      </w:pPr>
      <w:r w:rsidRPr="008A1ABB">
        <w:rPr>
          <w:rFonts w:ascii="Times New Roman" w:hAnsi="Times New Roman" w:cs="Times New Roman"/>
          <w:sz w:val="24"/>
        </w:rPr>
        <w:t xml:space="preserve">Студентка </w:t>
      </w:r>
      <w:proofErr w:type="gramStart"/>
      <w:r w:rsidRPr="008A1ABB">
        <w:rPr>
          <w:rFonts w:ascii="Times New Roman" w:hAnsi="Times New Roman" w:cs="Times New Roman"/>
          <w:sz w:val="24"/>
        </w:rPr>
        <w:t>Северо-Кавказского</w:t>
      </w:r>
      <w:proofErr w:type="gramEnd"/>
      <w:r w:rsidRPr="008A1ABB">
        <w:rPr>
          <w:rFonts w:ascii="Times New Roman" w:hAnsi="Times New Roman" w:cs="Times New Roman"/>
          <w:sz w:val="24"/>
        </w:rPr>
        <w:t xml:space="preserve"> федерального университета, Ставрополь, Россия</w:t>
      </w:r>
    </w:p>
    <w:p w:rsidR="00E26F18" w:rsidRDefault="001318D4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работа является</w:t>
      </w:r>
      <w:r w:rsidR="005513CC">
        <w:rPr>
          <w:rFonts w:ascii="Times New Roman" w:hAnsi="Times New Roman" w:cs="Times New Roman"/>
          <w:sz w:val="24"/>
        </w:rPr>
        <w:t xml:space="preserve"> исследование</w:t>
      </w:r>
      <w:r>
        <w:rPr>
          <w:rFonts w:ascii="Times New Roman" w:hAnsi="Times New Roman" w:cs="Times New Roman"/>
          <w:sz w:val="24"/>
        </w:rPr>
        <w:t>м</w:t>
      </w:r>
      <w:r w:rsidR="005513CC">
        <w:rPr>
          <w:rFonts w:ascii="Times New Roman" w:hAnsi="Times New Roman" w:cs="Times New Roman"/>
          <w:sz w:val="24"/>
        </w:rPr>
        <w:t xml:space="preserve"> функционирования художественного </w:t>
      </w:r>
      <w:proofErr w:type="spellStart"/>
      <w:r w:rsidR="005513CC">
        <w:rPr>
          <w:rFonts w:ascii="Times New Roman" w:hAnsi="Times New Roman" w:cs="Times New Roman"/>
          <w:sz w:val="24"/>
        </w:rPr>
        <w:t>экфрасиса</w:t>
      </w:r>
      <w:proofErr w:type="spellEnd"/>
      <w:r w:rsidR="005513CC">
        <w:rPr>
          <w:rFonts w:ascii="Times New Roman" w:hAnsi="Times New Roman" w:cs="Times New Roman"/>
          <w:sz w:val="24"/>
        </w:rPr>
        <w:t xml:space="preserve"> в романе С. Моэма «Луна и грош». </w:t>
      </w:r>
      <w:r w:rsidR="00757C5A">
        <w:rPr>
          <w:rFonts w:ascii="Times New Roman" w:hAnsi="Times New Roman" w:cs="Times New Roman"/>
          <w:sz w:val="24"/>
        </w:rPr>
        <w:t>Под термином «</w:t>
      </w:r>
      <w:proofErr w:type="spellStart"/>
      <w:r w:rsidR="00757C5A">
        <w:rPr>
          <w:rFonts w:ascii="Times New Roman" w:hAnsi="Times New Roman" w:cs="Times New Roman"/>
          <w:sz w:val="24"/>
        </w:rPr>
        <w:t>экфрасис</w:t>
      </w:r>
      <w:proofErr w:type="spellEnd"/>
      <w:r w:rsidR="00757C5A">
        <w:rPr>
          <w:rFonts w:ascii="Times New Roman" w:hAnsi="Times New Roman" w:cs="Times New Roman"/>
          <w:sz w:val="24"/>
        </w:rPr>
        <w:t>» понимается описание предмета визуального искусства в литературном тексте</w:t>
      </w:r>
      <w:r w:rsidR="006D2C11">
        <w:rPr>
          <w:rFonts w:ascii="Times New Roman" w:hAnsi="Times New Roman" w:cs="Times New Roman"/>
          <w:sz w:val="24"/>
        </w:rPr>
        <w:t xml:space="preserve">. </w:t>
      </w:r>
    </w:p>
    <w:p w:rsidR="00E26F18" w:rsidRPr="00E26F18" w:rsidRDefault="00E26F18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Творчество С. Моэма изучалось отечественными (</w:t>
      </w:r>
      <w:proofErr w:type="spellStart"/>
      <w:r>
        <w:rPr>
          <w:rFonts w:ascii="Times New Roman" w:hAnsi="Times New Roman" w:cs="Times New Roman"/>
          <w:sz w:val="24"/>
        </w:rPr>
        <w:t>Ионкис</w:t>
      </w:r>
      <w:proofErr w:type="spellEnd"/>
      <w:r>
        <w:rPr>
          <w:rFonts w:ascii="Times New Roman" w:hAnsi="Times New Roman" w:cs="Times New Roman"/>
          <w:sz w:val="24"/>
        </w:rPr>
        <w:t xml:space="preserve"> Г.Э, </w:t>
      </w:r>
      <w:proofErr w:type="spellStart"/>
      <w:r>
        <w:rPr>
          <w:rFonts w:ascii="Times New Roman" w:hAnsi="Times New Roman" w:cs="Times New Roman"/>
          <w:sz w:val="24"/>
        </w:rPr>
        <w:t>Тугушева</w:t>
      </w:r>
      <w:proofErr w:type="spellEnd"/>
      <w:r>
        <w:rPr>
          <w:rFonts w:ascii="Times New Roman" w:hAnsi="Times New Roman" w:cs="Times New Roman"/>
          <w:sz w:val="24"/>
        </w:rPr>
        <w:t xml:space="preserve"> М.П.</w:t>
      </w:r>
      <w:r w:rsidR="00F44D8F">
        <w:rPr>
          <w:rFonts w:ascii="Times New Roman" w:hAnsi="Times New Roman" w:cs="Times New Roman"/>
          <w:sz w:val="24"/>
        </w:rPr>
        <w:t>, Карпухина Т.П.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Ковачевский</w:t>
      </w:r>
      <w:proofErr w:type="spellEnd"/>
      <w:r>
        <w:rPr>
          <w:rFonts w:ascii="Times New Roman" w:hAnsi="Times New Roman" w:cs="Times New Roman"/>
          <w:sz w:val="24"/>
        </w:rPr>
        <w:t xml:space="preserve"> Х., </w:t>
      </w:r>
      <w:r w:rsidR="00EB1CEB">
        <w:rPr>
          <w:rFonts w:ascii="Times New Roman" w:hAnsi="Times New Roman" w:cs="Times New Roman"/>
          <w:sz w:val="24"/>
        </w:rPr>
        <w:t xml:space="preserve">Лопатина Н.Р., </w:t>
      </w:r>
      <w:r>
        <w:rPr>
          <w:rFonts w:ascii="Times New Roman" w:hAnsi="Times New Roman" w:cs="Times New Roman"/>
          <w:sz w:val="24"/>
        </w:rPr>
        <w:t xml:space="preserve">Палий А.А, </w:t>
      </w:r>
      <w:proofErr w:type="spellStart"/>
      <w:r>
        <w:rPr>
          <w:rFonts w:ascii="Times New Roman" w:hAnsi="Times New Roman" w:cs="Times New Roman"/>
          <w:sz w:val="24"/>
        </w:rPr>
        <w:t>Пучкова</w:t>
      </w:r>
      <w:proofErr w:type="spellEnd"/>
      <w:r>
        <w:rPr>
          <w:rFonts w:ascii="Times New Roman" w:hAnsi="Times New Roman" w:cs="Times New Roman"/>
          <w:sz w:val="24"/>
        </w:rPr>
        <w:t xml:space="preserve"> Г.А., Решетова З.П, Юсупов Ф.И</w:t>
      </w:r>
      <w:r w:rsidR="00EB1CEB">
        <w:rPr>
          <w:rFonts w:ascii="Times New Roman" w:hAnsi="Times New Roman" w:cs="Times New Roman"/>
          <w:sz w:val="24"/>
        </w:rPr>
        <w:t>)</w:t>
      </w:r>
      <w:r w:rsidR="006D2C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западными</w:t>
      </w:r>
      <w:r w:rsidR="00EB1CEB">
        <w:rPr>
          <w:rFonts w:ascii="Times New Roman" w:hAnsi="Times New Roman" w:cs="Times New Roman"/>
          <w:sz w:val="24"/>
        </w:rPr>
        <w:t xml:space="preserve"> (</w:t>
      </w:r>
      <w:r w:rsidR="00EB1CEB">
        <w:rPr>
          <w:rFonts w:ascii="Times New Roman" w:hAnsi="Times New Roman" w:cs="Times New Roman"/>
          <w:sz w:val="24"/>
          <w:lang w:val="en-US"/>
        </w:rPr>
        <w:t>J</w:t>
      </w:r>
      <w:r w:rsidR="00EB1CEB" w:rsidRPr="00EB1CEB">
        <w:rPr>
          <w:rFonts w:ascii="Times New Roman" w:hAnsi="Times New Roman" w:cs="Times New Roman"/>
          <w:sz w:val="24"/>
        </w:rPr>
        <w:t xml:space="preserve">. </w:t>
      </w:r>
      <w:r w:rsidR="00EB1CEB">
        <w:rPr>
          <w:rFonts w:ascii="Times New Roman" w:hAnsi="Times New Roman" w:cs="Times New Roman"/>
          <w:sz w:val="24"/>
          <w:lang w:val="en-US"/>
        </w:rPr>
        <w:t>Meyers</w:t>
      </w:r>
      <w:r w:rsidR="00EB1CEB" w:rsidRPr="00EB1CEB">
        <w:rPr>
          <w:rFonts w:ascii="Times New Roman" w:hAnsi="Times New Roman" w:cs="Times New Roman"/>
          <w:sz w:val="24"/>
        </w:rPr>
        <w:t xml:space="preserve">, </w:t>
      </w:r>
      <w:r w:rsidR="00EB1CEB" w:rsidRPr="00EB1CEB">
        <w:rPr>
          <w:rFonts w:ascii="Times New Roman" w:hAnsi="Times New Roman" w:cs="Times New Roman"/>
          <w:sz w:val="24"/>
          <w:lang w:val="en-US"/>
        </w:rPr>
        <w:t>Brander</w:t>
      </w:r>
      <w:r w:rsidR="00EB1CEB" w:rsidRPr="00EB1CEB">
        <w:rPr>
          <w:rFonts w:ascii="Times New Roman" w:hAnsi="Times New Roman" w:cs="Times New Roman"/>
          <w:sz w:val="24"/>
        </w:rPr>
        <w:t xml:space="preserve"> </w:t>
      </w:r>
      <w:r w:rsidR="00EB1CEB" w:rsidRPr="00EB1CEB">
        <w:rPr>
          <w:rFonts w:ascii="Times New Roman" w:hAnsi="Times New Roman" w:cs="Times New Roman"/>
          <w:sz w:val="24"/>
          <w:lang w:val="en-US"/>
        </w:rPr>
        <w:t>L</w:t>
      </w:r>
      <w:r w:rsidR="00EB1CEB" w:rsidRPr="00EB1CEB">
        <w:rPr>
          <w:rFonts w:ascii="Times New Roman" w:hAnsi="Times New Roman" w:cs="Times New Roman"/>
          <w:sz w:val="24"/>
        </w:rPr>
        <w:t xml:space="preserve">, </w:t>
      </w:r>
      <w:r w:rsidR="00EB1CEB" w:rsidRPr="00EB1CEB">
        <w:rPr>
          <w:rFonts w:ascii="Times New Roman" w:hAnsi="Times New Roman" w:cs="Times New Roman"/>
          <w:sz w:val="24"/>
          <w:lang w:val="en-US"/>
        </w:rPr>
        <w:t>Brophy</w:t>
      </w:r>
      <w:r w:rsidR="00EB1CEB" w:rsidRPr="00EB1CEB">
        <w:rPr>
          <w:rFonts w:ascii="Times New Roman" w:hAnsi="Times New Roman" w:cs="Times New Roman"/>
          <w:sz w:val="24"/>
        </w:rPr>
        <w:t xml:space="preserve"> </w:t>
      </w:r>
      <w:r w:rsidR="00EB1CEB" w:rsidRPr="00EB1CEB">
        <w:rPr>
          <w:rFonts w:ascii="Times New Roman" w:hAnsi="Times New Roman" w:cs="Times New Roman"/>
          <w:sz w:val="24"/>
          <w:lang w:val="en-US"/>
        </w:rPr>
        <w:t>B</w:t>
      </w:r>
      <w:r w:rsidR="00EB1CEB">
        <w:rPr>
          <w:rFonts w:ascii="Times New Roman" w:hAnsi="Times New Roman" w:cs="Times New Roman"/>
          <w:sz w:val="24"/>
        </w:rPr>
        <w:t xml:space="preserve">., </w:t>
      </w:r>
      <w:r w:rsidR="00EB1CEB">
        <w:rPr>
          <w:rFonts w:ascii="Times New Roman" w:hAnsi="Times New Roman" w:cs="Times New Roman"/>
          <w:sz w:val="24"/>
          <w:lang w:val="en-US"/>
        </w:rPr>
        <w:t>Curtis</w:t>
      </w:r>
      <w:r w:rsidR="00EB1CEB" w:rsidRPr="00EB1CEB">
        <w:rPr>
          <w:rFonts w:ascii="Times New Roman" w:hAnsi="Times New Roman" w:cs="Times New Roman"/>
          <w:sz w:val="24"/>
        </w:rPr>
        <w:t xml:space="preserve"> </w:t>
      </w:r>
      <w:r w:rsidR="00EB1CEB">
        <w:rPr>
          <w:rFonts w:ascii="Times New Roman" w:hAnsi="Times New Roman" w:cs="Times New Roman"/>
          <w:sz w:val="24"/>
          <w:lang w:val="en-US"/>
        </w:rPr>
        <w:t>A</w:t>
      </w:r>
      <w:r w:rsidR="00EB1CEB" w:rsidRPr="00EB1CEB">
        <w:rPr>
          <w:rFonts w:ascii="Times New Roman" w:hAnsi="Times New Roman" w:cs="Times New Roman"/>
          <w:sz w:val="24"/>
        </w:rPr>
        <w:t xml:space="preserve">., </w:t>
      </w:r>
      <w:r w:rsidR="00EB1CEB">
        <w:rPr>
          <w:rFonts w:ascii="Times New Roman" w:hAnsi="Times New Roman" w:cs="Times New Roman"/>
          <w:sz w:val="24"/>
          <w:lang w:val="en-US"/>
        </w:rPr>
        <w:t>Calder</w:t>
      </w:r>
      <w:r w:rsidR="00EB1CEB" w:rsidRPr="00EB1CEB">
        <w:rPr>
          <w:rFonts w:ascii="Times New Roman" w:hAnsi="Times New Roman" w:cs="Times New Roman"/>
          <w:sz w:val="24"/>
        </w:rPr>
        <w:t xml:space="preserve"> </w:t>
      </w:r>
      <w:r w:rsidR="00EB1CEB">
        <w:rPr>
          <w:rFonts w:ascii="Times New Roman" w:hAnsi="Times New Roman" w:cs="Times New Roman"/>
          <w:sz w:val="24"/>
          <w:lang w:val="en-US"/>
        </w:rPr>
        <w:t>L</w:t>
      </w:r>
      <w:r w:rsidR="00EB1CEB" w:rsidRPr="00EB1CEB">
        <w:rPr>
          <w:rFonts w:ascii="Times New Roman" w:hAnsi="Times New Roman" w:cs="Times New Roman"/>
          <w:sz w:val="24"/>
        </w:rPr>
        <w:t>.,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1CEB">
        <w:rPr>
          <w:rFonts w:ascii="Times New Roman" w:hAnsi="Times New Roman" w:cs="Times New Roman"/>
          <w:sz w:val="24"/>
        </w:rPr>
        <w:t>Fielden</w:t>
      </w:r>
      <w:proofErr w:type="spellEnd"/>
      <w:r w:rsidR="00EB1CEB">
        <w:rPr>
          <w:rFonts w:ascii="Times New Roman" w:hAnsi="Times New Roman" w:cs="Times New Roman"/>
          <w:sz w:val="24"/>
        </w:rPr>
        <w:t xml:space="preserve"> J.,</w:t>
      </w:r>
      <w:r w:rsidR="00EB1CEB" w:rsidRPr="00EB1CEB">
        <w:rPr>
          <w:rFonts w:ascii="Times New Roman" w:hAnsi="Times New Roman" w:cs="Times New Roman"/>
          <w:sz w:val="24"/>
        </w:rPr>
        <w:t xml:space="preserve"> </w:t>
      </w:r>
      <w:r w:rsidR="00EB1CEB" w:rsidRPr="00EB1CEB">
        <w:rPr>
          <w:rFonts w:ascii="Times New Roman" w:hAnsi="Times New Roman" w:cs="Times New Roman"/>
          <w:sz w:val="24"/>
          <w:lang w:val="en-US"/>
        </w:rPr>
        <w:t>Jensen</w:t>
      </w:r>
      <w:r w:rsidR="00EB1CEB" w:rsidRPr="00EB1CEB">
        <w:rPr>
          <w:rFonts w:ascii="Times New Roman" w:hAnsi="Times New Roman" w:cs="Times New Roman"/>
          <w:sz w:val="24"/>
        </w:rPr>
        <w:t xml:space="preserve"> </w:t>
      </w:r>
      <w:r w:rsidR="00EB1CEB" w:rsidRPr="00EB1CEB">
        <w:rPr>
          <w:rFonts w:ascii="Times New Roman" w:hAnsi="Times New Roman" w:cs="Times New Roman"/>
          <w:sz w:val="24"/>
          <w:lang w:val="en-US"/>
        </w:rPr>
        <w:t>S</w:t>
      </w:r>
      <w:r w:rsidR="00EB1CEB">
        <w:rPr>
          <w:rFonts w:ascii="Times New Roman" w:hAnsi="Times New Roman" w:cs="Times New Roman"/>
          <w:sz w:val="24"/>
        </w:rPr>
        <w:t>.</w:t>
      </w:r>
      <w:r w:rsidR="00EB1CEB">
        <w:rPr>
          <w:rFonts w:ascii="Times New Roman" w:hAnsi="Times New Roman" w:cs="Times New Roman"/>
          <w:sz w:val="24"/>
          <w:lang w:val="en-US"/>
        </w:rPr>
        <w:t>A</w:t>
      </w:r>
      <w:r w:rsidR="00EB1CEB">
        <w:rPr>
          <w:rFonts w:ascii="Times New Roman" w:hAnsi="Times New Roman" w:cs="Times New Roman"/>
          <w:sz w:val="24"/>
        </w:rPr>
        <w:t>.</w:t>
      </w:r>
      <w:r w:rsidR="00EB1CEB" w:rsidRPr="00EB1CE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исследователями. </w:t>
      </w:r>
      <w:r w:rsidR="00EB1CEB">
        <w:rPr>
          <w:rFonts w:ascii="Times New Roman" w:hAnsi="Times New Roman" w:cs="Times New Roman"/>
          <w:sz w:val="24"/>
        </w:rPr>
        <w:t xml:space="preserve">Значимость исследования творчества С. Моэма исходит из значимости </w:t>
      </w:r>
      <w:proofErr w:type="spellStart"/>
      <w:r w:rsidR="00EB1CEB">
        <w:rPr>
          <w:rFonts w:ascii="Times New Roman" w:hAnsi="Times New Roman" w:cs="Times New Roman"/>
          <w:sz w:val="24"/>
        </w:rPr>
        <w:t>экфрастических</w:t>
      </w:r>
      <w:proofErr w:type="spellEnd"/>
      <w:r w:rsidR="00EB1CEB">
        <w:rPr>
          <w:rFonts w:ascii="Times New Roman" w:hAnsi="Times New Roman" w:cs="Times New Roman"/>
          <w:sz w:val="24"/>
        </w:rPr>
        <w:t xml:space="preserve"> описаний в структуре произведения словесного искусства 20 века. Актуальность исследования определяется социальной значимостью творчества С. Моэма для литературного процесса</w:t>
      </w:r>
      <w:r w:rsidR="004C22A9">
        <w:rPr>
          <w:rFonts w:ascii="Times New Roman" w:hAnsi="Times New Roman" w:cs="Times New Roman"/>
          <w:sz w:val="24"/>
        </w:rPr>
        <w:t xml:space="preserve"> 20 века. Идея исследования состоит в том, чтобы выделить виды и функции </w:t>
      </w:r>
      <w:proofErr w:type="spellStart"/>
      <w:r w:rsidR="004C22A9">
        <w:rPr>
          <w:rFonts w:ascii="Times New Roman" w:hAnsi="Times New Roman" w:cs="Times New Roman"/>
          <w:sz w:val="24"/>
        </w:rPr>
        <w:t>экфрасиса</w:t>
      </w:r>
      <w:proofErr w:type="spellEnd"/>
      <w:r w:rsidR="004C22A9">
        <w:rPr>
          <w:rFonts w:ascii="Times New Roman" w:hAnsi="Times New Roman" w:cs="Times New Roman"/>
          <w:sz w:val="24"/>
        </w:rPr>
        <w:t xml:space="preserve"> в романе «Луна и грош» и </w:t>
      </w:r>
      <w:r w:rsidR="00E3729B">
        <w:rPr>
          <w:rFonts w:ascii="Times New Roman" w:hAnsi="Times New Roman" w:cs="Times New Roman"/>
          <w:sz w:val="24"/>
        </w:rPr>
        <w:t xml:space="preserve">с их помощью </w:t>
      </w:r>
      <w:r w:rsidR="004C22A9">
        <w:rPr>
          <w:rFonts w:ascii="Times New Roman" w:hAnsi="Times New Roman" w:cs="Times New Roman"/>
          <w:sz w:val="24"/>
        </w:rPr>
        <w:t xml:space="preserve">выявить идейный замысел произведения. </w:t>
      </w:r>
    </w:p>
    <w:p w:rsidR="004C22A9" w:rsidRDefault="004C22A9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Предметом рассмотрения являются формы и функции </w:t>
      </w:r>
      <w:proofErr w:type="spellStart"/>
      <w:r>
        <w:rPr>
          <w:rFonts w:ascii="Times New Roman" w:hAnsi="Times New Roman" w:cs="Times New Roman"/>
          <w:sz w:val="24"/>
        </w:rPr>
        <w:t>экфрасиса</w:t>
      </w:r>
      <w:proofErr w:type="spellEnd"/>
      <w:r>
        <w:rPr>
          <w:rFonts w:ascii="Times New Roman" w:hAnsi="Times New Roman" w:cs="Times New Roman"/>
          <w:sz w:val="24"/>
        </w:rPr>
        <w:t xml:space="preserve">. Наиболее полная дифференциация видов </w:t>
      </w:r>
      <w:proofErr w:type="spellStart"/>
      <w:r>
        <w:rPr>
          <w:rFonts w:ascii="Times New Roman" w:hAnsi="Times New Roman" w:cs="Times New Roman"/>
          <w:sz w:val="24"/>
        </w:rPr>
        <w:t>экфрасиса</w:t>
      </w:r>
      <w:proofErr w:type="spellEnd"/>
      <w:r>
        <w:rPr>
          <w:rFonts w:ascii="Times New Roman" w:hAnsi="Times New Roman" w:cs="Times New Roman"/>
          <w:sz w:val="24"/>
        </w:rPr>
        <w:t xml:space="preserve"> представлена в статье </w:t>
      </w:r>
      <w:r w:rsidR="000C2423">
        <w:rPr>
          <w:rFonts w:ascii="Times New Roman" w:hAnsi="Times New Roman" w:cs="Times New Roman"/>
          <w:sz w:val="24"/>
        </w:rPr>
        <w:t>Е.В.</w:t>
      </w:r>
      <w:r>
        <w:rPr>
          <w:rFonts w:ascii="Times New Roman" w:hAnsi="Times New Roman" w:cs="Times New Roman"/>
          <w:sz w:val="24"/>
        </w:rPr>
        <w:t xml:space="preserve"> </w:t>
      </w:r>
      <w:r w:rsidR="000C2423">
        <w:rPr>
          <w:rFonts w:ascii="Times New Roman" w:hAnsi="Times New Roman" w:cs="Times New Roman"/>
          <w:sz w:val="24"/>
        </w:rPr>
        <w:t>Яценко</w:t>
      </w:r>
      <w:r>
        <w:rPr>
          <w:rFonts w:ascii="Times New Roman" w:hAnsi="Times New Roman" w:cs="Times New Roman"/>
          <w:sz w:val="24"/>
        </w:rPr>
        <w:t xml:space="preserve"> «</w:t>
      </w:r>
      <w:r w:rsidR="006D2C11">
        <w:rPr>
          <w:rFonts w:ascii="Times New Roman" w:hAnsi="Times New Roman" w:cs="Times New Roman"/>
          <w:sz w:val="24"/>
        </w:rPr>
        <w:t xml:space="preserve">Любите живопись, поэты…» </w:t>
      </w:r>
      <w:proofErr w:type="spellStart"/>
      <w:r w:rsidRPr="00F77D07">
        <w:rPr>
          <w:rFonts w:ascii="Times New Roman" w:hAnsi="Times New Roman" w:cs="Times New Roman"/>
          <w:sz w:val="24"/>
        </w:rPr>
        <w:t>Экфрасис</w:t>
      </w:r>
      <w:proofErr w:type="spellEnd"/>
      <w:r w:rsidRPr="00F77D07">
        <w:rPr>
          <w:rFonts w:ascii="Times New Roman" w:hAnsi="Times New Roman" w:cs="Times New Roman"/>
          <w:sz w:val="24"/>
        </w:rPr>
        <w:t xml:space="preserve"> как художественно-мировоззренческая модель</w:t>
      </w:r>
      <w:r>
        <w:rPr>
          <w:rFonts w:ascii="Times New Roman" w:hAnsi="Times New Roman" w:cs="Times New Roman"/>
          <w:sz w:val="24"/>
        </w:rPr>
        <w:t>» и книге В.В. Бычкова «</w:t>
      </w:r>
      <w:r w:rsidRPr="000C0253">
        <w:rPr>
          <w:rFonts w:ascii="Times New Roman" w:hAnsi="Times New Roman" w:cs="Times New Roman"/>
          <w:sz w:val="24"/>
        </w:rPr>
        <w:t>Малая история византийской эстетики</w:t>
      </w:r>
      <w:r>
        <w:rPr>
          <w:rFonts w:ascii="Times New Roman" w:hAnsi="Times New Roman" w:cs="Times New Roman"/>
          <w:sz w:val="24"/>
        </w:rPr>
        <w:t xml:space="preserve">». </w:t>
      </w:r>
    </w:p>
    <w:p w:rsidR="00FB0AB0" w:rsidRDefault="00FB0AB0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Исследователь Яценко Е.В. разделяет </w:t>
      </w:r>
      <w:proofErr w:type="spellStart"/>
      <w:r>
        <w:rPr>
          <w:rFonts w:ascii="Times New Roman" w:hAnsi="Times New Roman" w:cs="Times New Roman"/>
          <w:sz w:val="24"/>
        </w:rPr>
        <w:t>экфрасисы</w:t>
      </w:r>
      <w:proofErr w:type="spellEnd"/>
      <w:r>
        <w:rPr>
          <w:rFonts w:ascii="Times New Roman" w:hAnsi="Times New Roman" w:cs="Times New Roman"/>
          <w:sz w:val="24"/>
        </w:rPr>
        <w:t xml:space="preserve"> по нескольким критериям: по объекту описания и объему. По объекту описания </w:t>
      </w:r>
      <w:proofErr w:type="spellStart"/>
      <w:r>
        <w:rPr>
          <w:rFonts w:ascii="Times New Roman" w:hAnsi="Times New Roman" w:cs="Times New Roman"/>
          <w:sz w:val="24"/>
        </w:rPr>
        <w:t>экфрасисы</w:t>
      </w:r>
      <w:proofErr w:type="spellEnd"/>
      <w:r>
        <w:rPr>
          <w:rFonts w:ascii="Times New Roman" w:hAnsi="Times New Roman" w:cs="Times New Roman"/>
          <w:sz w:val="24"/>
        </w:rPr>
        <w:t xml:space="preserve"> подразделяются на прямые и косвенные, по объему – на полные, свернутые и нулевые.</w:t>
      </w:r>
      <w:r w:rsidRPr="00FB0A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свою очередь, нулевой </w:t>
      </w:r>
      <w:proofErr w:type="spellStart"/>
      <w:r>
        <w:rPr>
          <w:rFonts w:ascii="Times New Roman" w:hAnsi="Times New Roman" w:cs="Times New Roman"/>
          <w:sz w:val="24"/>
        </w:rPr>
        <w:t>экфрасис</w:t>
      </w:r>
      <w:proofErr w:type="spellEnd"/>
      <w:r>
        <w:rPr>
          <w:rFonts w:ascii="Times New Roman" w:hAnsi="Times New Roman" w:cs="Times New Roman"/>
          <w:sz w:val="24"/>
        </w:rPr>
        <w:t xml:space="preserve"> подразделяется на миметический и </w:t>
      </w:r>
      <w:proofErr w:type="spellStart"/>
      <w:r>
        <w:rPr>
          <w:rFonts w:ascii="Times New Roman" w:hAnsi="Times New Roman" w:cs="Times New Roman"/>
          <w:sz w:val="24"/>
        </w:rPr>
        <w:t>немиметический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B0AB0" w:rsidRDefault="00FB0AB0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 w:rsidRPr="00FB0AB0">
        <w:rPr>
          <w:rFonts w:ascii="Times New Roman" w:hAnsi="Times New Roman" w:cs="Times New Roman"/>
          <w:sz w:val="24"/>
        </w:rPr>
        <w:t>Историк эстетики Бычков В.В. в научном труде «Малая история византийской эстетики» наз</w:t>
      </w:r>
      <w:r>
        <w:rPr>
          <w:rFonts w:ascii="Times New Roman" w:hAnsi="Times New Roman" w:cs="Times New Roman"/>
          <w:sz w:val="24"/>
        </w:rPr>
        <w:t xml:space="preserve">ывает статический (греко-римский) и динамический (древнееврейский) </w:t>
      </w:r>
      <w:proofErr w:type="spellStart"/>
      <w:r>
        <w:rPr>
          <w:rFonts w:ascii="Times New Roman" w:hAnsi="Times New Roman" w:cs="Times New Roman"/>
          <w:sz w:val="24"/>
        </w:rPr>
        <w:t>экфрасис</w:t>
      </w:r>
      <w:proofErr w:type="spellEnd"/>
      <w:r>
        <w:rPr>
          <w:rFonts w:ascii="Times New Roman" w:hAnsi="Times New Roman" w:cs="Times New Roman"/>
          <w:sz w:val="24"/>
        </w:rPr>
        <w:t xml:space="preserve">. Исследователь также выделяет толковательный </w:t>
      </w:r>
      <w:proofErr w:type="spellStart"/>
      <w:r>
        <w:rPr>
          <w:rFonts w:ascii="Times New Roman" w:hAnsi="Times New Roman" w:cs="Times New Roman"/>
          <w:sz w:val="24"/>
        </w:rPr>
        <w:t>экфрасис</w:t>
      </w:r>
      <w:proofErr w:type="spellEnd"/>
      <w:r>
        <w:rPr>
          <w:rFonts w:ascii="Times New Roman" w:hAnsi="Times New Roman" w:cs="Times New Roman"/>
          <w:sz w:val="24"/>
        </w:rPr>
        <w:t>, состоящий из образного и знаково-символического уровней, и психологический.</w:t>
      </w:r>
    </w:p>
    <w:p w:rsidR="00FB0AB0" w:rsidRPr="00FB0AB0" w:rsidRDefault="006D2C11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аспект функционирования </w:t>
      </w:r>
      <w:proofErr w:type="spellStart"/>
      <w:r>
        <w:rPr>
          <w:rFonts w:ascii="Times New Roman" w:hAnsi="Times New Roman" w:cs="Times New Roman"/>
          <w:sz w:val="24"/>
        </w:rPr>
        <w:t>экфрасиса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B0AB0" w:rsidRPr="00FB0AB0">
        <w:rPr>
          <w:rFonts w:ascii="Times New Roman" w:hAnsi="Times New Roman" w:cs="Times New Roman"/>
          <w:sz w:val="24"/>
        </w:rPr>
        <w:t>– расширение метафорических возможнос</w:t>
      </w:r>
      <w:r w:rsidR="00FB0AB0">
        <w:rPr>
          <w:rFonts w:ascii="Times New Roman" w:hAnsi="Times New Roman" w:cs="Times New Roman"/>
          <w:sz w:val="24"/>
        </w:rPr>
        <w:t xml:space="preserve">тей поэтического текста. </w:t>
      </w:r>
      <w:proofErr w:type="spellStart"/>
      <w:r w:rsidR="00FB0AB0">
        <w:rPr>
          <w:rFonts w:ascii="Times New Roman" w:hAnsi="Times New Roman" w:cs="Times New Roman"/>
          <w:sz w:val="24"/>
        </w:rPr>
        <w:t>Э</w:t>
      </w:r>
      <w:r w:rsidR="00FB0AB0" w:rsidRPr="00FB0AB0">
        <w:rPr>
          <w:rFonts w:ascii="Times New Roman" w:hAnsi="Times New Roman" w:cs="Times New Roman"/>
          <w:sz w:val="24"/>
        </w:rPr>
        <w:t>кфрасис</w:t>
      </w:r>
      <w:proofErr w:type="spellEnd"/>
      <w:r w:rsidR="00FB0AB0" w:rsidRPr="00FB0AB0">
        <w:rPr>
          <w:rFonts w:ascii="Times New Roman" w:hAnsi="Times New Roman" w:cs="Times New Roman"/>
          <w:sz w:val="24"/>
        </w:rPr>
        <w:t xml:space="preserve"> выполняет ряд специфических функций: дидактическую, т.е. дает интерпретацию предмета визуального искусства; композ</w:t>
      </w:r>
      <w:r>
        <w:rPr>
          <w:rFonts w:ascii="Times New Roman" w:hAnsi="Times New Roman" w:cs="Times New Roman"/>
          <w:sz w:val="24"/>
        </w:rPr>
        <w:t xml:space="preserve">иционную: при введении </w:t>
      </w:r>
      <w:proofErr w:type="spellStart"/>
      <w:r>
        <w:rPr>
          <w:rFonts w:ascii="Times New Roman" w:hAnsi="Times New Roman" w:cs="Times New Roman"/>
          <w:sz w:val="24"/>
        </w:rPr>
        <w:t>экфрасиса</w:t>
      </w:r>
      <w:proofErr w:type="spellEnd"/>
      <w:r w:rsidR="00FB0AB0" w:rsidRPr="00FB0AB0">
        <w:rPr>
          <w:rFonts w:ascii="Times New Roman" w:hAnsi="Times New Roman" w:cs="Times New Roman"/>
          <w:sz w:val="24"/>
        </w:rPr>
        <w:t xml:space="preserve"> прерывается повествование, и, кроме того, психологический </w:t>
      </w:r>
      <w:proofErr w:type="spellStart"/>
      <w:r w:rsidR="00FB0AB0" w:rsidRPr="00FB0AB0">
        <w:rPr>
          <w:rFonts w:ascii="Times New Roman" w:hAnsi="Times New Roman" w:cs="Times New Roman"/>
          <w:sz w:val="24"/>
        </w:rPr>
        <w:t>экфрасис</w:t>
      </w:r>
      <w:proofErr w:type="spellEnd"/>
      <w:r w:rsidR="00FB0AB0" w:rsidRPr="00FB0AB0">
        <w:rPr>
          <w:rFonts w:ascii="Times New Roman" w:hAnsi="Times New Roman" w:cs="Times New Roman"/>
          <w:sz w:val="24"/>
        </w:rPr>
        <w:t xml:space="preserve"> может отображать значимый, переломный момент на жизненном пути героя; </w:t>
      </w:r>
      <w:proofErr w:type="spellStart"/>
      <w:r w:rsidR="00FB0AB0" w:rsidRPr="00FB0AB0">
        <w:rPr>
          <w:rFonts w:ascii="Times New Roman" w:hAnsi="Times New Roman" w:cs="Times New Roman"/>
          <w:sz w:val="24"/>
        </w:rPr>
        <w:t>метапоэтическую</w:t>
      </w:r>
      <w:proofErr w:type="spellEnd"/>
      <w:r w:rsidR="00FB0AB0" w:rsidRPr="00FB0AB0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FB0AB0" w:rsidRPr="00FB0AB0">
        <w:rPr>
          <w:rFonts w:ascii="Times New Roman" w:hAnsi="Times New Roman" w:cs="Times New Roman"/>
          <w:sz w:val="24"/>
        </w:rPr>
        <w:t>экфрасис</w:t>
      </w:r>
      <w:proofErr w:type="spellEnd"/>
      <w:r w:rsidR="00FB0AB0" w:rsidRPr="00FB0AB0">
        <w:rPr>
          <w:rFonts w:ascii="Times New Roman" w:hAnsi="Times New Roman" w:cs="Times New Roman"/>
          <w:sz w:val="24"/>
        </w:rPr>
        <w:t xml:space="preserve"> связывает разные виды искусства. </w:t>
      </w:r>
    </w:p>
    <w:p w:rsidR="00E26F18" w:rsidRPr="003A46F0" w:rsidRDefault="00FB0AB0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работе исследована реализация</w:t>
      </w:r>
      <w:r w:rsidRPr="00FB0A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0AB0">
        <w:rPr>
          <w:rFonts w:ascii="Times New Roman" w:hAnsi="Times New Roman" w:cs="Times New Roman"/>
          <w:sz w:val="24"/>
        </w:rPr>
        <w:t>экфрасис</w:t>
      </w:r>
      <w:r>
        <w:rPr>
          <w:rFonts w:ascii="Times New Roman" w:hAnsi="Times New Roman" w:cs="Times New Roman"/>
          <w:sz w:val="24"/>
        </w:rPr>
        <w:t>а</w:t>
      </w:r>
      <w:proofErr w:type="spellEnd"/>
      <w:r w:rsidRPr="00FB0AB0">
        <w:rPr>
          <w:rFonts w:ascii="Times New Roman" w:hAnsi="Times New Roman" w:cs="Times New Roman"/>
          <w:sz w:val="24"/>
        </w:rPr>
        <w:t xml:space="preserve"> в тексте С. Моэма «Луна и грош». Роман повествует о биржевом маклере Чарльзе </w:t>
      </w:r>
      <w:proofErr w:type="spellStart"/>
      <w:r w:rsidRPr="00FB0AB0">
        <w:rPr>
          <w:rFonts w:ascii="Times New Roman" w:hAnsi="Times New Roman" w:cs="Times New Roman"/>
          <w:sz w:val="24"/>
        </w:rPr>
        <w:t>Стрикленде</w:t>
      </w:r>
      <w:proofErr w:type="spellEnd"/>
      <w:r w:rsidRPr="00FB0AB0">
        <w:rPr>
          <w:rFonts w:ascii="Times New Roman" w:hAnsi="Times New Roman" w:cs="Times New Roman"/>
          <w:sz w:val="24"/>
        </w:rPr>
        <w:t>, который, почувствовав тягу к искусству, оставил семью, работ</w:t>
      </w:r>
      <w:r>
        <w:rPr>
          <w:rFonts w:ascii="Times New Roman" w:hAnsi="Times New Roman" w:cs="Times New Roman"/>
          <w:sz w:val="24"/>
        </w:rPr>
        <w:t xml:space="preserve">у, дом и всецело отдался </w:t>
      </w:r>
      <w:r w:rsidRPr="00FB0AB0">
        <w:rPr>
          <w:rFonts w:ascii="Times New Roman" w:hAnsi="Times New Roman" w:cs="Times New Roman"/>
          <w:sz w:val="24"/>
        </w:rPr>
        <w:t>творчеству. Прототипом главного героя явился французский постимпрессионист Поль Гоген, который оставил семью и отправился на другой край света по зову своего таланта.</w:t>
      </w:r>
      <w:r>
        <w:rPr>
          <w:rFonts w:ascii="Times New Roman" w:hAnsi="Times New Roman" w:cs="Times New Roman"/>
          <w:sz w:val="24"/>
        </w:rPr>
        <w:t xml:space="preserve"> О намерении С. Моэма написать роман именно о Поле Гогене документально свидетельствуют автобиографические заметки писателя «Подводя </w:t>
      </w:r>
      <w:r>
        <w:rPr>
          <w:rFonts w:ascii="Times New Roman" w:hAnsi="Times New Roman" w:cs="Times New Roman"/>
          <w:sz w:val="24"/>
        </w:rPr>
        <w:lastRenderedPageBreak/>
        <w:t>итоги»: «</w:t>
      </w:r>
      <w:r w:rsidR="00E26F18" w:rsidRPr="00E26F18">
        <w:rPr>
          <w:rFonts w:ascii="Times New Roman" w:hAnsi="Times New Roman" w:cs="Times New Roman"/>
          <w:sz w:val="24"/>
        </w:rPr>
        <w:t xml:space="preserve">Мне хотелось восстановить свое душевное равновесие </w:t>
      </w:r>
      <w:r w:rsidRPr="00FB0AB0"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sz w:val="24"/>
        </w:rPr>
        <w:t>…</w:t>
      </w:r>
      <w:proofErr w:type="gramStart"/>
      <w:r w:rsidRPr="00FB0AB0">
        <w:rPr>
          <w:rFonts w:ascii="Times New Roman" w:hAnsi="Times New Roman" w:cs="Times New Roman"/>
          <w:sz w:val="24"/>
        </w:rPr>
        <w:t>&gt;</w:t>
      </w:r>
      <w:proofErr w:type="gramEnd"/>
      <w:r w:rsidRPr="00FB0AB0">
        <w:rPr>
          <w:rFonts w:ascii="Times New Roman" w:hAnsi="Times New Roman" w:cs="Times New Roman"/>
          <w:sz w:val="24"/>
        </w:rPr>
        <w:t xml:space="preserve"> </w:t>
      </w:r>
      <w:r w:rsidR="00E26F18" w:rsidRPr="00E26F18">
        <w:rPr>
          <w:rFonts w:ascii="Times New Roman" w:hAnsi="Times New Roman" w:cs="Times New Roman"/>
          <w:sz w:val="24"/>
        </w:rPr>
        <w:t>и я решил уехать в Полинезию. Меня тянуло туда еще с те</w:t>
      </w:r>
      <w:r>
        <w:rPr>
          <w:rFonts w:ascii="Times New Roman" w:hAnsi="Times New Roman" w:cs="Times New Roman"/>
          <w:sz w:val="24"/>
        </w:rPr>
        <w:t>х пор, как я мальчишкой прочел «</w:t>
      </w:r>
      <w:r w:rsidR="00E26F18" w:rsidRPr="00E26F1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тлив» и «Тайну корабля»</w:t>
      </w:r>
      <w:r w:rsidR="00E26F18" w:rsidRPr="00E26F18">
        <w:rPr>
          <w:rFonts w:ascii="Times New Roman" w:hAnsi="Times New Roman" w:cs="Times New Roman"/>
          <w:sz w:val="24"/>
        </w:rPr>
        <w:t>, а кроме того, хотелось собрать материал для давно задуманного мною романа, основанного на жизни Поля Гогена</w:t>
      </w:r>
      <w:r>
        <w:rPr>
          <w:rFonts w:ascii="Times New Roman" w:hAnsi="Times New Roman" w:cs="Times New Roman"/>
          <w:sz w:val="24"/>
        </w:rPr>
        <w:t xml:space="preserve">». </w:t>
      </w:r>
      <w:r w:rsidRPr="00FB0AB0">
        <w:rPr>
          <w:rFonts w:ascii="Times New Roman" w:hAnsi="Times New Roman" w:cs="Times New Roman"/>
          <w:sz w:val="24"/>
        </w:rPr>
        <w:t>[</w:t>
      </w:r>
      <w:r w:rsidR="00FD0A14">
        <w:rPr>
          <w:rFonts w:ascii="Times New Roman" w:hAnsi="Times New Roman" w:cs="Times New Roman"/>
          <w:sz w:val="24"/>
        </w:rPr>
        <w:t>Моэм 1991:</w:t>
      </w:r>
      <w:r w:rsidR="00FA21F7">
        <w:rPr>
          <w:rFonts w:ascii="Times New Roman" w:hAnsi="Times New Roman" w:cs="Times New Roman"/>
          <w:sz w:val="24"/>
        </w:rPr>
        <w:t xml:space="preserve"> 171</w:t>
      </w:r>
      <w:r w:rsidRPr="003A46F0">
        <w:rPr>
          <w:rFonts w:ascii="Times New Roman" w:hAnsi="Times New Roman" w:cs="Times New Roman"/>
          <w:sz w:val="24"/>
        </w:rPr>
        <w:t>]</w:t>
      </w:r>
    </w:p>
    <w:p w:rsidR="00564F5A" w:rsidRPr="008F1B47" w:rsidRDefault="002B71D4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Основной вид </w:t>
      </w:r>
      <w:proofErr w:type="spellStart"/>
      <w:r>
        <w:rPr>
          <w:rFonts w:ascii="Times New Roman" w:hAnsi="Times New Roman" w:cs="Times New Roman"/>
          <w:sz w:val="24"/>
        </w:rPr>
        <w:t>экфрасиса</w:t>
      </w:r>
      <w:proofErr w:type="spellEnd"/>
      <w:r>
        <w:rPr>
          <w:rFonts w:ascii="Times New Roman" w:hAnsi="Times New Roman" w:cs="Times New Roman"/>
          <w:sz w:val="24"/>
        </w:rPr>
        <w:t xml:space="preserve">, примененный автором – психологический. </w:t>
      </w:r>
      <w:r w:rsidR="00A4439D">
        <w:rPr>
          <w:rFonts w:ascii="Times New Roman" w:hAnsi="Times New Roman" w:cs="Times New Roman"/>
          <w:sz w:val="24"/>
        </w:rPr>
        <w:t>Зачастую Моэм описывает только чувства, которые испытали зрители, смотря на полотна художника</w:t>
      </w:r>
      <w:r w:rsidR="003A46F0">
        <w:rPr>
          <w:rFonts w:ascii="Times New Roman" w:hAnsi="Times New Roman" w:cs="Times New Roman"/>
          <w:sz w:val="24"/>
        </w:rPr>
        <w:t xml:space="preserve">. </w:t>
      </w:r>
      <w:r w:rsidR="00A4439D" w:rsidRPr="00A4439D">
        <w:rPr>
          <w:rFonts w:ascii="Times New Roman" w:hAnsi="Times New Roman" w:cs="Times New Roman"/>
          <w:sz w:val="24"/>
        </w:rPr>
        <w:t>Писатель</w:t>
      </w:r>
      <w:r w:rsidR="00A4439D" w:rsidRPr="003A46F0">
        <w:rPr>
          <w:rFonts w:ascii="Times New Roman" w:hAnsi="Times New Roman" w:cs="Times New Roman"/>
          <w:sz w:val="24"/>
        </w:rPr>
        <w:t xml:space="preserve"> </w:t>
      </w:r>
      <w:r w:rsidR="00A4439D" w:rsidRPr="00A4439D">
        <w:rPr>
          <w:rFonts w:ascii="Times New Roman" w:hAnsi="Times New Roman" w:cs="Times New Roman"/>
          <w:sz w:val="24"/>
        </w:rPr>
        <w:t>не</w:t>
      </w:r>
      <w:r w:rsidR="00A4439D" w:rsidRPr="003A46F0">
        <w:rPr>
          <w:rFonts w:ascii="Times New Roman" w:hAnsi="Times New Roman" w:cs="Times New Roman"/>
          <w:sz w:val="24"/>
        </w:rPr>
        <w:t xml:space="preserve"> </w:t>
      </w:r>
      <w:r w:rsidR="00A4439D" w:rsidRPr="00A4439D">
        <w:rPr>
          <w:rFonts w:ascii="Times New Roman" w:hAnsi="Times New Roman" w:cs="Times New Roman"/>
          <w:sz w:val="24"/>
        </w:rPr>
        <w:t>стремится</w:t>
      </w:r>
      <w:r w:rsidR="00A4439D" w:rsidRPr="003A46F0">
        <w:rPr>
          <w:rFonts w:ascii="Times New Roman" w:hAnsi="Times New Roman" w:cs="Times New Roman"/>
          <w:sz w:val="24"/>
        </w:rPr>
        <w:t xml:space="preserve"> </w:t>
      </w:r>
      <w:r w:rsidR="00A4439D" w:rsidRPr="00A4439D">
        <w:rPr>
          <w:rFonts w:ascii="Times New Roman" w:hAnsi="Times New Roman" w:cs="Times New Roman"/>
          <w:sz w:val="24"/>
        </w:rPr>
        <w:t>описать</w:t>
      </w:r>
      <w:r w:rsidR="00A4439D" w:rsidRPr="003A46F0">
        <w:rPr>
          <w:rFonts w:ascii="Times New Roman" w:hAnsi="Times New Roman" w:cs="Times New Roman"/>
          <w:sz w:val="24"/>
        </w:rPr>
        <w:t xml:space="preserve"> </w:t>
      </w:r>
      <w:r w:rsidR="00A4439D" w:rsidRPr="00A4439D">
        <w:rPr>
          <w:rFonts w:ascii="Times New Roman" w:hAnsi="Times New Roman" w:cs="Times New Roman"/>
          <w:sz w:val="24"/>
        </w:rPr>
        <w:t>живопись</w:t>
      </w:r>
      <w:r w:rsidR="00A4439D" w:rsidRPr="003A46F0">
        <w:rPr>
          <w:rFonts w:ascii="Times New Roman" w:hAnsi="Times New Roman" w:cs="Times New Roman"/>
          <w:sz w:val="24"/>
        </w:rPr>
        <w:t xml:space="preserve"> </w:t>
      </w:r>
      <w:r w:rsidR="00A4439D" w:rsidRPr="00A4439D">
        <w:rPr>
          <w:rFonts w:ascii="Times New Roman" w:hAnsi="Times New Roman" w:cs="Times New Roman"/>
          <w:sz w:val="24"/>
        </w:rPr>
        <w:t>Чарльза</w:t>
      </w:r>
      <w:r w:rsidR="00A4439D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439D" w:rsidRPr="00A4439D">
        <w:rPr>
          <w:rFonts w:ascii="Times New Roman" w:hAnsi="Times New Roman" w:cs="Times New Roman"/>
          <w:sz w:val="24"/>
        </w:rPr>
        <w:t>Стрикленда</w:t>
      </w:r>
      <w:proofErr w:type="spellEnd"/>
      <w:r w:rsidR="003A46F0">
        <w:rPr>
          <w:rFonts w:ascii="Times New Roman" w:hAnsi="Times New Roman" w:cs="Times New Roman"/>
          <w:sz w:val="24"/>
        </w:rPr>
        <w:t>, соответственно, д</w:t>
      </w:r>
      <w:r w:rsidR="00EC3CC8">
        <w:rPr>
          <w:rFonts w:ascii="Times New Roman" w:hAnsi="Times New Roman" w:cs="Times New Roman"/>
          <w:sz w:val="24"/>
        </w:rPr>
        <w:t xml:space="preserve">оминирующий вид </w:t>
      </w:r>
      <w:proofErr w:type="spellStart"/>
      <w:r w:rsidR="00EC3CC8">
        <w:rPr>
          <w:rFonts w:ascii="Times New Roman" w:hAnsi="Times New Roman" w:cs="Times New Roman"/>
          <w:sz w:val="24"/>
        </w:rPr>
        <w:t>экфрасиса</w:t>
      </w:r>
      <w:proofErr w:type="spellEnd"/>
      <w:r w:rsidR="00EC3CC8">
        <w:rPr>
          <w:rFonts w:ascii="Times New Roman" w:hAnsi="Times New Roman" w:cs="Times New Roman"/>
          <w:sz w:val="24"/>
        </w:rPr>
        <w:t xml:space="preserve"> по объему описания – свернутый. </w:t>
      </w:r>
      <w:r w:rsidR="00564F5A">
        <w:rPr>
          <w:rFonts w:ascii="Times New Roman" w:hAnsi="Times New Roman" w:cs="Times New Roman"/>
          <w:sz w:val="24"/>
        </w:rPr>
        <w:t>Данный выбор обусловлен идейным замыс</w:t>
      </w:r>
      <w:r w:rsidR="00EC3CC8">
        <w:rPr>
          <w:rFonts w:ascii="Times New Roman" w:hAnsi="Times New Roman" w:cs="Times New Roman"/>
          <w:sz w:val="24"/>
        </w:rPr>
        <w:t xml:space="preserve">лом произведения: Моэм доказывает, </w:t>
      </w:r>
      <w:r w:rsidR="00564F5A">
        <w:rPr>
          <w:rFonts w:ascii="Times New Roman" w:hAnsi="Times New Roman" w:cs="Times New Roman"/>
          <w:sz w:val="24"/>
        </w:rPr>
        <w:t>что значимость художественного произведения зав</w:t>
      </w:r>
      <w:r w:rsidR="00EC3CC8">
        <w:rPr>
          <w:rFonts w:ascii="Times New Roman" w:hAnsi="Times New Roman" w:cs="Times New Roman"/>
          <w:sz w:val="24"/>
        </w:rPr>
        <w:t>исит от чувства, которые вызывает в душе смотрящего полотно, от масштаба личности творца, а не от техники написания.</w:t>
      </w:r>
    </w:p>
    <w:p w:rsidR="00890175" w:rsidRDefault="00890175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 w:rsidRPr="00890175">
        <w:rPr>
          <w:rFonts w:ascii="Times New Roman" w:hAnsi="Times New Roman" w:cs="Times New Roman"/>
          <w:sz w:val="24"/>
        </w:rPr>
        <w:t xml:space="preserve">Образ главного героя представлен </w:t>
      </w:r>
      <w:r w:rsidR="00476CBE">
        <w:rPr>
          <w:rFonts w:ascii="Times New Roman" w:hAnsi="Times New Roman" w:cs="Times New Roman"/>
          <w:sz w:val="24"/>
        </w:rPr>
        <w:t>нулевым миме</w:t>
      </w:r>
      <w:r w:rsidRPr="00890175">
        <w:rPr>
          <w:rFonts w:ascii="Times New Roman" w:hAnsi="Times New Roman" w:cs="Times New Roman"/>
          <w:sz w:val="24"/>
        </w:rPr>
        <w:t xml:space="preserve">тическим </w:t>
      </w:r>
      <w:proofErr w:type="spellStart"/>
      <w:r w:rsidRPr="00890175">
        <w:rPr>
          <w:rFonts w:ascii="Times New Roman" w:hAnsi="Times New Roman" w:cs="Times New Roman"/>
          <w:sz w:val="24"/>
        </w:rPr>
        <w:t>экфрасисом</w:t>
      </w:r>
      <w:proofErr w:type="spellEnd"/>
      <w:r w:rsidRPr="00890175">
        <w:rPr>
          <w:rFonts w:ascii="Times New Roman" w:hAnsi="Times New Roman" w:cs="Times New Roman"/>
          <w:sz w:val="24"/>
        </w:rPr>
        <w:t xml:space="preserve">. Внешность Поля Гогена, прототипа Чарльза </w:t>
      </w:r>
      <w:proofErr w:type="spellStart"/>
      <w:r w:rsidRPr="00890175">
        <w:rPr>
          <w:rFonts w:ascii="Times New Roman" w:hAnsi="Times New Roman" w:cs="Times New Roman"/>
          <w:sz w:val="24"/>
        </w:rPr>
        <w:t>Стрикленда</w:t>
      </w:r>
      <w:proofErr w:type="spellEnd"/>
      <w:r w:rsidRPr="00890175">
        <w:rPr>
          <w:rFonts w:ascii="Times New Roman" w:hAnsi="Times New Roman" w:cs="Times New Roman"/>
          <w:sz w:val="24"/>
        </w:rPr>
        <w:t>, узнается в описании героя</w:t>
      </w:r>
      <w:r w:rsidR="00FD0A14">
        <w:rPr>
          <w:rFonts w:ascii="Times New Roman" w:hAnsi="Times New Roman" w:cs="Times New Roman"/>
          <w:sz w:val="24"/>
        </w:rPr>
        <w:t xml:space="preserve"> с всклокоченными волосами и рыжей бородой. </w:t>
      </w:r>
      <w:r w:rsidRPr="00890175">
        <w:rPr>
          <w:rFonts w:ascii="Times New Roman" w:hAnsi="Times New Roman" w:cs="Times New Roman"/>
          <w:sz w:val="24"/>
        </w:rPr>
        <w:t>Стоит обратиться к любому автопортрету Гогена, и мы видим фигуру крепкого мужчины с крупными чертами лица и густыми рыжими волосами.</w:t>
      </w:r>
    </w:p>
    <w:p w:rsidR="00EB7200" w:rsidRDefault="00890175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3A46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тексте</w:t>
      </w:r>
      <w:r w:rsidRPr="003A46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встречается</w:t>
      </w:r>
      <w:r w:rsidRPr="003A46F0">
        <w:rPr>
          <w:rFonts w:ascii="Times New Roman" w:hAnsi="Times New Roman" w:cs="Times New Roman"/>
          <w:sz w:val="24"/>
        </w:rPr>
        <w:t xml:space="preserve"> </w:t>
      </w:r>
      <w:r w:rsidR="003A46F0">
        <w:rPr>
          <w:rFonts w:ascii="Times New Roman" w:hAnsi="Times New Roman" w:cs="Times New Roman"/>
          <w:sz w:val="24"/>
        </w:rPr>
        <w:t xml:space="preserve">описание картины Чарльза </w:t>
      </w:r>
      <w:proofErr w:type="spellStart"/>
      <w:r w:rsidR="003A46F0">
        <w:rPr>
          <w:rFonts w:ascii="Times New Roman" w:hAnsi="Times New Roman" w:cs="Times New Roman"/>
          <w:sz w:val="24"/>
        </w:rPr>
        <w:t>Стрикленда</w:t>
      </w:r>
      <w:proofErr w:type="spellEnd"/>
      <w:r w:rsidR="003A46F0">
        <w:rPr>
          <w:rFonts w:ascii="Times New Roman" w:hAnsi="Times New Roman" w:cs="Times New Roman"/>
          <w:sz w:val="24"/>
        </w:rPr>
        <w:t xml:space="preserve">, в котором сплетены </w:t>
      </w:r>
      <w:r w:rsidR="00EB7200">
        <w:rPr>
          <w:rFonts w:ascii="Times New Roman" w:hAnsi="Times New Roman" w:cs="Times New Roman"/>
          <w:sz w:val="24"/>
        </w:rPr>
        <w:t>психологический и то</w:t>
      </w:r>
      <w:r w:rsidR="006903AE">
        <w:rPr>
          <w:rFonts w:ascii="Times New Roman" w:hAnsi="Times New Roman" w:cs="Times New Roman"/>
          <w:sz w:val="24"/>
        </w:rPr>
        <w:t xml:space="preserve">лковательный </w:t>
      </w:r>
      <w:proofErr w:type="spellStart"/>
      <w:r w:rsidR="006903AE">
        <w:rPr>
          <w:rFonts w:ascii="Times New Roman" w:hAnsi="Times New Roman" w:cs="Times New Roman"/>
          <w:sz w:val="24"/>
        </w:rPr>
        <w:t>экфрасис</w:t>
      </w:r>
      <w:proofErr w:type="spellEnd"/>
      <w:r w:rsidR="006903AE">
        <w:rPr>
          <w:rFonts w:ascii="Times New Roman" w:hAnsi="Times New Roman" w:cs="Times New Roman"/>
          <w:sz w:val="24"/>
        </w:rPr>
        <w:t xml:space="preserve"> с образными и знаково-</w:t>
      </w:r>
      <w:r w:rsidR="00EB7200">
        <w:rPr>
          <w:rFonts w:ascii="Times New Roman" w:hAnsi="Times New Roman" w:cs="Times New Roman"/>
          <w:sz w:val="24"/>
        </w:rPr>
        <w:t xml:space="preserve">символическими элементами. </w:t>
      </w:r>
      <w:r w:rsidR="003A46F0">
        <w:rPr>
          <w:rFonts w:ascii="Times New Roman" w:hAnsi="Times New Roman" w:cs="Times New Roman"/>
          <w:sz w:val="24"/>
        </w:rPr>
        <w:t>Художник</w:t>
      </w:r>
      <w:r w:rsidR="006903AE">
        <w:rPr>
          <w:rFonts w:ascii="Times New Roman" w:hAnsi="Times New Roman" w:cs="Times New Roman"/>
          <w:sz w:val="24"/>
        </w:rPr>
        <w:t xml:space="preserve"> обращается к образам происхождения мира, общечеловеческой красоты, всесильной природы, бесконечного пространства и времени, описывает чувство благоговения и восхищения, вызванное у зрителя. Картина явно отсылает к реальному произведению Поля Гогена «Откуда мы пришли? Кто мы? Куда мы идем?» </w:t>
      </w:r>
      <w:r w:rsidR="00EB7200">
        <w:rPr>
          <w:rFonts w:ascii="Times New Roman" w:hAnsi="Times New Roman" w:cs="Times New Roman"/>
          <w:sz w:val="24"/>
        </w:rPr>
        <w:t>Гоген размышлял над тремя важнейшими вопросами чел</w:t>
      </w:r>
      <w:r w:rsidR="006903AE">
        <w:rPr>
          <w:rFonts w:ascii="Times New Roman" w:hAnsi="Times New Roman" w:cs="Times New Roman"/>
          <w:sz w:val="24"/>
        </w:rPr>
        <w:t>овечества. Художник, переживая экзистенциальный кризис</w:t>
      </w:r>
      <w:r w:rsidR="00EB7200">
        <w:rPr>
          <w:rFonts w:ascii="Times New Roman" w:hAnsi="Times New Roman" w:cs="Times New Roman"/>
          <w:sz w:val="24"/>
        </w:rPr>
        <w:t>, переосмысливает общечеловеческие ценности, рассуждает о происхождении</w:t>
      </w:r>
      <w:r w:rsidR="0047107A">
        <w:rPr>
          <w:rFonts w:ascii="Times New Roman" w:hAnsi="Times New Roman" w:cs="Times New Roman"/>
          <w:sz w:val="24"/>
        </w:rPr>
        <w:t xml:space="preserve"> и конц</w:t>
      </w:r>
      <w:r w:rsidR="006903AE">
        <w:rPr>
          <w:rFonts w:ascii="Times New Roman" w:hAnsi="Times New Roman" w:cs="Times New Roman"/>
          <w:sz w:val="24"/>
        </w:rPr>
        <w:t xml:space="preserve">е пути человечества, и отражает свои размышления на холсте. </w:t>
      </w:r>
      <w:r w:rsidR="006D2C11">
        <w:rPr>
          <w:rFonts w:ascii="Times New Roman" w:hAnsi="Times New Roman" w:cs="Times New Roman"/>
          <w:sz w:val="24"/>
        </w:rPr>
        <w:t>Поль Гоген</w:t>
      </w:r>
      <w:r w:rsidR="00EB7200">
        <w:rPr>
          <w:rFonts w:ascii="Times New Roman" w:hAnsi="Times New Roman" w:cs="Times New Roman"/>
          <w:sz w:val="24"/>
        </w:rPr>
        <w:t xml:space="preserve"> считал эту картину главной в св</w:t>
      </w:r>
      <w:r w:rsidR="003A3257">
        <w:rPr>
          <w:rFonts w:ascii="Times New Roman" w:hAnsi="Times New Roman" w:cs="Times New Roman"/>
          <w:sz w:val="24"/>
        </w:rPr>
        <w:t>оей жизни. Цитата</w:t>
      </w:r>
      <w:r w:rsidR="003A3257" w:rsidRPr="003A3257">
        <w:rPr>
          <w:rFonts w:ascii="Times New Roman" w:hAnsi="Times New Roman" w:cs="Times New Roman"/>
          <w:sz w:val="24"/>
        </w:rPr>
        <w:t xml:space="preserve"> </w:t>
      </w:r>
      <w:r w:rsidR="00EB7200" w:rsidRPr="003A46F0">
        <w:rPr>
          <w:rFonts w:ascii="Times New Roman" w:hAnsi="Times New Roman" w:cs="Times New Roman"/>
          <w:sz w:val="24"/>
        </w:rPr>
        <w:t>«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You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saw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man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in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the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nakedness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of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his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primeval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instincts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and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you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were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afraid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for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you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saw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257" w:rsidRPr="003A46F0">
        <w:rPr>
          <w:rFonts w:ascii="Times New Roman" w:hAnsi="Times New Roman" w:cs="Times New Roman"/>
          <w:sz w:val="24"/>
        </w:rPr>
        <w:t>yourself</w:t>
      </w:r>
      <w:proofErr w:type="spellEnd"/>
      <w:r w:rsidR="003A3257" w:rsidRPr="003A46F0">
        <w:rPr>
          <w:rFonts w:ascii="Times New Roman" w:hAnsi="Times New Roman" w:cs="Times New Roman"/>
          <w:sz w:val="24"/>
        </w:rPr>
        <w:t>»</w:t>
      </w:r>
      <w:r w:rsidR="00FD0A14">
        <w:rPr>
          <w:rFonts w:ascii="Times New Roman" w:hAnsi="Times New Roman" w:cs="Times New Roman"/>
          <w:sz w:val="24"/>
        </w:rPr>
        <w:t xml:space="preserve"> [</w:t>
      </w:r>
      <w:r w:rsidR="00FD0A14">
        <w:rPr>
          <w:rFonts w:ascii="Times New Roman" w:hAnsi="Times New Roman" w:cs="Times New Roman"/>
          <w:sz w:val="24"/>
          <w:lang w:val="en-US"/>
        </w:rPr>
        <w:t>Maugham</w:t>
      </w:r>
      <w:r w:rsidR="00FD0A14">
        <w:rPr>
          <w:rFonts w:ascii="Times New Roman" w:hAnsi="Times New Roman" w:cs="Times New Roman"/>
          <w:sz w:val="24"/>
        </w:rPr>
        <w:t xml:space="preserve"> 1919: 302]</w:t>
      </w:r>
      <w:r w:rsidR="003A3257" w:rsidRPr="003A46F0">
        <w:rPr>
          <w:rFonts w:ascii="Times New Roman" w:hAnsi="Times New Roman" w:cs="Times New Roman"/>
          <w:sz w:val="24"/>
        </w:rPr>
        <w:t xml:space="preserve"> // «</w:t>
      </w:r>
      <w:r w:rsidR="00EB7200" w:rsidRPr="003A46F0">
        <w:rPr>
          <w:rFonts w:ascii="Times New Roman" w:hAnsi="Times New Roman" w:cs="Times New Roman"/>
          <w:sz w:val="24"/>
        </w:rPr>
        <w:t>Перед вами был человек во</w:t>
      </w:r>
      <w:r w:rsidR="008F1B47" w:rsidRPr="003A46F0">
        <w:rPr>
          <w:rFonts w:ascii="Times New Roman" w:hAnsi="Times New Roman" w:cs="Times New Roman"/>
          <w:sz w:val="24"/>
        </w:rPr>
        <w:t xml:space="preserve"> </w:t>
      </w:r>
      <w:r w:rsidR="00EB7200" w:rsidRPr="003A46F0">
        <w:rPr>
          <w:rFonts w:ascii="Times New Roman" w:hAnsi="Times New Roman" w:cs="Times New Roman"/>
          <w:sz w:val="24"/>
        </w:rPr>
        <w:t>всей</w:t>
      </w:r>
      <w:r w:rsidR="003A3257" w:rsidRPr="003A46F0">
        <w:rPr>
          <w:rFonts w:ascii="Times New Roman" w:hAnsi="Times New Roman" w:cs="Times New Roman"/>
          <w:sz w:val="24"/>
        </w:rPr>
        <w:t xml:space="preserve"> </w:t>
      </w:r>
      <w:r w:rsidR="00EB7200" w:rsidRPr="003A46F0">
        <w:rPr>
          <w:rFonts w:ascii="Times New Roman" w:hAnsi="Times New Roman" w:cs="Times New Roman"/>
          <w:sz w:val="24"/>
        </w:rPr>
        <w:t>наготе своих первобытных инстинктов, и мороз продирал вас по коже,</w:t>
      </w:r>
      <w:r w:rsidR="008F1B47" w:rsidRPr="003A46F0">
        <w:rPr>
          <w:rFonts w:ascii="Times New Roman" w:hAnsi="Times New Roman" w:cs="Times New Roman"/>
          <w:sz w:val="24"/>
        </w:rPr>
        <w:t xml:space="preserve"> </w:t>
      </w:r>
      <w:r w:rsidR="00EB7200" w:rsidRPr="003A46F0">
        <w:rPr>
          <w:rFonts w:ascii="Times New Roman" w:hAnsi="Times New Roman" w:cs="Times New Roman"/>
          <w:sz w:val="24"/>
        </w:rPr>
        <w:t>потому</w:t>
      </w:r>
      <w:r w:rsidR="003A3257" w:rsidRPr="003A46F0">
        <w:rPr>
          <w:rFonts w:ascii="Times New Roman" w:hAnsi="Times New Roman" w:cs="Times New Roman"/>
          <w:sz w:val="24"/>
        </w:rPr>
        <w:t xml:space="preserve"> </w:t>
      </w:r>
      <w:r w:rsidR="00EB7200" w:rsidRPr="003A46F0">
        <w:rPr>
          <w:rFonts w:ascii="Times New Roman" w:hAnsi="Times New Roman" w:cs="Times New Roman"/>
          <w:sz w:val="24"/>
        </w:rPr>
        <w:t>что это были вы сами»</w:t>
      </w:r>
      <w:r w:rsidR="00FD0A14">
        <w:rPr>
          <w:rFonts w:ascii="Times New Roman" w:hAnsi="Times New Roman" w:cs="Times New Roman"/>
          <w:sz w:val="24"/>
        </w:rPr>
        <w:t xml:space="preserve"> </w:t>
      </w:r>
      <w:r w:rsidR="00FD0A14" w:rsidRPr="00FD0A14">
        <w:rPr>
          <w:rFonts w:ascii="Times New Roman" w:hAnsi="Times New Roman" w:cs="Times New Roman"/>
          <w:sz w:val="24"/>
        </w:rPr>
        <w:t>[</w:t>
      </w:r>
      <w:r w:rsidR="00FD0A14">
        <w:rPr>
          <w:rFonts w:ascii="Times New Roman" w:hAnsi="Times New Roman" w:cs="Times New Roman"/>
          <w:sz w:val="24"/>
        </w:rPr>
        <w:t>Моэм 2019: 276</w:t>
      </w:r>
      <w:r w:rsidR="00FD0A14" w:rsidRPr="00FD0A14">
        <w:rPr>
          <w:rFonts w:ascii="Times New Roman" w:hAnsi="Times New Roman" w:cs="Times New Roman"/>
          <w:sz w:val="24"/>
        </w:rPr>
        <w:t>]</w:t>
      </w:r>
      <w:r w:rsidR="00EB7200">
        <w:rPr>
          <w:rFonts w:ascii="Times New Roman" w:hAnsi="Times New Roman" w:cs="Times New Roman"/>
          <w:sz w:val="24"/>
        </w:rPr>
        <w:t xml:space="preserve"> </w:t>
      </w:r>
      <w:r w:rsidR="003A3257">
        <w:rPr>
          <w:rFonts w:ascii="Times New Roman" w:hAnsi="Times New Roman" w:cs="Times New Roman"/>
          <w:sz w:val="24"/>
        </w:rPr>
        <w:t xml:space="preserve">дает прямое указание на данное произведение, </w:t>
      </w:r>
      <w:r w:rsidR="00114CD9">
        <w:rPr>
          <w:rFonts w:ascii="Times New Roman" w:hAnsi="Times New Roman" w:cs="Times New Roman"/>
          <w:sz w:val="24"/>
        </w:rPr>
        <w:t>поскольку в своей работе</w:t>
      </w:r>
      <w:r w:rsidR="00EB7200">
        <w:rPr>
          <w:rFonts w:ascii="Times New Roman" w:hAnsi="Times New Roman" w:cs="Times New Roman"/>
          <w:sz w:val="24"/>
        </w:rPr>
        <w:t xml:space="preserve"> Гоген отразил экзистенциаль</w:t>
      </w:r>
      <w:r w:rsidR="003A3257">
        <w:rPr>
          <w:rFonts w:ascii="Times New Roman" w:hAnsi="Times New Roman" w:cs="Times New Roman"/>
          <w:sz w:val="24"/>
        </w:rPr>
        <w:t xml:space="preserve">ные искания всего человечества. </w:t>
      </w:r>
    </w:p>
    <w:p w:rsidR="00601761" w:rsidRDefault="006D2C11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заключение можно сделать вывод о том, что наиболее употребительный вид </w:t>
      </w:r>
      <w:proofErr w:type="spellStart"/>
      <w:r>
        <w:rPr>
          <w:rFonts w:ascii="Times New Roman" w:hAnsi="Times New Roman" w:cs="Times New Roman"/>
          <w:sz w:val="24"/>
        </w:rPr>
        <w:t>экфрасиса</w:t>
      </w:r>
      <w:proofErr w:type="spellEnd"/>
      <w:r>
        <w:rPr>
          <w:rFonts w:ascii="Times New Roman" w:hAnsi="Times New Roman" w:cs="Times New Roman"/>
          <w:sz w:val="24"/>
        </w:rPr>
        <w:t xml:space="preserve"> в тексте С. Моэма – психологический. По объему доминирует свернутый </w:t>
      </w:r>
      <w:proofErr w:type="spellStart"/>
      <w:r>
        <w:rPr>
          <w:rFonts w:ascii="Times New Roman" w:hAnsi="Times New Roman" w:cs="Times New Roman"/>
          <w:sz w:val="24"/>
        </w:rPr>
        <w:t>экфрасис</w:t>
      </w:r>
      <w:proofErr w:type="spellEnd"/>
      <w:r>
        <w:rPr>
          <w:rFonts w:ascii="Times New Roman" w:hAnsi="Times New Roman" w:cs="Times New Roman"/>
          <w:sz w:val="24"/>
        </w:rPr>
        <w:t xml:space="preserve">, однако встречаются полный и нулевой. </w:t>
      </w:r>
      <w:r w:rsidR="00A75B23">
        <w:rPr>
          <w:rFonts w:ascii="Times New Roman" w:hAnsi="Times New Roman" w:cs="Times New Roman"/>
          <w:sz w:val="24"/>
        </w:rPr>
        <w:t xml:space="preserve">Для создания </w:t>
      </w:r>
      <w:proofErr w:type="spellStart"/>
      <w:r w:rsidR="00A75B23">
        <w:rPr>
          <w:rFonts w:ascii="Times New Roman" w:hAnsi="Times New Roman" w:cs="Times New Roman"/>
          <w:sz w:val="24"/>
        </w:rPr>
        <w:t>экфрасиса</w:t>
      </w:r>
      <w:proofErr w:type="spellEnd"/>
      <w:r w:rsidR="00A75B23">
        <w:rPr>
          <w:rFonts w:ascii="Times New Roman" w:hAnsi="Times New Roman" w:cs="Times New Roman"/>
          <w:sz w:val="24"/>
        </w:rPr>
        <w:t xml:space="preserve"> писатель использует различные средства: эпитеты</w:t>
      </w:r>
      <w:r>
        <w:rPr>
          <w:rFonts w:ascii="Times New Roman" w:hAnsi="Times New Roman" w:cs="Times New Roman"/>
          <w:sz w:val="24"/>
        </w:rPr>
        <w:t xml:space="preserve">, </w:t>
      </w:r>
      <w:r w:rsidR="003A3257">
        <w:rPr>
          <w:rFonts w:ascii="Times New Roman" w:hAnsi="Times New Roman" w:cs="Times New Roman"/>
          <w:sz w:val="24"/>
        </w:rPr>
        <w:t>антитез</w:t>
      </w:r>
      <w:r>
        <w:rPr>
          <w:rFonts w:ascii="Times New Roman" w:hAnsi="Times New Roman" w:cs="Times New Roman"/>
          <w:sz w:val="24"/>
        </w:rPr>
        <w:t>у, олицетворение. В романе «Луна и грош»</w:t>
      </w:r>
      <w:r w:rsidR="00D235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50F">
        <w:rPr>
          <w:rFonts w:ascii="Times New Roman" w:hAnsi="Times New Roman" w:cs="Times New Roman"/>
          <w:sz w:val="24"/>
        </w:rPr>
        <w:t>экфрасис</w:t>
      </w:r>
      <w:proofErr w:type="spellEnd"/>
      <w:r w:rsidR="00D2350F">
        <w:rPr>
          <w:rFonts w:ascii="Times New Roman" w:hAnsi="Times New Roman" w:cs="Times New Roman"/>
          <w:sz w:val="24"/>
        </w:rPr>
        <w:t xml:space="preserve"> выполняет дидактическую, </w:t>
      </w:r>
      <w:proofErr w:type="spellStart"/>
      <w:r w:rsidR="00D2350F">
        <w:rPr>
          <w:rFonts w:ascii="Times New Roman" w:hAnsi="Times New Roman" w:cs="Times New Roman"/>
          <w:sz w:val="24"/>
        </w:rPr>
        <w:t>метапоэтическую</w:t>
      </w:r>
      <w:proofErr w:type="spellEnd"/>
      <w:r w:rsidR="00D2350F">
        <w:rPr>
          <w:rFonts w:ascii="Times New Roman" w:hAnsi="Times New Roman" w:cs="Times New Roman"/>
          <w:sz w:val="24"/>
        </w:rPr>
        <w:t xml:space="preserve">, композиционную и метафорическую функции. </w:t>
      </w:r>
    </w:p>
    <w:p w:rsidR="006D2C11" w:rsidRDefault="00B171D4" w:rsidP="00FB23B9">
      <w:pPr>
        <w:spacing w:line="240" w:lineRule="auto"/>
        <w:ind w:left="709"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8F5CA1" w:rsidRPr="00CB7098" w:rsidRDefault="008F5CA1" w:rsidP="008F5CA1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Моэм У.С. Луна и грош. Пер</w:t>
      </w:r>
      <w:r w:rsidRPr="00CB7098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Н</w:t>
      </w:r>
      <w:r w:rsidRPr="00CB7098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Ман</w:t>
      </w:r>
      <w:proofErr w:type="spellEnd"/>
      <w:r w:rsidRPr="00CB7098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М</w:t>
      </w:r>
      <w:r w:rsidRPr="00CB7098">
        <w:rPr>
          <w:rFonts w:ascii="Times New Roman" w:hAnsi="Times New Roman" w:cs="Times New Roman"/>
          <w:sz w:val="24"/>
          <w:lang w:val="en-US"/>
        </w:rPr>
        <w:t>., 2019.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6D2C11" w:rsidRDefault="00CB7098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Моэм У.С.</w:t>
      </w:r>
      <w:r w:rsidR="006D2C11" w:rsidRPr="006D2C11">
        <w:rPr>
          <w:rFonts w:ascii="Times New Roman" w:hAnsi="Times New Roman" w:cs="Times New Roman"/>
          <w:sz w:val="24"/>
        </w:rPr>
        <w:t xml:space="preserve"> Подводя итоги.</w:t>
      </w:r>
      <w:r w:rsidR="006D2C11" w:rsidRPr="006D2C11">
        <w:t xml:space="preserve"> </w:t>
      </w:r>
      <w:r w:rsidR="006D2C11">
        <w:rPr>
          <w:rFonts w:ascii="Times New Roman" w:hAnsi="Times New Roman" w:cs="Times New Roman"/>
          <w:sz w:val="24"/>
        </w:rPr>
        <w:t xml:space="preserve">Пер. М. </w:t>
      </w:r>
      <w:proofErr w:type="spellStart"/>
      <w:r>
        <w:rPr>
          <w:rFonts w:ascii="Times New Roman" w:hAnsi="Times New Roman" w:cs="Times New Roman"/>
          <w:sz w:val="24"/>
        </w:rPr>
        <w:t>Лорие</w:t>
      </w:r>
      <w:proofErr w:type="spellEnd"/>
      <w:r>
        <w:rPr>
          <w:rFonts w:ascii="Times New Roman" w:hAnsi="Times New Roman" w:cs="Times New Roman"/>
          <w:sz w:val="24"/>
        </w:rPr>
        <w:t>. М., 1991</w:t>
      </w:r>
      <w:r w:rsidR="006D2C11">
        <w:rPr>
          <w:rFonts w:ascii="Times New Roman" w:hAnsi="Times New Roman" w:cs="Times New Roman"/>
          <w:sz w:val="24"/>
        </w:rPr>
        <w:t>.</w:t>
      </w:r>
    </w:p>
    <w:p w:rsidR="006D2C11" w:rsidRPr="00CB7098" w:rsidRDefault="00CB7098" w:rsidP="00FB23B9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Maugham</w:t>
      </w:r>
      <w:r w:rsidR="00CA055B" w:rsidRPr="00CA055B">
        <w:rPr>
          <w:rFonts w:ascii="Times New Roman" w:hAnsi="Times New Roman" w:cs="Times New Roman"/>
          <w:sz w:val="24"/>
          <w:lang w:val="en-US"/>
        </w:rPr>
        <w:t xml:space="preserve"> </w:t>
      </w:r>
      <w:r w:rsidR="00CA055B">
        <w:rPr>
          <w:rFonts w:ascii="Times New Roman" w:hAnsi="Times New Roman" w:cs="Times New Roman"/>
          <w:sz w:val="24"/>
          <w:lang w:val="en-US"/>
        </w:rPr>
        <w:t>W.S</w:t>
      </w:r>
      <w:r w:rsidRPr="00CA055B">
        <w:rPr>
          <w:rFonts w:ascii="Times New Roman" w:hAnsi="Times New Roman" w:cs="Times New Roman"/>
          <w:sz w:val="24"/>
          <w:lang w:val="en-US"/>
        </w:rPr>
        <w:t xml:space="preserve">. </w:t>
      </w:r>
      <w:r w:rsidR="00F44D8F">
        <w:rPr>
          <w:rFonts w:ascii="Times New Roman" w:hAnsi="Times New Roman" w:cs="Times New Roman"/>
          <w:sz w:val="24"/>
          <w:lang w:val="en-US"/>
        </w:rPr>
        <w:t>The</w:t>
      </w:r>
      <w:r w:rsidR="00F44D8F" w:rsidRPr="00CB709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</w:t>
      </w:r>
      <w:r w:rsidR="00F44D8F">
        <w:rPr>
          <w:rFonts w:ascii="Times New Roman" w:hAnsi="Times New Roman" w:cs="Times New Roman"/>
          <w:sz w:val="24"/>
          <w:lang w:val="en-US"/>
        </w:rPr>
        <w:t>oon</w:t>
      </w:r>
      <w:r w:rsidR="00F44D8F" w:rsidRPr="00CB7098">
        <w:rPr>
          <w:rFonts w:ascii="Times New Roman" w:hAnsi="Times New Roman" w:cs="Times New Roman"/>
          <w:sz w:val="24"/>
          <w:lang w:val="en-US"/>
        </w:rPr>
        <w:t xml:space="preserve"> </w:t>
      </w:r>
      <w:r w:rsidR="00F44D8F">
        <w:rPr>
          <w:rFonts w:ascii="Times New Roman" w:hAnsi="Times New Roman" w:cs="Times New Roman"/>
          <w:sz w:val="24"/>
          <w:lang w:val="en-US"/>
        </w:rPr>
        <w:t>and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="00F44D8F">
        <w:rPr>
          <w:rFonts w:ascii="Times New Roman" w:hAnsi="Times New Roman" w:cs="Times New Roman"/>
          <w:sz w:val="24"/>
          <w:lang w:val="en-US"/>
        </w:rPr>
        <w:t>ixpence</w:t>
      </w:r>
      <w:r w:rsidRPr="00CB7098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Ne</w:t>
      </w:r>
      <w:r w:rsidR="00F44D8F">
        <w:rPr>
          <w:rFonts w:ascii="Times New Roman" w:hAnsi="Times New Roman" w:cs="Times New Roman"/>
          <w:sz w:val="24"/>
          <w:lang w:val="en-US"/>
        </w:rPr>
        <w:t>w</w:t>
      </w:r>
      <w:r w:rsidR="00F44D8F" w:rsidRPr="00CB7098">
        <w:rPr>
          <w:rFonts w:ascii="Times New Roman" w:hAnsi="Times New Roman" w:cs="Times New Roman"/>
          <w:sz w:val="24"/>
          <w:lang w:val="en-US"/>
        </w:rPr>
        <w:t xml:space="preserve"> </w:t>
      </w:r>
      <w:r w:rsidR="00F44D8F">
        <w:rPr>
          <w:rFonts w:ascii="Times New Roman" w:hAnsi="Times New Roman" w:cs="Times New Roman"/>
          <w:sz w:val="24"/>
          <w:lang w:val="en-US"/>
        </w:rPr>
        <w:t>York</w:t>
      </w:r>
      <w:r w:rsidR="00F44D8F" w:rsidRPr="00CB7098">
        <w:rPr>
          <w:rFonts w:ascii="Times New Roman" w:hAnsi="Times New Roman" w:cs="Times New Roman"/>
          <w:sz w:val="24"/>
          <w:lang w:val="en-US"/>
        </w:rPr>
        <w:t xml:space="preserve">, 1919. </w:t>
      </w:r>
      <w:bookmarkStart w:id="0" w:name="_GoBack"/>
      <w:bookmarkEnd w:id="0"/>
    </w:p>
    <w:p w:rsidR="00835FB6" w:rsidRPr="00CB7098" w:rsidRDefault="00835FB6" w:rsidP="00835FB6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835FB6" w:rsidRPr="00CB7098" w:rsidSect="008A1AB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09EF"/>
    <w:multiLevelType w:val="hybridMultilevel"/>
    <w:tmpl w:val="5BECDCBC"/>
    <w:lvl w:ilvl="0" w:tplc="56103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BB"/>
    <w:rsid w:val="000A49FE"/>
    <w:rsid w:val="000C0253"/>
    <w:rsid w:val="000C2423"/>
    <w:rsid w:val="000E487C"/>
    <w:rsid w:val="00104C5A"/>
    <w:rsid w:val="00114CD9"/>
    <w:rsid w:val="001318D4"/>
    <w:rsid w:val="001B5766"/>
    <w:rsid w:val="001C4A51"/>
    <w:rsid w:val="00281503"/>
    <w:rsid w:val="002A7F7D"/>
    <w:rsid w:val="002B71D4"/>
    <w:rsid w:val="0034789C"/>
    <w:rsid w:val="00353E89"/>
    <w:rsid w:val="003A3257"/>
    <w:rsid w:val="003A46F0"/>
    <w:rsid w:val="003F3FB6"/>
    <w:rsid w:val="00430103"/>
    <w:rsid w:val="0047107A"/>
    <w:rsid w:val="00476CBE"/>
    <w:rsid w:val="004C22A9"/>
    <w:rsid w:val="005132B3"/>
    <w:rsid w:val="0053798D"/>
    <w:rsid w:val="005513CC"/>
    <w:rsid w:val="00564F5A"/>
    <w:rsid w:val="005E1C23"/>
    <w:rsid w:val="00601761"/>
    <w:rsid w:val="006162C2"/>
    <w:rsid w:val="006903AE"/>
    <w:rsid w:val="006D2C11"/>
    <w:rsid w:val="00757C5A"/>
    <w:rsid w:val="007A0C25"/>
    <w:rsid w:val="00807B3C"/>
    <w:rsid w:val="00824555"/>
    <w:rsid w:val="00835FB6"/>
    <w:rsid w:val="00836255"/>
    <w:rsid w:val="008617FB"/>
    <w:rsid w:val="00890175"/>
    <w:rsid w:val="008A1ABB"/>
    <w:rsid w:val="008C4A19"/>
    <w:rsid w:val="008F1B47"/>
    <w:rsid w:val="008F5CA1"/>
    <w:rsid w:val="009A6EFC"/>
    <w:rsid w:val="009C3326"/>
    <w:rsid w:val="009D63F1"/>
    <w:rsid w:val="00A04776"/>
    <w:rsid w:val="00A4439D"/>
    <w:rsid w:val="00A75B23"/>
    <w:rsid w:val="00AA07EB"/>
    <w:rsid w:val="00AB78DC"/>
    <w:rsid w:val="00B171D4"/>
    <w:rsid w:val="00B259AA"/>
    <w:rsid w:val="00B84981"/>
    <w:rsid w:val="00BE5B22"/>
    <w:rsid w:val="00CA055B"/>
    <w:rsid w:val="00CB7098"/>
    <w:rsid w:val="00D2350F"/>
    <w:rsid w:val="00D548FA"/>
    <w:rsid w:val="00D7247D"/>
    <w:rsid w:val="00DA58F8"/>
    <w:rsid w:val="00E26F18"/>
    <w:rsid w:val="00E3729B"/>
    <w:rsid w:val="00E655A5"/>
    <w:rsid w:val="00EA6C54"/>
    <w:rsid w:val="00EB1CEB"/>
    <w:rsid w:val="00EB7200"/>
    <w:rsid w:val="00EC3CC8"/>
    <w:rsid w:val="00F01904"/>
    <w:rsid w:val="00F03516"/>
    <w:rsid w:val="00F14EDB"/>
    <w:rsid w:val="00F26F24"/>
    <w:rsid w:val="00F44D8F"/>
    <w:rsid w:val="00F71522"/>
    <w:rsid w:val="00F74A22"/>
    <w:rsid w:val="00F77D07"/>
    <w:rsid w:val="00FA21F7"/>
    <w:rsid w:val="00FB0AB0"/>
    <w:rsid w:val="00FB23B9"/>
    <w:rsid w:val="00FB582E"/>
    <w:rsid w:val="00FC17F4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6860"/>
  <w15:chartTrackingRefBased/>
  <w15:docId w15:val="{74C94875-28C0-4798-AC9A-4324FEA1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5CAF-FF29-4FEA-B3F1-C2BB1B76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4874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ДАШУНЯ</dc:creator>
  <cp:keywords/>
  <dc:description/>
  <cp:lastModifiedBy>ДАШУНЯ</cp:lastModifiedBy>
  <cp:revision>3</cp:revision>
  <dcterms:created xsi:type="dcterms:W3CDTF">2024-02-29T15:25:00Z</dcterms:created>
  <dcterms:modified xsi:type="dcterms:W3CDTF">2024-02-29T15:26:00Z</dcterms:modified>
</cp:coreProperties>
</file>