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Проблема репрезентации и особенности структуры субъектности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поэзии Стейна Мерена</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Ситникова Мария Николаевна</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Студентка Московского Государственного Университета имени М.В. Ломоносова, </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Москва, Россия</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Каков механизм определения присутствия субъекта в поэтическом тексте? В чем особенность связи используемых языковых выражений с конкретными пространственно-временными координатами поэтического текста? Связан ли вопрос о структуре субъектности с проблемой репрезентации, или каждый  из аспектов стоит воспринимать отдельно? Эти вопросы отражают вектор интереса авторов исследования.</w:t>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исследования было выбрано стихотворения Стейна Мерена «Айсберг» («Isfjell») из поэтического сборника «Руны ветра» («Vind runer») 1967 г. Важно отметить, что обзор поэтики норвежского поэта часто сопровождается условным делением его творчества на три-четыре периода, где ранний этап относят к 1960-м. Нашей целью остается не выявление универсального «ключа» к поэзии Ст. Мерена, но проблематизация некоторых аспектов: феномен репрезентации и ее связь со структурой субъектности. </w:t>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Инстанция «Я» в поэзии является точкой отсчета для пространственно-временных координат, где необходимый дейктический контекст есть само пространство для поэтического текста; мир, который создается каждый раз заново в каждом конкретном стихотворении [Фещенко 2018: 162]. Соответственно, такой подход опровергает позицию, согласно которой поэтический мир является лишь подобием мира референциального, притом подобием проблематичным для лингвистического анализа. Так, можно сформулировать следующую гипотезу: основной принцип организации поэтического текста может строиться на превращении наблюдаемого явления в его образную репрезентацию, т.е. из физического состояния в познаваемое лишь чувственно.</w:t>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Особенность «Айсберга» Ст. Мерена — в проблеме т.н. «точке отсчета» субъектности [Фещенко 2018: 167], в определении структуры взаимодействия «я – здесь – сейчас». Обилие образных метафор («океана готические розы», «мерцающие кометы / в планетарии океана»), и, возможно, ключевое сравнение («как впечатление впечатлений») — чуть ли не единственные инструменты нашего исследования. Несмотря на наблюдаемую в стихотворении «недоступность» субъекта, автор одной из самых важных монографий о Ст. Мерене, Пер Томас Андерсен, описал его раннюю поэтику как «jeg-sentrert», т.е. как эгоцентрическую [Андерсен 1982: 36].</w:t>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тексте стихотворения есть и непосредственное обращение к читателю: «И слушай: В поле зрения впереди…» — мы воспринимаем образы на опосредованном уровне, в качестве «переработанной» реальности, однако лирический субъект приглашает разделить его опыт, вероятно, чтобы продлить его. Важная роль отводится и дейктическим сдвигам — переходам между строками-</w:t>
      </w:r>
      <w:r w:rsidDel="00000000" w:rsidR="00000000" w:rsidRPr="00000000">
        <w:rPr>
          <w:rFonts w:ascii="Times New Roman" w:cs="Times New Roman" w:eastAsia="Times New Roman" w:hAnsi="Times New Roman"/>
          <w:sz w:val="24"/>
          <w:szCs w:val="24"/>
          <w:rtl w:val="0"/>
        </w:rPr>
        <w:t xml:space="preserve">микровысказываниями</w:t>
      </w:r>
      <w:r w:rsidDel="00000000" w:rsidR="00000000" w:rsidRPr="00000000">
        <w:rPr>
          <w:rFonts w:ascii="Times New Roman" w:cs="Times New Roman" w:eastAsia="Times New Roman" w:hAnsi="Times New Roman"/>
          <w:sz w:val="24"/>
          <w:szCs w:val="24"/>
          <w:rtl w:val="0"/>
        </w:rPr>
        <w:t xml:space="preserve">, где особый дейксис поэтической речи создается их </w:t>
      </w:r>
      <w:r w:rsidDel="00000000" w:rsidR="00000000" w:rsidRPr="00000000">
        <w:rPr>
          <w:rFonts w:ascii="Times New Roman" w:cs="Times New Roman" w:eastAsia="Times New Roman" w:hAnsi="Times New Roman"/>
          <w:sz w:val="24"/>
          <w:szCs w:val="24"/>
          <w:rtl w:val="0"/>
        </w:rPr>
        <w:t xml:space="preserve">незаконченностью</w:t>
      </w:r>
      <w:r w:rsidDel="00000000" w:rsidR="00000000" w:rsidRPr="00000000">
        <w:rPr>
          <w:rFonts w:ascii="Times New Roman" w:cs="Times New Roman" w:eastAsia="Times New Roman" w:hAnsi="Times New Roman"/>
          <w:sz w:val="24"/>
          <w:szCs w:val="24"/>
          <w:rtl w:val="0"/>
        </w:rPr>
        <w:t xml:space="preserve"> — текст будто бы организован стихийно, в нем также намеренно пропущены знаки препинания — перед нами попытка на визуальном уровне передать то самое «впечатление впечатлений». </w:t>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сделать вывод, что изображаемый Мереном пейзаж нацелен на передачу наблюдаемого и впечатления от этого наблюдаемого как переходного состояния из реальности (физического) в изображение (образ).</w:t>
      </w:r>
    </w:p>
    <w:p w:rsidR="00000000" w:rsidDel="00000000" w:rsidP="00000000" w:rsidRDefault="00000000" w:rsidRPr="00000000" w14:paraId="00000012">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 </w:t>
      </w:r>
    </w:p>
    <w:p w:rsidR="00000000" w:rsidDel="00000000" w:rsidP="00000000" w:rsidRDefault="00000000" w:rsidRPr="00000000" w14:paraId="00000015">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Фещенко В.В. Дейксис как присутствие субъекта в поэтическом тексте: теоретические подходы // Субъект в новейшей русскоязычной поэзии - теория и практика. - Frankfurt Am Main, Germany: Peter Lang, 2018. - С. 157-169.</w:t>
      </w:r>
    </w:p>
    <w:p w:rsidR="00000000" w:rsidDel="00000000" w:rsidP="00000000" w:rsidRDefault="00000000" w:rsidRPr="00000000" w14:paraId="00000017">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Andersen, Per Thomas Stein Mehren - en logos-dikter : fremstilling av utviklingslinjer i det lyriske forfatterskapet fra 1960-årene, og en systematisk analyse av sammenhengstanken i dikt fra 1970-årene. - Oslo: Aschehoug, 1982. - 282 с.</w:t>
      </w:r>
    </w:p>
    <w:sectPr>
      <w:pgSz w:h="16838" w:w="11906" w:orient="portrait"/>
      <w:pgMar w:bottom="1133.8582677165355" w:top="1133.8582677165355" w:left="1700.7874015748032"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