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ED2F" w14:textId="6B279469" w:rsidR="004853EC" w:rsidRPr="008B7D89" w:rsidRDefault="008B7D89" w:rsidP="00DA410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C2D2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 xml:space="preserve">ЕДА </w:t>
      </w:r>
      <w:r w:rsidR="00DA410F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 xml:space="preserve"> ПИЩА как базовые единицы гастрономического </w:t>
      </w:r>
      <w:proofErr w:type="spellStart"/>
      <w:r w:rsidR="00DA410F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>лексикода</w:t>
      </w:r>
      <w:proofErr w:type="spellEnd"/>
      <w:r w:rsidR="00DA410F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>: к вопросу о дифференциации понятий</w:t>
      </w:r>
    </w:p>
    <w:p w14:paraId="3C176DCE" w14:textId="69C50EFA" w:rsidR="004853EC" w:rsidRPr="00F37C93" w:rsidRDefault="004853EC" w:rsidP="004853E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C2D2E"/>
          <w:lang w:eastAsia="ru-RU"/>
        </w:rPr>
      </w:pPr>
      <w:r w:rsidRPr="00F37C93">
        <w:rPr>
          <w:rFonts w:ascii="Times New Roman" w:eastAsia="Times New Roman" w:hAnsi="Times New Roman" w:cs="Times New Roman"/>
          <w:color w:val="2C2D2E"/>
          <w:lang w:eastAsia="ru-RU"/>
        </w:rPr>
        <w:t>Лапина Анна Валерьевна</w:t>
      </w:r>
    </w:p>
    <w:p w14:paraId="22DFE4C1" w14:textId="6D09E3C8" w:rsidR="004853EC" w:rsidRPr="00F37C93" w:rsidRDefault="004853EC" w:rsidP="0015426D">
      <w:pPr>
        <w:shd w:val="clear" w:color="auto" w:fill="FFFFFF"/>
        <w:jc w:val="center"/>
        <w:rPr>
          <w:rFonts w:ascii="Times New Roman" w:eastAsia="Times New Roman" w:hAnsi="Times New Roman" w:cs="Times New Roman"/>
          <w:color w:val="2C2D2E"/>
          <w:lang w:eastAsia="ru-RU"/>
        </w:rPr>
      </w:pPr>
      <w:r w:rsidRPr="00F37C93">
        <w:rPr>
          <w:rFonts w:ascii="Times New Roman" w:eastAsia="Times New Roman" w:hAnsi="Times New Roman" w:cs="Times New Roman"/>
          <w:color w:val="2C2D2E"/>
          <w:lang w:eastAsia="ru-RU"/>
        </w:rPr>
        <w:t>Студент</w:t>
      </w:r>
      <w:r w:rsidR="0015426D" w:rsidRPr="00F37C93">
        <w:rPr>
          <w:rFonts w:ascii="Times New Roman" w:eastAsia="Times New Roman" w:hAnsi="Times New Roman" w:cs="Times New Roman"/>
          <w:color w:val="2C2D2E"/>
          <w:lang w:eastAsia="ru-RU"/>
        </w:rPr>
        <w:t xml:space="preserve">ка </w:t>
      </w:r>
      <w:r w:rsidRPr="00F37C93">
        <w:rPr>
          <w:rFonts w:ascii="Times New Roman" w:eastAsia="Times New Roman" w:hAnsi="Times New Roman" w:cs="Times New Roman"/>
          <w:color w:val="2C2D2E"/>
          <w:lang w:eastAsia="ru-RU"/>
        </w:rPr>
        <w:t>Московск</w:t>
      </w:r>
      <w:r w:rsidR="0015426D" w:rsidRPr="00F37C93">
        <w:rPr>
          <w:rFonts w:ascii="Times New Roman" w:eastAsia="Times New Roman" w:hAnsi="Times New Roman" w:cs="Times New Roman"/>
          <w:color w:val="2C2D2E"/>
          <w:lang w:eastAsia="ru-RU"/>
        </w:rPr>
        <w:t>ого</w:t>
      </w:r>
      <w:r w:rsidRPr="00F37C93">
        <w:rPr>
          <w:rFonts w:ascii="Times New Roman" w:eastAsia="Times New Roman" w:hAnsi="Times New Roman" w:cs="Times New Roman"/>
          <w:color w:val="2C2D2E"/>
          <w:lang w:eastAsia="ru-RU"/>
        </w:rPr>
        <w:t xml:space="preserve"> государственн</w:t>
      </w:r>
      <w:r w:rsidR="0015426D" w:rsidRPr="00F37C93">
        <w:rPr>
          <w:rFonts w:ascii="Times New Roman" w:eastAsia="Times New Roman" w:hAnsi="Times New Roman" w:cs="Times New Roman"/>
          <w:color w:val="2C2D2E"/>
          <w:lang w:eastAsia="ru-RU"/>
        </w:rPr>
        <w:t>ого</w:t>
      </w:r>
      <w:r w:rsidRPr="00F37C93">
        <w:rPr>
          <w:rFonts w:ascii="Times New Roman" w:eastAsia="Times New Roman" w:hAnsi="Times New Roman" w:cs="Times New Roman"/>
          <w:color w:val="2C2D2E"/>
          <w:lang w:eastAsia="ru-RU"/>
        </w:rPr>
        <w:t xml:space="preserve"> университет</w:t>
      </w:r>
      <w:r w:rsidR="0015426D" w:rsidRPr="00F37C93">
        <w:rPr>
          <w:rFonts w:ascii="Times New Roman" w:eastAsia="Times New Roman" w:hAnsi="Times New Roman" w:cs="Times New Roman"/>
          <w:color w:val="2C2D2E"/>
          <w:lang w:eastAsia="ru-RU"/>
        </w:rPr>
        <w:t>а</w:t>
      </w:r>
      <w:r w:rsidRPr="00F37C93">
        <w:rPr>
          <w:rFonts w:ascii="Times New Roman" w:eastAsia="Times New Roman" w:hAnsi="Times New Roman" w:cs="Times New Roman"/>
          <w:color w:val="2C2D2E"/>
          <w:lang w:eastAsia="ru-RU"/>
        </w:rPr>
        <w:t xml:space="preserve"> имени </w:t>
      </w:r>
      <w:proofErr w:type="spellStart"/>
      <w:r w:rsidRPr="00F37C93">
        <w:rPr>
          <w:rFonts w:ascii="Times New Roman" w:eastAsia="Times New Roman" w:hAnsi="Times New Roman" w:cs="Times New Roman"/>
          <w:color w:val="2C2D2E"/>
          <w:lang w:eastAsia="ru-RU"/>
        </w:rPr>
        <w:t>М.В.Ломоносова</w:t>
      </w:r>
      <w:proofErr w:type="spellEnd"/>
      <w:r w:rsidRPr="00F37C93">
        <w:rPr>
          <w:rFonts w:ascii="Times New Roman" w:eastAsia="Times New Roman" w:hAnsi="Times New Roman" w:cs="Times New Roman"/>
          <w:color w:val="2C2D2E"/>
          <w:lang w:eastAsia="ru-RU"/>
        </w:rPr>
        <w:t>,</w:t>
      </w:r>
      <w:r w:rsidR="0015426D" w:rsidRPr="00F37C93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Pr="00F37C93">
        <w:rPr>
          <w:rFonts w:ascii="Times New Roman" w:eastAsia="Times New Roman" w:hAnsi="Times New Roman" w:cs="Times New Roman"/>
          <w:color w:val="2C2D2E"/>
          <w:lang w:eastAsia="ru-RU"/>
        </w:rPr>
        <w:t>Москва, Россия</w:t>
      </w:r>
    </w:p>
    <w:p w14:paraId="3B4CC5EF" w14:textId="5239BADF" w:rsidR="00951886" w:rsidRPr="007307CF" w:rsidRDefault="00951886" w:rsidP="004853EC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Гастрономический </w:t>
      </w:r>
      <w:proofErr w:type="spellStart"/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>лексикод</w:t>
      </w:r>
      <w:proofErr w:type="spellEnd"/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является одним и</w:t>
      </w:r>
      <w:r w:rsidR="002E3CE1" w:rsidRPr="007307CF">
        <w:rPr>
          <w:rFonts w:ascii="Times New Roman" w:eastAsia="Times New Roman" w:hAnsi="Times New Roman" w:cs="Times New Roman"/>
          <w:color w:val="2C2D2E"/>
          <w:lang w:eastAsia="ru-RU"/>
        </w:rPr>
        <w:t>з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древнейших в мировой культуре. Еда от</w:t>
      </w:r>
      <w:r w:rsidR="002E3CE1" w:rsidRPr="007307CF">
        <w:rPr>
          <w:rFonts w:ascii="Times New Roman" w:eastAsia="Times New Roman" w:hAnsi="Times New Roman" w:cs="Times New Roman"/>
          <w:color w:val="2C2D2E"/>
          <w:lang w:eastAsia="ru-RU"/>
        </w:rPr>
        <w:t>об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>ражает не только сложившиеся в традиции вкусовые предпочтения того или иного народа, но</w:t>
      </w:r>
      <w:r w:rsidR="002E3CE1"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и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его религиозные и философские воззрения, являясь маркёром этнокультурой идентичности.</w:t>
      </w:r>
    </w:p>
    <w:p w14:paraId="6A1B9935" w14:textId="67E8C553" w:rsidR="00951886" w:rsidRPr="007307CF" w:rsidRDefault="00951886" w:rsidP="004853E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 Гастрономию как науку стали рассматривать после исследований французского гурмана Ж.А. </w:t>
      </w:r>
      <w:proofErr w:type="spellStart"/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>Брийя-Саварена</w:t>
      </w:r>
      <w:proofErr w:type="spellEnd"/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>, результаты которых он отразил в трактате о еде «Физиология вкуса». Основу любой науки составляет номенклатура, перечень названий, терминов, употребляемых в какой-либо отрасли специального знания. Такие понятия, как ЕДА и ПИЩА, являются одними из основных в сфере гастрономической лексики. Однако существующие способы представления имен этих понятий в словарях не дают точного их определения, позволяющего разорвать «порочный круг» их толкования. В современных толковых словарях обнаруживается тенденция к тавтологическому толкованию многих единиц лексикона, особенно непредметных имен существительных, в частности тех, в которых заключены абстрактные понятия. Так, в словарях Ожегова, Ушакова, Кузнецов</w:t>
      </w:r>
      <w:r w:rsidR="00330913">
        <w:rPr>
          <w:rFonts w:ascii="Times New Roman" w:eastAsia="Times New Roman" w:hAnsi="Times New Roman" w:cs="Times New Roman"/>
          <w:color w:val="2C2D2E"/>
          <w:lang w:eastAsia="ru-RU"/>
        </w:rPr>
        <w:t>а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и Ефремовой имя ПИЩА толкуется как то, что едят. Там же в словарной статье слова ЕДА есть ссылка на его синоним – на имя ПИЩА. Однако процесс определения значения слова заключается в указании его дифференциальных семантических признаков. </w:t>
      </w:r>
      <w:r w:rsidR="00F37C93">
        <w:rPr>
          <w:rFonts w:ascii="Times New Roman" w:eastAsia="Times New Roman" w:hAnsi="Times New Roman" w:cs="Times New Roman"/>
          <w:color w:val="2C2D2E"/>
          <w:lang w:eastAsia="ru-RU"/>
        </w:rPr>
        <w:t xml:space="preserve">Н.Ю. 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>Шведова соста</w:t>
      </w:r>
      <w:r w:rsidR="002E3CE1"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вила 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>словар</w:t>
      </w:r>
      <w:r w:rsidR="009C5EA9" w:rsidRPr="007307CF">
        <w:rPr>
          <w:rFonts w:ascii="Times New Roman" w:eastAsia="Times New Roman" w:hAnsi="Times New Roman" w:cs="Times New Roman"/>
          <w:color w:val="2C2D2E"/>
          <w:lang w:eastAsia="ru-RU"/>
        </w:rPr>
        <w:t>ь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нового типа, основанного не на алфавитном принципе, а на делении слов, основанном на идеографическом принципе, предполагающем выделение семантических множеств, внутри которых устанавливаются лексико-семантические оппозиции, позволяющие выделять дифференциальные семантические признаки (семантические маркёры). Но и в этом лексикографическом</w:t>
      </w:r>
      <w:r w:rsidR="00DB7E81"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словаре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невозможно определить семантические различия слов ЕДА и ПИЩА.</w:t>
      </w:r>
    </w:p>
    <w:p w14:paraId="48874FD9" w14:textId="1FAB2AC6" w:rsidR="00951886" w:rsidRPr="007307CF" w:rsidRDefault="00951886" w:rsidP="004853EC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Для решения данной проблемы предлагается провести анализ контекстов, взятых из НКРЯ, и найти такие, в которых не допускается субституция членов названной оппозиции, т.е. их свободная взаимозамена. Например: </w:t>
      </w:r>
      <w:r w:rsidRPr="007307CF">
        <w:rPr>
          <w:rFonts w:ascii="Times New Roman" w:eastAsia="Times New Roman" w:hAnsi="Times New Roman" w:cs="Times New Roman"/>
          <w:i/>
          <w:iCs/>
          <w:color w:val="2C2D2E"/>
          <w:lang w:eastAsia="ru-RU"/>
        </w:rPr>
        <w:t>Пища должна быть богата растительными волокнами и клетчаткой.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="00B97A04" w:rsidRPr="00B97A04">
        <w:rPr>
          <w:rFonts w:ascii="Times New Roman" w:eastAsia="Times New Roman" w:hAnsi="Times New Roman" w:cs="Times New Roman"/>
          <w:color w:val="2C2D2E"/>
          <w:lang w:eastAsia="ru-RU"/>
        </w:rPr>
        <w:t>[</w:t>
      </w:r>
      <w:r w:rsidR="00F37C93">
        <w:rPr>
          <w:rFonts w:ascii="Times New Roman" w:eastAsia="Times New Roman" w:hAnsi="Times New Roman" w:cs="Times New Roman"/>
          <w:color w:val="2C2D2E"/>
          <w:lang w:eastAsia="ru-RU"/>
        </w:rPr>
        <w:t>НКРЯ</w:t>
      </w:r>
      <w:r w:rsidR="00B97A04" w:rsidRPr="00B97A04">
        <w:rPr>
          <w:rFonts w:ascii="Times New Roman" w:eastAsia="Times New Roman" w:hAnsi="Times New Roman" w:cs="Times New Roman"/>
          <w:color w:val="2C2D2E"/>
          <w:lang w:eastAsia="ru-RU"/>
        </w:rPr>
        <w:t>]</w:t>
      </w:r>
      <w:r w:rsidR="00B97A04"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>В данном предложении невозможно заменить слово ПИЩА на слово ЕДА</w:t>
      </w:r>
      <w:r w:rsidR="009C5EA9" w:rsidRPr="007307CF">
        <w:rPr>
          <w:rFonts w:ascii="Times New Roman" w:eastAsia="Times New Roman" w:hAnsi="Times New Roman" w:cs="Times New Roman"/>
          <w:color w:val="2C2D2E"/>
          <w:lang w:eastAsia="ru-RU"/>
        </w:rPr>
        <w:t>.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Причину семантических различий имен следует искать в глаголах, от которых они были образованы в истории развития русского языка</w:t>
      </w:r>
      <w:r w:rsidR="002E3CE1"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. 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Глагол ЕСТЬ – </w:t>
      </w:r>
      <w:proofErr w:type="spellStart"/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>акциональный</w:t>
      </w:r>
      <w:proofErr w:type="spellEnd"/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глагол, обозначающий действие</w:t>
      </w:r>
      <w:r w:rsidR="002E3CE1" w:rsidRPr="007307CF">
        <w:rPr>
          <w:rFonts w:ascii="Times New Roman" w:eastAsia="Times New Roman" w:hAnsi="Times New Roman" w:cs="Times New Roman"/>
          <w:color w:val="2C2D2E"/>
          <w:lang w:eastAsia="ru-RU"/>
        </w:rPr>
        <w:t>,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а) контролируемо</w:t>
      </w:r>
      <w:r w:rsidR="002E3CE1" w:rsidRPr="007307CF">
        <w:rPr>
          <w:rFonts w:ascii="Times New Roman" w:eastAsia="Times New Roman" w:hAnsi="Times New Roman" w:cs="Times New Roman"/>
          <w:color w:val="2C2D2E"/>
          <w:lang w:eastAsia="ru-RU"/>
        </w:rPr>
        <w:t>е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субъектом действия (</w:t>
      </w:r>
      <w:proofErr w:type="spellStart"/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>агенсом</w:t>
      </w:r>
      <w:proofErr w:type="spellEnd"/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>) и б) наблюдаемое со стороны (другим субъектом</w:t>
      </w:r>
      <w:r w:rsidR="00FC69E8" w:rsidRPr="007307CF">
        <w:rPr>
          <w:rFonts w:ascii="Times New Roman" w:eastAsia="Times New Roman" w:hAnsi="Times New Roman" w:cs="Times New Roman"/>
          <w:color w:val="2C2D2E"/>
          <w:lang w:eastAsia="ru-RU"/>
        </w:rPr>
        <w:t>)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>. Иной семантикой обладает глагол ПИТАТЬСЯ. Несмотря на то что он имеет субъектную валентность, его грамматические характеристики, в частности</w:t>
      </w:r>
      <w:r w:rsidR="00D837DB" w:rsidRPr="007307CF">
        <w:rPr>
          <w:rFonts w:ascii="Times New Roman" w:eastAsia="Times New Roman" w:hAnsi="Times New Roman" w:cs="Times New Roman"/>
          <w:color w:val="2C2D2E"/>
          <w:lang w:eastAsia="ru-RU"/>
        </w:rPr>
        <w:t>,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отсутствие форм актуального настоящего</w:t>
      </w:r>
      <w:r w:rsidR="00D837DB"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. В 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соответствии с семантической классификацией глаголов Г.А. Золотовой глагол ПИТАТЬСЯ следует отнести к глаголам- характеристикам: </w:t>
      </w:r>
      <w:r w:rsidRPr="007307CF">
        <w:rPr>
          <w:rFonts w:ascii="Times New Roman" w:eastAsia="Times New Roman" w:hAnsi="Times New Roman" w:cs="Times New Roman"/>
          <w:i/>
          <w:iCs/>
          <w:color w:val="2C2D2E"/>
          <w:lang w:eastAsia="ru-RU"/>
        </w:rPr>
        <w:t>Он питается хорошо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(настоящее неактуальное). Кроме того, имя, заполняющее валентность субъекта глагола ПИТАТЬСЯ, не обязательно относится к классу одушевленных имён, например: </w:t>
      </w:r>
      <w:r w:rsidRPr="007307CF">
        <w:rPr>
          <w:rFonts w:ascii="Times New Roman" w:eastAsia="Times New Roman" w:hAnsi="Times New Roman" w:cs="Times New Roman"/>
          <w:i/>
          <w:iCs/>
          <w:color w:val="2C2D2E"/>
          <w:lang w:eastAsia="ru-RU"/>
        </w:rPr>
        <w:t>Segway работает практически беззвучно, питаясь от аккумуляторной батареи и передвигаясь с помощью двух электромоторов, подключенных к большим пластиковым колесам с резиновыми шинами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. </w:t>
      </w:r>
      <w:r w:rsidRPr="007307CF">
        <w:rPr>
          <w:rFonts w:ascii="Times New Roman" w:eastAsia="Times New Roman" w:hAnsi="Times New Roman" w:cs="Times New Roman"/>
          <w:i/>
          <w:iCs/>
          <w:color w:val="2C2D2E"/>
          <w:lang w:eastAsia="ru-RU"/>
        </w:rPr>
        <w:t xml:space="preserve">Мотор питается </w:t>
      </w:r>
      <w:proofErr w:type="spellStart"/>
      <w:r w:rsidRPr="007307CF">
        <w:rPr>
          <w:rFonts w:ascii="Times New Roman" w:eastAsia="Times New Roman" w:hAnsi="Times New Roman" w:cs="Times New Roman"/>
          <w:i/>
          <w:iCs/>
          <w:color w:val="2C2D2E"/>
          <w:lang w:eastAsia="ru-RU"/>
        </w:rPr>
        <w:t>переобогащенной</w:t>
      </w:r>
      <w:proofErr w:type="spellEnd"/>
      <w:r w:rsidRPr="007307CF">
        <w:rPr>
          <w:rFonts w:ascii="Times New Roman" w:eastAsia="Times New Roman" w:hAnsi="Times New Roman" w:cs="Times New Roman"/>
          <w:i/>
          <w:iCs/>
          <w:color w:val="2C2D2E"/>
          <w:lang w:eastAsia="ru-RU"/>
        </w:rPr>
        <w:t xml:space="preserve"> смесью.</w:t>
      </w:r>
      <w:r w:rsidR="00B97A04" w:rsidRPr="00B97A04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="00B97A04" w:rsidRPr="00B97A04">
        <w:rPr>
          <w:rFonts w:ascii="Times New Roman" w:eastAsia="Times New Roman" w:hAnsi="Times New Roman" w:cs="Times New Roman"/>
          <w:color w:val="2C2D2E"/>
          <w:lang w:eastAsia="ru-RU"/>
        </w:rPr>
        <w:t>[</w:t>
      </w:r>
      <w:r w:rsidR="00F37C93">
        <w:rPr>
          <w:rFonts w:ascii="Times New Roman" w:eastAsia="Times New Roman" w:hAnsi="Times New Roman" w:cs="Times New Roman"/>
          <w:color w:val="2C2D2E"/>
          <w:lang w:eastAsia="ru-RU"/>
        </w:rPr>
        <w:t>НКРЯ</w:t>
      </w:r>
      <w:r w:rsidR="00B97A04" w:rsidRPr="00B97A04">
        <w:rPr>
          <w:rFonts w:ascii="Times New Roman" w:eastAsia="Times New Roman" w:hAnsi="Times New Roman" w:cs="Times New Roman"/>
          <w:color w:val="2C2D2E"/>
          <w:lang w:eastAsia="ru-RU"/>
        </w:rPr>
        <w:t>]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Из признака наблюдаемости</w:t>
      </w:r>
      <w:r w:rsidR="007307CF"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- </w:t>
      </w:r>
      <w:proofErr w:type="spellStart"/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>ненаблюдаемости</w:t>
      </w:r>
      <w:proofErr w:type="spellEnd"/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вытекает</w:t>
      </w:r>
      <w:r w:rsidR="00D837DB" w:rsidRPr="007307CF">
        <w:rPr>
          <w:rFonts w:ascii="Times New Roman" w:eastAsia="Times New Roman" w:hAnsi="Times New Roman" w:cs="Times New Roman"/>
          <w:color w:val="2C2D2E"/>
          <w:lang w:eastAsia="ru-RU"/>
        </w:rPr>
        <w:t>,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="007307CF" w:rsidRPr="007307CF">
        <w:rPr>
          <w:rFonts w:ascii="Times New Roman" w:eastAsia="Times New Roman" w:hAnsi="Times New Roman" w:cs="Times New Roman"/>
          <w:color w:val="2C2D2E"/>
          <w:lang w:eastAsia="ru-RU"/>
        </w:rPr>
        <w:t>что это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глагол-характеристика, о чем сказано выше</w:t>
      </w:r>
      <w:r w:rsidR="00D837DB" w:rsidRPr="007307CF">
        <w:rPr>
          <w:rFonts w:ascii="Times New Roman" w:eastAsia="Times New Roman" w:hAnsi="Times New Roman" w:cs="Times New Roman"/>
          <w:color w:val="2C2D2E"/>
          <w:lang w:eastAsia="ru-RU"/>
        </w:rPr>
        <w:t>.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Синонимия имен ПИЩА и ЕДА также может быть детерминирована семантическим пересечением глаголов, дериватами которых они являются. </w:t>
      </w:r>
    </w:p>
    <w:p w14:paraId="33156596" w14:textId="41D836D1" w:rsidR="00951886" w:rsidRPr="007307CF" w:rsidRDefault="005872B6" w:rsidP="004853EC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i/>
          <w:iCs/>
          <w:strike/>
          <w:color w:val="2C2D2E"/>
          <w:lang w:eastAsia="ru-RU"/>
        </w:rPr>
      </w:pP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>П</w:t>
      </w:r>
      <w:r w:rsidR="00951886" w:rsidRPr="007307CF">
        <w:rPr>
          <w:rFonts w:ascii="Times New Roman" w:eastAsia="Times New Roman" w:hAnsi="Times New Roman" w:cs="Times New Roman"/>
          <w:color w:val="2C2D2E"/>
          <w:lang w:eastAsia="ru-RU"/>
        </w:rPr>
        <w:t>роанализировав природу и семантику глаголов</w:t>
      </w:r>
      <w:r w:rsidR="007307CF"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="00951886"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ЕСТЬ и ПИТАТЬСЯ, можно сделать некоторые выводы о значении слов ЕДА и ПИЩА: ПИЩА – это то, </w:t>
      </w:r>
      <w:r w:rsidR="007307CF"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что </w:t>
      </w:r>
      <w:r w:rsidR="00CE7D55"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едят </w:t>
      </w:r>
      <w:r w:rsidR="00951886" w:rsidRPr="007307CF">
        <w:rPr>
          <w:rFonts w:ascii="Times New Roman" w:eastAsia="Times New Roman" w:hAnsi="Times New Roman" w:cs="Times New Roman"/>
          <w:color w:val="2C2D2E"/>
          <w:lang w:eastAsia="ru-RU"/>
        </w:rPr>
        <w:t>вообще</w:t>
      </w:r>
      <w:r w:rsidR="007307CF"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, </w:t>
      </w:r>
      <w:r w:rsidR="00951886"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в </w:t>
      </w:r>
      <w:r w:rsidR="00951886" w:rsidRPr="007307CF">
        <w:rPr>
          <w:rFonts w:ascii="Times New Roman" w:eastAsia="Times New Roman" w:hAnsi="Times New Roman" w:cs="Times New Roman"/>
          <w:color w:val="2C2D2E"/>
          <w:lang w:eastAsia="ru-RU"/>
        </w:rPr>
        <w:lastRenderedPageBreak/>
        <w:t xml:space="preserve">то время, как ЕДА – это то, что можно съесть в данный момент. Так, слово пища приобретает более широкую, чем слово ЕДА, сочетаемость с абстрактными именами: </w:t>
      </w:r>
      <w:r w:rsidR="00951886" w:rsidRPr="007307CF">
        <w:rPr>
          <w:rFonts w:ascii="Times New Roman" w:eastAsia="Times New Roman" w:hAnsi="Times New Roman" w:cs="Times New Roman"/>
          <w:i/>
          <w:iCs/>
          <w:color w:val="2C2D2E"/>
          <w:lang w:eastAsia="ru-RU"/>
        </w:rPr>
        <w:t>Истинная пища души, вместе с болью невысказанного. Страдание, сочащееся из иллюзии, и есть наша пища, — сказал Дракула.</w:t>
      </w:r>
      <w:r w:rsidR="00951886"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="00951886" w:rsidRPr="007307CF">
        <w:rPr>
          <w:rFonts w:ascii="Times New Roman" w:eastAsia="Times New Roman" w:hAnsi="Times New Roman" w:cs="Times New Roman"/>
          <w:i/>
          <w:iCs/>
          <w:color w:val="2C2D2E"/>
          <w:lang w:eastAsia="ru-RU"/>
        </w:rPr>
        <w:t>Начались занятия семинара. Совершенно новая пища ума увлекла молодых.</w:t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="00B97A04" w:rsidRPr="00B97A04">
        <w:rPr>
          <w:rFonts w:ascii="Times New Roman" w:eastAsia="Times New Roman" w:hAnsi="Times New Roman" w:cs="Times New Roman"/>
          <w:color w:val="2C2D2E"/>
          <w:lang w:eastAsia="ru-RU"/>
        </w:rPr>
        <w:t>[</w:t>
      </w:r>
      <w:r w:rsidR="00F37C93">
        <w:rPr>
          <w:rFonts w:ascii="Times New Roman" w:eastAsia="Times New Roman" w:hAnsi="Times New Roman" w:cs="Times New Roman"/>
          <w:color w:val="2C2D2E"/>
          <w:lang w:eastAsia="ru-RU"/>
        </w:rPr>
        <w:t>НКРЯ</w:t>
      </w:r>
      <w:r w:rsidR="00B97A04" w:rsidRPr="00B97A04">
        <w:rPr>
          <w:rFonts w:ascii="Times New Roman" w:eastAsia="Times New Roman" w:hAnsi="Times New Roman" w:cs="Times New Roman"/>
          <w:color w:val="2C2D2E"/>
          <w:lang w:eastAsia="ru-RU"/>
        </w:rPr>
        <w:t>]</w:t>
      </w:r>
      <w:r w:rsidR="00B97A04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="00951886"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Также имя ПИЩА чаще употребляется в биологических и медицинских контекстах, чем ЕДА: </w:t>
      </w:r>
      <w:r w:rsidR="00951886" w:rsidRPr="007307CF">
        <w:rPr>
          <w:rFonts w:ascii="Times New Roman" w:eastAsia="Times New Roman" w:hAnsi="Times New Roman" w:cs="Times New Roman"/>
          <w:i/>
          <w:iCs/>
          <w:color w:val="2C2D2E"/>
          <w:lang w:eastAsia="ru-RU"/>
        </w:rPr>
        <w:t>Еж замечает лишь желто-коричневые тона, что не случайно: в этот цвет окрашены черви, излюбленная пища ежей</w:t>
      </w:r>
      <w:r w:rsidRPr="007307CF">
        <w:rPr>
          <w:rFonts w:ascii="Times New Roman" w:eastAsia="Times New Roman" w:hAnsi="Times New Roman" w:cs="Times New Roman"/>
          <w:i/>
          <w:iCs/>
          <w:color w:val="2C2D2E"/>
          <w:lang w:eastAsia="ru-RU"/>
        </w:rPr>
        <w:t>.</w:t>
      </w:r>
      <w:r w:rsidR="00951886"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="00951886" w:rsidRPr="007307CF">
        <w:rPr>
          <w:rFonts w:ascii="Times New Roman" w:eastAsia="Times New Roman" w:hAnsi="Times New Roman" w:cs="Times New Roman"/>
          <w:i/>
          <w:iCs/>
          <w:color w:val="2C2D2E"/>
          <w:lang w:eastAsia="ru-RU"/>
        </w:rPr>
        <w:t>Водоросли — пища для креветок, криля и других мелких плавающих ракообразных; панцири креветок краснеют при варке потому, что разрушается структура белка, маскирующего цвет этого пигмента</w:t>
      </w:r>
      <w:r w:rsidR="00B97A04">
        <w:rPr>
          <w:rFonts w:ascii="Times New Roman" w:eastAsia="Times New Roman" w:hAnsi="Times New Roman" w:cs="Times New Roman"/>
          <w:color w:val="2C2D2E"/>
          <w:lang w:eastAsia="ru-RU"/>
        </w:rPr>
        <w:t>.</w:t>
      </w:r>
      <w:r w:rsidR="00B97A04" w:rsidRPr="00B97A04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="00B97A04" w:rsidRPr="00B97A04">
        <w:rPr>
          <w:rFonts w:ascii="Times New Roman" w:eastAsia="Times New Roman" w:hAnsi="Times New Roman" w:cs="Times New Roman"/>
          <w:color w:val="2C2D2E"/>
          <w:lang w:eastAsia="ru-RU"/>
        </w:rPr>
        <w:t>[</w:t>
      </w:r>
      <w:r w:rsidR="00F37C93">
        <w:rPr>
          <w:rFonts w:ascii="Times New Roman" w:eastAsia="Times New Roman" w:hAnsi="Times New Roman" w:cs="Times New Roman"/>
          <w:color w:val="2C2D2E"/>
          <w:lang w:eastAsia="ru-RU"/>
        </w:rPr>
        <w:t>НКРЯ</w:t>
      </w:r>
      <w:r w:rsidR="00B97A04" w:rsidRPr="00B97A04">
        <w:rPr>
          <w:rFonts w:ascii="Times New Roman" w:eastAsia="Times New Roman" w:hAnsi="Times New Roman" w:cs="Times New Roman"/>
          <w:color w:val="2C2D2E"/>
          <w:lang w:eastAsia="ru-RU"/>
        </w:rPr>
        <w:t>]</w:t>
      </w:r>
      <w:r w:rsidR="00B97A04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="00951886" w:rsidRPr="007307CF">
        <w:rPr>
          <w:rFonts w:ascii="Times New Roman" w:eastAsia="Times New Roman" w:hAnsi="Times New Roman" w:cs="Times New Roman"/>
          <w:color w:val="2C2D2E"/>
          <w:lang w:eastAsia="ru-RU"/>
        </w:rPr>
        <w:t>Результаты анализов текстов НКРЯ показывают, что слово ПИЩ</w:t>
      </w:r>
      <w:r w:rsidR="009C5EA9" w:rsidRPr="007307CF">
        <w:rPr>
          <w:rFonts w:ascii="Times New Roman" w:eastAsia="Times New Roman" w:hAnsi="Times New Roman" w:cs="Times New Roman"/>
          <w:color w:val="2C2D2E"/>
          <w:lang w:eastAsia="ru-RU"/>
        </w:rPr>
        <w:t>А предпочтительнее слова</w:t>
      </w:r>
      <w:r w:rsidR="00951886"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 ЕДА в религиозных текстах. Значит, </w:t>
      </w:r>
      <w:r w:rsidR="009C5EA9"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слова </w:t>
      </w:r>
      <w:r w:rsidR="00951886"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ПИЩА </w:t>
      </w:r>
      <w:r w:rsidR="009C5EA9" w:rsidRPr="007307CF">
        <w:rPr>
          <w:rFonts w:ascii="Times New Roman" w:eastAsia="Times New Roman" w:hAnsi="Times New Roman" w:cs="Times New Roman"/>
          <w:color w:val="2C2D2E"/>
          <w:lang w:eastAsia="ru-RU"/>
        </w:rPr>
        <w:t xml:space="preserve">и </w:t>
      </w:r>
      <w:r w:rsidR="00951886" w:rsidRPr="007307CF">
        <w:rPr>
          <w:rFonts w:ascii="Times New Roman" w:eastAsia="Times New Roman" w:hAnsi="Times New Roman" w:cs="Times New Roman"/>
          <w:color w:val="2C2D2E"/>
          <w:lang w:eastAsia="ru-RU"/>
        </w:rPr>
        <w:t>ЕД</w:t>
      </w:r>
      <w:r w:rsidR="009C5EA9" w:rsidRPr="007307CF">
        <w:rPr>
          <w:rFonts w:ascii="Times New Roman" w:eastAsia="Times New Roman" w:hAnsi="Times New Roman" w:cs="Times New Roman"/>
          <w:color w:val="2C2D2E"/>
          <w:lang w:eastAsia="ru-RU"/>
        </w:rPr>
        <w:t>А имеют разницу в стилистическом употреблении</w:t>
      </w:r>
      <w:r w:rsidR="00951886" w:rsidRPr="007307CF">
        <w:rPr>
          <w:rFonts w:ascii="Times New Roman" w:eastAsia="Times New Roman" w:hAnsi="Times New Roman" w:cs="Times New Roman"/>
          <w:i/>
          <w:iCs/>
          <w:color w:val="2C2D2E"/>
          <w:lang w:eastAsia="ru-RU"/>
        </w:rPr>
        <w:t>.  В новой Пасхе Христовой ученикам, а через них и всему миру, была дана Новая Пища, Агнец Истины и Хлеб Жизни — то самое таинство, которое было предсказано в опресноках и ягнёнке древней Пасхи</w:t>
      </w:r>
      <w:r w:rsidR="009C5EA9" w:rsidRPr="007307CF">
        <w:rPr>
          <w:rFonts w:ascii="Times New Roman" w:eastAsia="Times New Roman" w:hAnsi="Times New Roman" w:cs="Times New Roman"/>
          <w:i/>
          <w:iCs/>
          <w:color w:val="2C2D2E"/>
          <w:lang w:eastAsia="ru-RU"/>
        </w:rPr>
        <w:t xml:space="preserve">. </w:t>
      </w:r>
      <w:r w:rsidR="00B97A04" w:rsidRPr="00B97A04">
        <w:rPr>
          <w:rFonts w:ascii="Times New Roman" w:eastAsia="Times New Roman" w:hAnsi="Times New Roman" w:cs="Times New Roman"/>
          <w:color w:val="2C2D2E"/>
          <w:lang w:eastAsia="ru-RU"/>
        </w:rPr>
        <w:t>[</w:t>
      </w:r>
      <w:r w:rsidR="00F37C93">
        <w:rPr>
          <w:rFonts w:ascii="Times New Roman" w:eastAsia="Times New Roman" w:hAnsi="Times New Roman" w:cs="Times New Roman"/>
          <w:color w:val="2C2D2E"/>
          <w:lang w:eastAsia="ru-RU"/>
        </w:rPr>
        <w:t>НКРЯ</w:t>
      </w:r>
      <w:r w:rsidR="00B97A04" w:rsidRPr="00B97A04">
        <w:rPr>
          <w:rFonts w:ascii="Times New Roman" w:eastAsia="Times New Roman" w:hAnsi="Times New Roman" w:cs="Times New Roman"/>
          <w:color w:val="2C2D2E"/>
          <w:lang w:eastAsia="ru-RU"/>
        </w:rPr>
        <w:t>]</w:t>
      </w:r>
    </w:p>
    <w:p w14:paraId="2F770D54" w14:textId="31DBA83D" w:rsidR="00330913" w:rsidRPr="00B97A04" w:rsidRDefault="0015426D" w:rsidP="00F37C93">
      <w:pPr>
        <w:shd w:val="clear" w:color="auto" w:fill="FFFFFF"/>
        <w:ind w:firstLine="397"/>
        <w:jc w:val="center"/>
        <w:rPr>
          <w:rFonts w:ascii="Times New Roman" w:eastAsia="Times New Roman" w:hAnsi="Times New Roman" w:cs="Times New Roman"/>
          <w:b/>
          <w:bCs/>
          <w:color w:val="2C2D2E"/>
          <w:lang w:eastAsia="ru-RU"/>
        </w:rPr>
      </w:pPr>
      <w:r w:rsidRPr="00B97A04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>Литература</w:t>
      </w:r>
    </w:p>
    <w:p w14:paraId="39D1CF14" w14:textId="79B28DB1" w:rsidR="00951886" w:rsidRPr="00B97A04" w:rsidRDefault="00B97A04" w:rsidP="00B97A04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>
        <w:rPr>
          <w:rFonts w:ascii="Times New Roman" w:eastAsia="Times New Roman" w:hAnsi="Times New Roman" w:cs="Times New Roman"/>
          <w:color w:val="2C2D2E"/>
          <w:lang w:eastAsia="ru-RU"/>
        </w:rPr>
        <w:t>Н</w:t>
      </w:r>
      <w:r w:rsidRPr="00B97A04">
        <w:rPr>
          <w:rFonts w:ascii="Times New Roman" w:eastAsia="Times New Roman" w:hAnsi="Times New Roman" w:cs="Times New Roman"/>
          <w:color w:val="2C2D2E"/>
          <w:lang w:eastAsia="ru-RU"/>
        </w:rPr>
        <w:t>ациональный корпус русского языка</w:t>
      </w:r>
      <w:r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hyperlink r:id="rId5" w:history="1">
        <w:r w:rsidRPr="003D5098">
          <w:rPr>
            <w:rStyle w:val="a4"/>
            <w:rFonts w:ascii="Times New Roman" w:eastAsia="Times New Roman" w:hAnsi="Times New Roman" w:cs="Times New Roman"/>
            <w:lang w:eastAsia="ru-RU"/>
          </w:rPr>
          <w:t>https://ruscorpora.ru/search</w:t>
        </w:r>
      </w:hyperlink>
      <w:r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</w:p>
    <w:p w14:paraId="41021432" w14:textId="77777777" w:rsidR="00951886" w:rsidRPr="007307CF" w:rsidRDefault="00951886" w:rsidP="004853EC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</w:p>
    <w:p w14:paraId="452A3285" w14:textId="7EE0E32B" w:rsidR="00951886" w:rsidRPr="007307CF" w:rsidRDefault="00951886" w:rsidP="004853EC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br/>
      </w:r>
      <w:r w:rsidRPr="007307CF">
        <w:rPr>
          <w:rFonts w:ascii="Times New Roman" w:eastAsia="Times New Roman" w:hAnsi="Times New Roman" w:cs="Times New Roman"/>
          <w:color w:val="2C2D2E"/>
          <w:lang w:eastAsia="ru-RU"/>
        </w:rPr>
        <w:br/>
      </w:r>
    </w:p>
    <w:p w14:paraId="74166EE0" w14:textId="77777777" w:rsidR="00B96C6A" w:rsidRPr="007307CF" w:rsidRDefault="00B96C6A" w:rsidP="004853EC">
      <w:pPr>
        <w:ind w:firstLine="397"/>
        <w:jc w:val="both"/>
        <w:rPr>
          <w:rFonts w:ascii="Times New Roman" w:hAnsi="Times New Roman" w:cs="Times New Roman"/>
        </w:rPr>
      </w:pPr>
    </w:p>
    <w:sectPr w:rsidR="00B96C6A" w:rsidRPr="007307CF" w:rsidSect="00CC0B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0495"/>
    <w:multiLevelType w:val="hybridMultilevel"/>
    <w:tmpl w:val="FDDA5CB4"/>
    <w:lvl w:ilvl="0" w:tplc="A06E4BA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E475285"/>
    <w:multiLevelType w:val="hybridMultilevel"/>
    <w:tmpl w:val="043822EA"/>
    <w:lvl w:ilvl="0" w:tplc="F456336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276065008">
    <w:abstractNumId w:val="0"/>
  </w:num>
  <w:num w:numId="2" w16cid:durableId="2007897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86"/>
    <w:rsid w:val="0015426D"/>
    <w:rsid w:val="002E3CE1"/>
    <w:rsid w:val="002F06C2"/>
    <w:rsid w:val="00330913"/>
    <w:rsid w:val="004853EC"/>
    <w:rsid w:val="005872B6"/>
    <w:rsid w:val="007307CF"/>
    <w:rsid w:val="008B7D89"/>
    <w:rsid w:val="008F465F"/>
    <w:rsid w:val="00951886"/>
    <w:rsid w:val="009C5EA9"/>
    <w:rsid w:val="00B96C6A"/>
    <w:rsid w:val="00B97A04"/>
    <w:rsid w:val="00CC0B4A"/>
    <w:rsid w:val="00CE7D55"/>
    <w:rsid w:val="00D837DB"/>
    <w:rsid w:val="00DA410F"/>
    <w:rsid w:val="00DB7E81"/>
    <w:rsid w:val="00F15D83"/>
    <w:rsid w:val="00F37C93"/>
    <w:rsid w:val="00F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A507"/>
  <w15:chartTrackingRefBased/>
  <w15:docId w15:val="{C0732F44-1720-6541-8FB9-D72E2230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-blockquotename">
    <w:name w:val="letter-blockquote__name"/>
    <w:basedOn w:val="a0"/>
    <w:rsid w:val="00951886"/>
  </w:style>
  <w:style w:type="character" w:customStyle="1" w:styleId="letter-blockquoteemail">
    <w:name w:val="letter-blockquote__email"/>
    <w:basedOn w:val="a0"/>
    <w:rsid w:val="00951886"/>
  </w:style>
  <w:style w:type="paragraph" w:styleId="a3">
    <w:name w:val="List Paragraph"/>
    <w:basedOn w:val="a"/>
    <w:uiPriority w:val="34"/>
    <w:qFormat/>
    <w:rsid w:val="003309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091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0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6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9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6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3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72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05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3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95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110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40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814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38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0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99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11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997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45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90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181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343088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87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41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39325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0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06513">
                                          <w:blockQuote w:val="1"/>
                                          <w:marLeft w:val="75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8" w:color="005FF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95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33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6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7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19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9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2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238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34466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3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72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4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1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25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6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0775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corpora.ru/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638</Words>
  <Characters>4293</Characters>
  <Application>Microsoft Office Word</Application>
  <DocSecurity>0</DocSecurity>
  <Lines>74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Светлана лапина</cp:lastModifiedBy>
  <cp:revision>2</cp:revision>
  <dcterms:created xsi:type="dcterms:W3CDTF">2024-02-12T07:06:00Z</dcterms:created>
  <dcterms:modified xsi:type="dcterms:W3CDTF">2024-02-16T16:15:00Z</dcterms:modified>
</cp:coreProperties>
</file>