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5AD5" w14:textId="2DFA22DD" w:rsidR="00873080" w:rsidRDefault="00873080" w:rsidP="009B1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bCs/>
        </w:rPr>
      </w:pPr>
      <w:r>
        <w:rPr>
          <w:b/>
          <w:bCs/>
        </w:rPr>
        <w:t>Н</w:t>
      </w:r>
      <w:r w:rsidRPr="00873080">
        <w:rPr>
          <w:b/>
          <w:bCs/>
        </w:rPr>
        <w:t>изкоразмерны</w:t>
      </w:r>
      <w:r>
        <w:rPr>
          <w:b/>
          <w:bCs/>
        </w:rPr>
        <w:t>е</w:t>
      </w:r>
      <w:r w:rsidRPr="00873080">
        <w:rPr>
          <w:b/>
          <w:bCs/>
        </w:rPr>
        <w:t xml:space="preserve"> магнитны</w:t>
      </w:r>
      <w:r>
        <w:rPr>
          <w:b/>
          <w:bCs/>
        </w:rPr>
        <w:t>е</w:t>
      </w:r>
      <w:r w:rsidRPr="00873080">
        <w:rPr>
          <w:b/>
          <w:bCs/>
        </w:rPr>
        <w:t xml:space="preserve"> гетероструктур</w:t>
      </w:r>
      <w:r>
        <w:rPr>
          <w:b/>
          <w:bCs/>
        </w:rPr>
        <w:t>ы</w:t>
      </w:r>
      <w:r w:rsidRPr="00873080">
        <w:rPr>
          <w:b/>
          <w:bCs/>
        </w:rPr>
        <w:t xml:space="preserve"> для спинтронных </w:t>
      </w:r>
      <w:r>
        <w:rPr>
          <w:b/>
          <w:bCs/>
        </w:rPr>
        <w:t>приложений</w:t>
      </w:r>
    </w:p>
    <w:p w14:paraId="5EA91456" w14:textId="37544F1A" w:rsidR="00130241" w:rsidRDefault="008653AE" w:rsidP="009B11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Ларионов</w:t>
      </w:r>
      <w:r w:rsidR="00E00FB6">
        <w:rPr>
          <w:b/>
          <w:i/>
          <w:color w:val="000000"/>
        </w:rPr>
        <w:t xml:space="preserve"> </w:t>
      </w:r>
      <w:proofErr w:type="gramStart"/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</w:t>
      </w:r>
      <w:r w:rsidR="00E00FB6">
        <w:rPr>
          <w:b/>
          <w:i/>
          <w:color w:val="000000"/>
        </w:rPr>
        <w:t>В</w:t>
      </w:r>
      <w:proofErr w:type="gramEnd"/>
      <w:r w:rsidR="00EB1F49">
        <w:rPr>
          <w:b/>
          <w:i/>
          <w:color w:val="000000"/>
        </w:rPr>
        <w:t>,</w:t>
      </w:r>
      <w:r w:rsidR="00F9404E">
        <w:rPr>
          <w:b/>
          <w:i/>
          <w:color w:val="000000"/>
        </w:rPr>
        <w:t xml:space="preserve"> </w:t>
      </w:r>
      <w:r w:rsidR="00FD47CB">
        <w:rPr>
          <w:b/>
          <w:i/>
          <w:color w:val="000000"/>
        </w:rPr>
        <w:t>Паис Переда Х.Х.</w:t>
      </w:r>
      <w:r w:rsidR="003028C8">
        <w:rPr>
          <w:b/>
          <w:i/>
          <w:color w:val="000000"/>
        </w:rPr>
        <w:t>,</w:t>
      </w:r>
      <w:r w:rsidR="00F9404E">
        <w:rPr>
          <w:b/>
          <w:i/>
          <w:color w:val="000000"/>
        </w:rPr>
        <w:t xml:space="preserve"> </w:t>
      </w:r>
      <w:r w:rsidR="00E00FB6">
        <w:rPr>
          <w:b/>
          <w:i/>
          <w:color w:val="000000"/>
        </w:rPr>
        <w:t>Сорокин П.Б</w:t>
      </w:r>
      <w:r w:rsidR="00EB1F49">
        <w:rPr>
          <w:b/>
          <w:i/>
          <w:color w:val="000000"/>
        </w:rPr>
        <w:t>.</w:t>
      </w:r>
    </w:p>
    <w:p w14:paraId="177E1EE8" w14:textId="4FA30AF8" w:rsidR="00130241" w:rsidRDefault="008046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Младший научный </w:t>
      </w:r>
      <w:r w:rsidR="00E00FB6">
        <w:rPr>
          <w:i/>
          <w:color w:val="000000"/>
        </w:rPr>
        <w:t>сотрудник, к.ф.-м.н.</w:t>
      </w:r>
      <w:r w:rsidR="00EB1F49">
        <w:rPr>
          <w:i/>
          <w:color w:val="000000"/>
        </w:rPr>
        <w:t xml:space="preserve"> </w:t>
      </w:r>
    </w:p>
    <w:p w14:paraId="5C7460D4" w14:textId="77777777" w:rsidR="00130241" w:rsidRPr="00391C38" w:rsidRDefault="00B01ED8" w:rsidP="00E00F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01ED8">
        <w:rPr>
          <w:i/>
          <w:color w:val="000000"/>
        </w:rPr>
        <w:t>Национальный исследовательский технологический университет «МИСИС»</w:t>
      </w:r>
      <w:r w:rsidR="00EB1F49">
        <w:rPr>
          <w:i/>
          <w:color w:val="000000"/>
        </w:rPr>
        <w:t>, Москва, Россия</w:t>
      </w:r>
    </w:p>
    <w:p w14:paraId="77B387D8" w14:textId="77777777" w:rsidR="00130241" w:rsidRPr="0002165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02165B">
        <w:rPr>
          <w:i/>
          <w:color w:val="000000"/>
          <w:lang w:val="en-US"/>
        </w:rPr>
        <w:t>E</w:t>
      </w:r>
      <w:r w:rsidR="003B76D6" w:rsidRPr="0002165B">
        <w:rPr>
          <w:i/>
          <w:color w:val="000000"/>
          <w:lang w:val="en-US"/>
        </w:rPr>
        <w:t>-</w:t>
      </w:r>
      <w:r w:rsidRPr="0002165B">
        <w:rPr>
          <w:i/>
          <w:color w:val="000000"/>
          <w:lang w:val="en-US"/>
        </w:rPr>
        <w:t xml:space="preserve">mail: </w:t>
      </w:r>
      <w:r w:rsidR="005912A5">
        <w:rPr>
          <w:i/>
          <w:iCs/>
          <w:lang w:val="en-US"/>
        </w:rPr>
        <w:t>k</w:t>
      </w:r>
      <w:r w:rsidR="002F11F8">
        <w:rPr>
          <w:i/>
          <w:iCs/>
          <w:lang w:val="en-US"/>
        </w:rPr>
        <w:t>onstantin.larionov</w:t>
      </w:r>
      <w:r w:rsidR="005B59CB" w:rsidRPr="0002165B">
        <w:rPr>
          <w:i/>
          <w:iCs/>
          <w:lang w:val="en-US"/>
        </w:rPr>
        <w:t>@</w:t>
      </w:r>
      <w:r w:rsidR="002F11F8">
        <w:rPr>
          <w:i/>
          <w:iCs/>
          <w:lang w:val="en-US"/>
        </w:rPr>
        <w:t>phystech.edu</w:t>
      </w:r>
      <w:r w:rsidRPr="0002165B">
        <w:rPr>
          <w:i/>
          <w:color w:val="000000"/>
          <w:lang w:val="en-US"/>
        </w:rPr>
        <w:t xml:space="preserve"> </w:t>
      </w:r>
    </w:p>
    <w:p w14:paraId="5ABAC4B3" w14:textId="6CFDEA92" w:rsidR="006C79D5" w:rsidRPr="006C79D5" w:rsidRDefault="003B4E71" w:rsidP="006C79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B4E71">
        <w:rPr>
          <w:color w:val="000000"/>
        </w:rPr>
        <w:t xml:space="preserve">В </w:t>
      </w:r>
      <w:r w:rsidRPr="003B4E71">
        <w:rPr>
          <w:color w:val="000000"/>
        </w:rPr>
        <w:t xml:space="preserve">работе теоретически изучены свойства магнитных гетероструктур на основе </w:t>
      </w:r>
      <w:r w:rsidR="00CF1155">
        <w:rPr>
          <w:color w:val="000000"/>
        </w:rPr>
        <w:t>различных немагнитных тонких пленок и полуметаллического сплава Гейслера</w:t>
      </w:r>
      <w:r w:rsidRPr="003B4E71">
        <w:rPr>
          <w:color w:val="000000"/>
        </w:rPr>
        <w:t xml:space="preserve"> Co</w:t>
      </w:r>
      <w:r w:rsidRPr="00A050EE">
        <w:rPr>
          <w:color w:val="000000"/>
          <w:vertAlign w:val="subscript"/>
        </w:rPr>
        <w:t>2</w:t>
      </w:r>
      <w:r w:rsidRPr="003B4E71">
        <w:rPr>
          <w:color w:val="000000"/>
        </w:rPr>
        <w:t>FeGe</w:t>
      </w:r>
      <w:r w:rsidRPr="00A050EE">
        <w:rPr>
          <w:color w:val="000000"/>
          <w:vertAlign w:val="subscript"/>
        </w:rPr>
        <w:t>1/2</w:t>
      </w:r>
      <w:r w:rsidRPr="003B4E71">
        <w:rPr>
          <w:color w:val="000000"/>
        </w:rPr>
        <w:t>Ga</w:t>
      </w:r>
      <w:r w:rsidRPr="00A050EE">
        <w:rPr>
          <w:color w:val="000000"/>
          <w:vertAlign w:val="subscript"/>
        </w:rPr>
        <w:t>1/2</w:t>
      </w:r>
      <w:r w:rsidRPr="003B4E71">
        <w:rPr>
          <w:color w:val="000000"/>
        </w:rPr>
        <w:t xml:space="preserve"> (CFGG)</w:t>
      </w:r>
      <w:r w:rsidR="003566CF" w:rsidRPr="003566CF">
        <w:rPr>
          <w:color w:val="000000"/>
        </w:rPr>
        <w:t xml:space="preserve"> [1</w:t>
      </w:r>
      <w:r w:rsidR="002676C8" w:rsidRPr="00514D5B">
        <w:t>–</w:t>
      </w:r>
      <w:r w:rsidR="003566CF" w:rsidRPr="003566CF">
        <w:rPr>
          <w:color w:val="000000"/>
        </w:rPr>
        <w:t>3].</w:t>
      </w:r>
      <w:r w:rsidRPr="003B4E71">
        <w:rPr>
          <w:color w:val="000000"/>
        </w:rPr>
        <w:t xml:space="preserve"> Рассмотрены две терминации поверхности пленки CFGG: атомами кобальта или атомами железа/германия/галлия. Показано сохранение ферромагнетизма в плёнке полуметалла, а также описан эффект увеличения магнитного момента вблизи поверхности. Анализ плотности электронных состояний продемонстрировал быстрое восстановление полуметаллических свойств CFGG вблизи границы раздела. Более того, в случае Co-терминированной гетероструктуры графен/CFGG и </w:t>
      </w:r>
      <w:r w:rsidRPr="00B44FE4">
        <w:rPr>
          <w:i/>
          <w:iCs/>
          <w:color w:val="000000"/>
        </w:rPr>
        <w:t>h</w:t>
      </w:r>
      <w:r w:rsidRPr="003B4E71">
        <w:rPr>
          <w:color w:val="000000"/>
        </w:rPr>
        <w:t>-BN/CFGG получено 100% значение спиновой поляризации на первом атомном слое CFGG. Методом неравновесных функций Грина выполнен расчет спин-транспортных свойств в туннельной магнитной гетероструктуре CFGG/MoS</w:t>
      </w:r>
      <w:r w:rsidRPr="00514D5B">
        <w:rPr>
          <w:color w:val="000000"/>
          <w:vertAlign w:val="subscript"/>
        </w:rPr>
        <w:t>2</w:t>
      </w:r>
      <w:r w:rsidRPr="003B4E71">
        <w:rPr>
          <w:color w:val="000000"/>
        </w:rPr>
        <w:t xml:space="preserve">/CFGG. Получены спектры проводимости, свидетельствующие о сохранении полуметаллических свойств электродов, а также рассчитаны значения коэффициента туннельного магнетосопротивления в диапазоне </w:t>
      </w:r>
      <w:proofErr w:type="gramStart"/>
      <w:r w:rsidRPr="003B4E71">
        <w:rPr>
          <w:color w:val="000000"/>
        </w:rPr>
        <w:t>10</w:t>
      </w:r>
      <w:r w:rsidRPr="005F444E">
        <w:rPr>
          <w:color w:val="000000"/>
          <w:vertAlign w:val="superscript"/>
        </w:rPr>
        <w:t>4</w:t>
      </w:r>
      <w:r w:rsidRPr="003B4E71">
        <w:rPr>
          <w:color w:val="000000"/>
        </w:rPr>
        <w:t>-10</w:t>
      </w:r>
      <w:r w:rsidRPr="005F444E">
        <w:rPr>
          <w:color w:val="000000"/>
          <w:vertAlign w:val="superscript"/>
        </w:rPr>
        <w:t>5</w:t>
      </w:r>
      <w:proofErr w:type="gramEnd"/>
      <w:r w:rsidRPr="003B4E71">
        <w:rPr>
          <w:color w:val="000000"/>
        </w:rPr>
        <w:t xml:space="preserve"> %, в зависимости от числа промежуточных туннельных слоев и величины приложенного напряжения.</w:t>
      </w:r>
    </w:p>
    <w:p w14:paraId="4A18F6AC" w14:textId="77777777" w:rsidR="006C79D5" w:rsidRDefault="006C79D5" w:rsidP="004F14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2641AFE7" w14:textId="26B6B60C" w:rsidR="005063B1" w:rsidRPr="00F348EE" w:rsidRDefault="005063B1" w:rsidP="005063B1">
      <w:pPr>
        <w:rPr>
          <w:i/>
        </w:rPr>
      </w:pPr>
      <w:r w:rsidRPr="00746E9E">
        <w:rPr>
          <w:i/>
        </w:rPr>
        <w:t>Работа выполне</w:t>
      </w:r>
      <w:r>
        <w:rPr>
          <w:i/>
        </w:rPr>
        <w:t>на при финансовой поддержке РНФ</w:t>
      </w:r>
      <w:r w:rsidRPr="00746E9E">
        <w:rPr>
          <w:i/>
        </w:rPr>
        <w:t xml:space="preserve"> (грант </w:t>
      </w:r>
      <w:proofErr w:type="gramStart"/>
      <w:r w:rsidRPr="00746E9E">
        <w:rPr>
          <w:i/>
        </w:rPr>
        <w:t xml:space="preserve">№ </w:t>
      </w:r>
      <w:r w:rsidRPr="005063B1">
        <w:rPr>
          <w:i/>
        </w:rPr>
        <w:t>23-79-01298</w:t>
      </w:r>
      <w:proofErr w:type="gramEnd"/>
      <w:r w:rsidRPr="00746E9E">
        <w:rPr>
          <w:i/>
        </w:rPr>
        <w:t>)</w:t>
      </w:r>
      <w:r w:rsidRPr="00A922A0">
        <w:rPr>
          <w:i/>
        </w:rPr>
        <w:t>.</w:t>
      </w:r>
    </w:p>
    <w:p w14:paraId="570D5F5C" w14:textId="77777777" w:rsidR="00F205A0" w:rsidRDefault="00F205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color w:val="000000"/>
        </w:rPr>
      </w:pPr>
    </w:p>
    <w:p w14:paraId="37103AF1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20B9BFD4" w14:textId="77777777" w:rsidR="00616969" w:rsidRPr="00F205A0" w:rsidRDefault="006169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27D03BB3" w14:textId="7CFE3205" w:rsidR="00B00A39" w:rsidRPr="00B00B06" w:rsidRDefault="00B00A39" w:rsidP="00B00A39">
      <w:pPr>
        <w:rPr>
          <w:lang w:val="en-US"/>
        </w:rPr>
      </w:pPr>
      <w:r w:rsidRPr="00B00B06">
        <w:rPr>
          <w:lang w:val="en-US"/>
        </w:rPr>
        <w:t>1. Li S. et al. // Adv</w:t>
      </w:r>
      <w:r w:rsidR="00AF3DBC">
        <w:rPr>
          <w:lang w:val="en-US"/>
        </w:rPr>
        <w:t>anced</w:t>
      </w:r>
      <w:r w:rsidRPr="00B00B06">
        <w:rPr>
          <w:lang w:val="en-US"/>
        </w:rPr>
        <w:t xml:space="preserve"> Mater</w:t>
      </w:r>
      <w:r w:rsidR="00AF3DBC">
        <w:rPr>
          <w:lang w:val="en-US"/>
        </w:rPr>
        <w:t>ials</w:t>
      </w:r>
      <w:r w:rsidRPr="00B00B06">
        <w:rPr>
          <w:lang w:val="en-US"/>
        </w:rPr>
        <w:t>. 2019</w:t>
      </w:r>
      <w:r w:rsidR="00F348EE">
        <w:rPr>
          <w:lang w:val="en-US"/>
        </w:rPr>
        <w:t>,</w:t>
      </w:r>
      <w:r w:rsidRPr="00B00B06">
        <w:rPr>
          <w:lang w:val="en-US"/>
        </w:rPr>
        <w:t xml:space="preserve"> </w:t>
      </w:r>
      <w:r w:rsidR="003C7C5E">
        <w:rPr>
          <w:lang w:val="en-US"/>
        </w:rPr>
        <w:t>№</w:t>
      </w:r>
      <w:r w:rsidR="00F348EE">
        <w:rPr>
          <w:lang w:val="en-US"/>
        </w:rPr>
        <w:t xml:space="preserve">32(6), p. </w:t>
      </w:r>
      <w:r w:rsidRPr="00B00B06">
        <w:rPr>
          <w:lang w:val="en-US"/>
        </w:rPr>
        <w:t>1905734.</w:t>
      </w:r>
    </w:p>
    <w:p w14:paraId="7A8F11D3" w14:textId="5C9D7370" w:rsidR="00B00A39" w:rsidRDefault="00B00A39" w:rsidP="00B00A39">
      <w:pPr>
        <w:rPr>
          <w:lang w:val="en-US"/>
        </w:rPr>
      </w:pPr>
      <w:r>
        <w:rPr>
          <w:lang w:val="en-US"/>
        </w:rPr>
        <w:t>2</w:t>
      </w:r>
      <w:r w:rsidRPr="00B00B06">
        <w:rPr>
          <w:lang w:val="en-US"/>
        </w:rPr>
        <w:t>. Larionov K.V.</w:t>
      </w:r>
      <w:r>
        <w:rPr>
          <w:lang w:val="en-US"/>
        </w:rPr>
        <w:t xml:space="preserve"> et al.</w:t>
      </w:r>
      <w:r w:rsidRPr="00B00B06">
        <w:rPr>
          <w:lang w:val="en-US"/>
        </w:rPr>
        <w:t xml:space="preserve"> // </w:t>
      </w:r>
      <w:r w:rsidR="004557A7" w:rsidRPr="004557A7">
        <w:rPr>
          <w:lang w:val="en-US"/>
        </w:rPr>
        <w:t>Physical Chemistry Chemical Physics</w:t>
      </w:r>
      <w:r w:rsidRPr="00B00B06">
        <w:rPr>
          <w:lang w:val="en-US"/>
        </w:rPr>
        <w:t>. 2022</w:t>
      </w:r>
      <w:r w:rsidR="00F348EE">
        <w:rPr>
          <w:lang w:val="en-US"/>
        </w:rPr>
        <w:t>,</w:t>
      </w:r>
      <w:r w:rsidRPr="00B00B06">
        <w:rPr>
          <w:lang w:val="en-US"/>
        </w:rPr>
        <w:t xml:space="preserve"> </w:t>
      </w:r>
      <w:r w:rsidR="00F348EE">
        <w:rPr>
          <w:lang w:val="en-US"/>
        </w:rPr>
        <w:t>№</w:t>
      </w:r>
      <w:r w:rsidRPr="00B00B06">
        <w:rPr>
          <w:lang w:val="en-US"/>
        </w:rPr>
        <w:t>24</w:t>
      </w:r>
      <w:r w:rsidR="00F348EE">
        <w:rPr>
          <w:lang w:val="en-US"/>
        </w:rPr>
        <w:t>(</w:t>
      </w:r>
      <w:r w:rsidRPr="00B00B06">
        <w:rPr>
          <w:lang w:val="en-US"/>
        </w:rPr>
        <w:t>2</w:t>
      </w:r>
      <w:r w:rsidR="00F348EE">
        <w:rPr>
          <w:lang w:val="en-US"/>
        </w:rPr>
        <w:t>), p</w:t>
      </w:r>
      <w:r w:rsidRPr="00B00B06">
        <w:rPr>
          <w:lang w:val="en-US"/>
        </w:rPr>
        <w:t>. 1023–1028.</w:t>
      </w:r>
    </w:p>
    <w:p w14:paraId="5DABB6A6" w14:textId="50FBCACF" w:rsidR="00B00A39" w:rsidRPr="00B00B06" w:rsidRDefault="00B00A39" w:rsidP="00B00A39">
      <w:pPr>
        <w:rPr>
          <w:lang w:val="en-US"/>
        </w:rPr>
      </w:pPr>
      <w:r>
        <w:rPr>
          <w:lang w:val="en-US"/>
        </w:rPr>
        <w:t>3</w:t>
      </w:r>
      <w:r w:rsidRPr="00B00B06">
        <w:rPr>
          <w:lang w:val="en-US"/>
        </w:rPr>
        <w:t>. Larionov K.V. et al. // ACS Appl</w:t>
      </w:r>
      <w:r w:rsidR="004557A7">
        <w:rPr>
          <w:lang w:val="en-US"/>
        </w:rPr>
        <w:t>ied</w:t>
      </w:r>
      <w:r w:rsidRPr="00B00B06">
        <w:rPr>
          <w:lang w:val="en-US"/>
        </w:rPr>
        <w:t xml:space="preserve"> Mater</w:t>
      </w:r>
      <w:r w:rsidR="004557A7">
        <w:rPr>
          <w:lang w:val="en-US"/>
        </w:rPr>
        <w:t>ials &amp;</w:t>
      </w:r>
      <w:r w:rsidRPr="00B00B06">
        <w:rPr>
          <w:lang w:val="en-US"/>
        </w:rPr>
        <w:t xml:space="preserve"> Interfaces. 2022</w:t>
      </w:r>
      <w:r w:rsidR="00F348EE">
        <w:rPr>
          <w:lang w:val="en-US"/>
        </w:rPr>
        <w:t>,</w:t>
      </w:r>
      <w:r w:rsidRPr="00B00B06">
        <w:rPr>
          <w:lang w:val="en-US"/>
        </w:rPr>
        <w:t xml:space="preserve"> </w:t>
      </w:r>
      <w:r w:rsidR="00F348EE">
        <w:rPr>
          <w:lang w:val="en-US"/>
        </w:rPr>
        <w:t>№</w:t>
      </w:r>
      <w:r w:rsidRPr="00B00B06">
        <w:rPr>
          <w:lang w:val="en-US"/>
        </w:rPr>
        <w:t>14</w:t>
      </w:r>
      <w:r w:rsidR="00F348EE">
        <w:rPr>
          <w:lang w:val="en-US"/>
        </w:rPr>
        <w:t>(4</w:t>
      </w:r>
      <w:r w:rsidRPr="00B00B06">
        <w:rPr>
          <w:lang w:val="en-US"/>
        </w:rPr>
        <w:t>9</w:t>
      </w:r>
      <w:r w:rsidR="00F348EE">
        <w:rPr>
          <w:lang w:val="en-US"/>
        </w:rPr>
        <w:t>),</w:t>
      </w:r>
      <w:r w:rsidRPr="00B00B06">
        <w:rPr>
          <w:lang w:val="en-US"/>
        </w:rPr>
        <w:t xml:space="preserve"> </w:t>
      </w:r>
      <w:r w:rsidR="00F348EE">
        <w:rPr>
          <w:lang w:val="en-US"/>
        </w:rPr>
        <w:t>p</w:t>
      </w:r>
      <w:r w:rsidRPr="00B00B06">
        <w:rPr>
          <w:lang w:val="en-US"/>
        </w:rPr>
        <w:t>. 55167–55173.</w:t>
      </w:r>
    </w:p>
    <w:p w14:paraId="6B30B23D" w14:textId="49BB0C35" w:rsidR="00B62658" w:rsidRPr="00616969" w:rsidRDefault="00B62658" w:rsidP="00B00A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B62658" w:rsidRPr="00616969" w:rsidSect="0017300B">
      <w:pgSz w:w="11906" w:h="16838"/>
      <w:pgMar w:top="1134" w:right="1361" w:bottom="1259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4558">
    <w:abstractNumId w:val="0"/>
  </w:num>
  <w:num w:numId="2" w16cid:durableId="493766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241"/>
    <w:rsid w:val="0002165B"/>
    <w:rsid w:val="00033DDC"/>
    <w:rsid w:val="000402AC"/>
    <w:rsid w:val="00053B73"/>
    <w:rsid w:val="00063966"/>
    <w:rsid w:val="00063A44"/>
    <w:rsid w:val="00086081"/>
    <w:rsid w:val="000B18CF"/>
    <w:rsid w:val="000C373E"/>
    <w:rsid w:val="00101A1C"/>
    <w:rsid w:val="00106375"/>
    <w:rsid w:val="00106552"/>
    <w:rsid w:val="00116478"/>
    <w:rsid w:val="00130241"/>
    <w:rsid w:val="00140F0A"/>
    <w:rsid w:val="00150EE8"/>
    <w:rsid w:val="0017300B"/>
    <w:rsid w:val="001E61C2"/>
    <w:rsid w:val="001F0493"/>
    <w:rsid w:val="00225882"/>
    <w:rsid w:val="002264EE"/>
    <w:rsid w:val="00226853"/>
    <w:rsid w:val="0023307C"/>
    <w:rsid w:val="00261E05"/>
    <w:rsid w:val="002676C8"/>
    <w:rsid w:val="002905EB"/>
    <w:rsid w:val="002F11F8"/>
    <w:rsid w:val="003028C8"/>
    <w:rsid w:val="0031110F"/>
    <w:rsid w:val="0031361E"/>
    <w:rsid w:val="003566CF"/>
    <w:rsid w:val="00376B46"/>
    <w:rsid w:val="00385DC7"/>
    <w:rsid w:val="00391C38"/>
    <w:rsid w:val="003B4E71"/>
    <w:rsid w:val="003B76D6"/>
    <w:rsid w:val="003C7C5E"/>
    <w:rsid w:val="003C7EE2"/>
    <w:rsid w:val="00413EBA"/>
    <w:rsid w:val="00430398"/>
    <w:rsid w:val="00443218"/>
    <w:rsid w:val="00446519"/>
    <w:rsid w:val="004557A7"/>
    <w:rsid w:val="004968F5"/>
    <w:rsid w:val="004A26A3"/>
    <w:rsid w:val="004C6A60"/>
    <w:rsid w:val="004F0EDF"/>
    <w:rsid w:val="004F1479"/>
    <w:rsid w:val="005063B1"/>
    <w:rsid w:val="00514D5B"/>
    <w:rsid w:val="00522BF1"/>
    <w:rsid w:val="005330BD"/>
    <w:rsid w:val="00576804"/>
    <w:rsid w:val="00590166"/>
    <w:rsid w:val="005912A5"/>
    <w:rsid w:val="005A7624"/>
    <w:rsid w:val="005B59CB"/>
    <w:rsid w:val="005F444E"/>
    <w:rsid w:val="00616969"/>
    <w:rsid w:val="00683923"/>
    <w:rsid w:val="00697B15"/>
    <w:rsid w:val="006C79D5"/>
    <w:rsid w:val="006F7A19"/>
    <w:rsid w:val="00710019"/>
    <w:rsid w:val="007236DF"/>
    <w:rsid w:val="007255AA"/>
    <w:rsid w:val="00775389"/>
    <w:rsid w:val="00797838"/>
    <w:rsid w:val="007A6DE5"/>
    <w:rsid w:val="007C3129"/>
    <w:rsid w:val="007C36D8"/>
    <w:rsid w:val="007F2744"/>
    <w:rsid w:val="008015D9"/>
    <w:rsid w:val="008046FA"/>
    <w:rsid w:val="00816F5D"/>
    <w:rsid w:val="008653AE"/>
    <w:rsid w:val="00873080"/>
    <w:rsid w:val="008931BE"/>
    <w:rsid w:val="00921D45"/>
    <w:rsid w:val="00982F52"/>
    <w:rsid w:val="009A66DB"/>
    <w:rsid w:val="009B11E3"/>
    <w:rsid w:val="009B2F80"/>
    <w:rsid w:val="009B3300"/>
    <w:rsid w:val="009D155C"/>
    <w:rsid w:val="009F3380"/>
    <w:rsid w:val="00A02163"/>
    <w:rsid w:val="00A050EE"/>
    <w:rsid w:val="00A314FE"/>
    <w:rsid w:val="00A92A47"/>
    <w:rsid w:val="00AB5BCE"/>
    <w:rsid w:val="00AC2CC3"/>
    <w:rsid w:val="00AF3DBC"/>
    <w:rsid w:val="00AF65D7"/>
    <w:rsid w:val="00B00A39"/>
    <w:rsid w:val="00B01ED8"/>
    <w:rsid w:val="00B177DD"/>
    <w:rsid w:val="00B44FE4"/>
    <w:rsid w:val="00B62658"/>
    <w:rsid w:val="00BC1A1A"/>
    <w:rsid w:val="00BF36F8"/>
    <w:rsid w:val="00BF4622"/>
    <w:rsid w:val="00C1102A"/>
    <w:rsid w:val="00C13C81"/>
    <w:rsid w:val="00C72A9D"/>
    <w:rsid w:val="00C84898"/>
    <w:rsid w:val="00CA36B9"/>
    <w:rsid w:val="00CD00B1"/>
    <w:rsid w:val="00CF1155"/>
    <w:rsid w:val="00D22306"/>
    <w:rsid w:val="00D42542"/>
    <w:rsid w:val="00D62E5C"/>
    <w:rsid w:val="00D75A06"/>
    <w:rsid w:val="00D8121C"/>
    <w:rsid w:val="00D94F83"/>
    <w:rsid w:val="00DA1338"/>
    <w:rsid w:val="00DE2D3A"/>
    <w:rsid w:val="00DF320C"/>
    <w:rsid w:val="00E00FB6"/>
    <w:rsid w:val="00E22189"/>
    <w:rsid w:val="00E74069"/>
    <w:rsid w:val="00E808AF"/>
    <w:rsid w:val="00EA7519"/>
    <w:rsid w:val="00EB1F49"/>
    <w:rsid w:val="00EB2161"/>
    <w:rsid w:val="00EC56CC"/>
    <w:rsid w:val="00ED4AC9"/>
    <w:rsid w:val="00EF7A99"/>
    <w:rsid w:val="00F205A0"/>
    <w:rsid w:val="00F348EE"/>
    <w:rsid w:val="00F865B3"/>
    <w:rsid w:val="00F9404E"/>
    <w:rsid w:val="00FB1509"/>
    <w:rsid w:val="00FD47CB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E2C6C"/>
  <w15:docId w15:val="{02E2A11C-D142-4790-8499-D3C61C1E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Erokhin</dc:creator>
  <cp:keywords/>
  <cp:lastModifiedBy>Константин Ларионов</cp:lastModifiedBy>
  <cp:revision>2</cp:revision>
  <dcterms:created xsi:type="dcterms:W3CDTF">2024-02-12T09:51:00Z</dcterms:created>
  <dcterms:modified xsi:type="dcterms:W3CDTF">2024-02-12T09:51:00Z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