
<file path=[Content_Types].xml><?xml version="1.0" encoding="utf-8"?>
<Types xmlns="http://schemas.openxmlformats.org/package/2006/content-types">
  <Default Extension="emf" ContentType="image/x-emf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0" w:line="240" w:lineRule="auto"/>
        <w:ind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</w:r>
    </w:p>
    <w:p>
      <w:pPr>
        <w:pStyle w:val="737"/>
        <w:pBdr/>
        <w:spacing w:after="0" w:line="240" w:lineRule="auto"/>
        <w:ind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Влияние магнитного поля на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оптическое пропускание монокристаллов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737"/>
        <w:pBdr/>
        <w:spacing w:after="0" w:line="240" w:lineRule="auto"/>
        <w:ind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германия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кремния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737"/>
        <w:pBdr/>
        <w:spacing w:after="0" w:line="240" w:lineRule="auto"/>
        <w:ind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Егорова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К.А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, Мариничева К.А.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, Ракунов П.А.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br w:type="textWrapping" w:clear="all"/>
      </w:r>
      <w:r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студент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магистратуры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 xml:space="preserve">2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аспирант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 xml:space="preserve">3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аспирант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737"/>
        <w:pBdr/>
        <w:spacing w:after="0" w:line="240" w:lineRule="auto"/>
        <w:ind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 xml:space="preserve">1,2</w:t>
      </w:r>
      <w:r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 xml:space="preserve">,3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Тверской государственный университет,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/>
          <w:i/>
          <w:color w:val="000000" w:themeColor="text1"/>
          <w:sz w:val="24"/>
          <w:szCs w:val="24"/>
        </w:rPr>
      </w:r>
    </w:p>
    <w:p>
      <w:pPr>
        <w:pStyle w:val="737"/>
        <w:pBdr/>
        <w:spacing w:line="240" w:lineRule="auto"/>
        <w:ind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физико-технический факультет, Тверь, Россия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  <w:br w:type="textWrapping" w:clear="all"/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E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 xml:space="preserve">mail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shd w:val="clear" w:color="auto" w:fill="ffffff"/>
        </w:rPr>
        <w:t xml:space="preserve">gugutsidze123456@mail.ru</w:t>
      </w:r>
      <w:r>
        <w:rPr>
          <w:rFonts w:ascii="Times New Roman" w:hAnsi="Times New Roman"/>
          <w:i/>
          <w:color w:val="000000" w:themeColor="text1"/>
          <w:sz w:val="24"/>
          <w:szCs w:val="24"/>
        </w:rPr>
      </w:r>
      <w:r>
        <w:rPr>
          <w:rFonts w:ascii="Times New Roman" w:hAnsi="Times New Roman"/>
          <w:i/>
          <w:color w:val="000000" w:themeColor="text1"/>
          <w:sz w:val="24"/>
          <w:szCs w:val="24"/>
        </w:rPr>
      </w:r>
    </w:p>
    <w:p>
      <w:pPr>
        <w:pStyle w:val="737"/>
        <w:pBdr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М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онокристаллы германия (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en-US"/>
        </w:rPr>
        <w:t xml:space="preserve">Ge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) и кремния (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en-US"/>
        </w:rPr>
        <w:t xml:space="preserve">Si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- п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олупроводниковые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функциональные материалы, имеющие широкое применение в устройствах микроэлектроники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, оптоэлектроники,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твердотельной электроники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фотопре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бразоват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елях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, ИК-оптики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и оптики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ТГц-диапазона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(~100–300 мкм).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/>
          <w:color w:val="000000" w:themeColor="text1"/>
        </w:rPr>
        <w:tab/>
        <w:t xml:space="preserve">Кристаллический </w:t>
      </w:r>
      <w:r>
        <w:rPr>
          <w:rFonts w:ascii="Times New Roman" w:hAnsi="Times New Roman"/>
          <w:color w:val="000000" w:themeColor="text1"/>
        </w:rPr>
        <w:t xml:space="preserve">германий является одним из основных </w:t>
      </w:r>
      <w:r>
        <w:rPr>
          <w:rFonts w:ascii="Times New Roman" w:hAnsi="Times New Roman"/>
          <w:color w:val="000000" w:themeColor="text1"/>
        </w:rPr>
        <w:t xml:space="preserve">материалов для среднего и </w:t>
      </w:r>
      <w:r>
        <w:rPr>
          <w:rFonts w:ascii="Times New Roman" w:hAnsi="Times New Roman"/>
          <w:color w:val="000000" w:themeColor="text1"/>
        </w:rPr>
        <w:t xml:space="preserve">дальнего ИК-диапазонов длин волн. Доля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применения в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фотонике составляет около 25–30% от общего потребления этого материала [1].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области длин волн (λ) 3–5 мкм используют преимущественно оптику из кристаллов кремния (Si), которы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й значительно более доступен, 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 диапазоне 8–14 мкм (где Si обладает высоким поглощением) активно применяют элементы из Ge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Оптические свойства монокристаллов как германия, так и кремния, определяются легирующей примесью, дефектностью структуры и характеристиками поверхности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Известно, что тепловые воздействия, а именно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нагрев монокристаллов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Ge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до температур 50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n-US"/>
        </w:rPr>
        <w:t xml:space="preserve">o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выше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, способствуют уменьшению коэффициента оптического пропускания (Т),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изменению геометрии поверхности, что приводит к увеличению диффузного отражения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[2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]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 Экспериментально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установлено, что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воздействие магнитного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поля (МП) на полупроводник приводит к изменениям структурного совершенства решетки и электрофизических характеристик, что обусловлено возникновением в полупроводнике под действием МП кластеров френкелевских дефектов с аномально низкой энергией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[3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  <w:t xml:space="preserve">-5]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сегодняшний день значительное количество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публикаций посвящено влиянию магнитного поля на структуру, поверхность и свойства как упорядоченных магнетиков, так и магнито-неупорядоченных веществ.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</w:rPr>
      </w:r>
    </w:p>
    <w:p>
      <w:pPr>
        <w:pStyle w:val="737"/>
        <w:pBdr/>
        <w:spacing w:after="0" w:line="240" w:lineRule="auto"/>
        <w:ind w:firstLine="397"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t xml:space="preserve">Цель работы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- исследование влияния постоянного магнитного поля на характеристики поверхности монокристаллов германия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и кремния, а также оптические свойства этих материалов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737"/>
        <w:pBdr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Исследования проводились на монокристаллах германия (удел. сопротивление </w:t>
      </w:r>
      <w:r>
        <w:rPr>
          <w:rFonts w:ascii="Symbol" w:hAnsi="Symbol" w:eastAsia="Symbol" w:cs="Symbol"/>
          <w:color w:val="000000" w:themeColor="text1"/>
          <w:sz w:val="24"/>
          <w:szCs w:val="24"/>
        </w:rPr>
        <w:t xml:space="preserve">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=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Ом</w:t>
      </w:r>
      <w:r>
        <w:rPr>
          <w:rFonts w:ascii="Cambria Math" w:hAnsi="Cambria Math" w:cs="Cambria Math"/>
          <w:color w:val="000000" w:themeColor="text1"/>
          <w:sz w:val="24"/>
          <w:szCs w:val="24"/>
        </w:rPr>
        <w:t xml:space="preserve">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см; n–тип) и кремния (</w:t>
      </w:r>
      <w:r>
        <w:rPr>
          <w:rFonts w:ascii="Symbol" w:hAnsi="Symbol" w:eastAsia="Symbol" w:cs="Symbol"/>
          <w:color w:val="000000" w:themeColor="text1"/>
          <w:sz w:val="24"/>
          <w:szCs w:val="24"/>
        </w:rPr>
        <w:t xml:space="preserve">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= 380 Ом</w:t>
      </w:r>
      <w:r>
        <w:rPr>
          <w:rFonts w:ascii="Cambria Math" w:hAnsi="Cambria Math" w:cs="Cambria Math"/>
          <w:color w:val="000000" w:themeColor="text1"/>
          <w:sz w:val="24"/>
          <w:szCs w:val="24"/>
        </w:rPr>
        <w:t xml:space="preserve">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см; n–тип).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Обработка п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оверхности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осуществлялась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по стандартной оптической технологии.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Оценка параметров полученных поверхностей проводилась на оптическом профилометре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Nano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en-US"/>
        </w:rPr>
        <w:t xml:space="preserve">Map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1000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val="en-US" w:eastAsia="ru-RU"/>
        </w:rPr>
        <w:t xml:space="preserve">WLI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, полученные данные обрабатывались в специальной программе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val="en-US" w:eastAsia="ru-RU"/>
        </w:rPr>
        <w:t xml:space="preserve">Gwiddion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источника магнитного поля использована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система из постоянных магнитов NdFeB, разработанная по принципу дипольной структуры Хальбаха, позволяющая получить внутри цилиндрической полости высокооднородное магнитное поле. Время воздействия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магнитного поля с индукцией 1,85Тл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составляло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300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секунд.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Оптическое пропускание кристаллов было исследовано на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ИК-фурье спектрометр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 в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диапазоне 1,3-20 мкм.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Протокол испытаний включал измерения параметров шероховатости и коэффициента оптического пропускания монокри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c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таллов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Ge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Si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 воздействия знакопеременного магнитного поля и после, в течение 24 часов, 72 часов, 7 суток, 14 суток, 25 суток.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</w:p>
    <w:p>
      <w:pPr>
        <w:pStyle w:val="737"/>
        <w:pBdr/>
        <w:spacing w:after="0" w:line="240" w:lineRule="auto"/>
        <w:ind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Анализ исследуемых поверхностей монокристаллов позволяет сделать следующие выводы: в течение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24-48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часов после воздействия магнитного поля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наблюдается уменьшение параметров шероховатости (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en-US"/>
        </w:rPr>
        <w:t xml:space="preserve">Ra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en-US"/>
        </w:rPr>
        <w:t xml:space="preserve">Rz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en-US"/>
        </w:rPr>
        <w:t xml:space="preserve">Rq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, которое сохраняется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практически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7-10 суток, меняется рельеф и геометрия поверхности (рис.1).  З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атем с течением времени наблюдается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постепенное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увеличение параметров шероховатости до исходных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значений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(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25 сутки).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737"/>
        <w:pBdr/>
        <w:spacing w:after="0" w:line="240" w:lineRule="auto"/>
        <w:ind/>
        <w:rPr>
          <w:color w:val="000000" w:themeColor="text1"/>
          <w:highlight w:val="none"/>
        </w:rPr>
      </w:pPr>
      <w:r>
        <w:rPr>
          <w:color w:val="000000" w:themeColor="text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969501" cy="208563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969501" cy="2085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233.82pt;height:164.22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15374" cy="1980514"/>
                <wp:effectExtent l="0" t="0" r="0" b="0"/>
                <wp:docPr id="2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815374" cy="1980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221.68pt;height:155.95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color w:val="000000" w:themeColor="text1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tbl>
      <w:tblPr>
        <w:tblStyle w:val="705"/>
        <w:tblW w:w="0" w:type="auto"/>
        <w:tblBorders/>
        <w:tblLook w:val="04A0" w:firstRow="1" w:lastRow="0" w:firstColumn="1" w:lastColumn="0" w:noHBand="0" w:noVBand="1"/>
      </w:tblPr>
      <w:tblGrid>
        <w:gridCol w:w="4700"/>
        <w:gridCol w:w="470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12" w:space="0"/>
              <w:right w:val="none" w:color="000000" w:sz="4" w:space="0"/>
            </w:tcBorders>
            <w:tcW w:w="4700" w:type="dxa"/>
            <w:textDirection w:val="lrTb"/>
            <w:noWrap w:val="false"/>
          </w:tcPr>
          <w:p>
            <w:pPr>
              <w:pStyle w:val="737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12" w:space="0"/>
              <w:right w:val="none" w:color="000000" w:sz="4" w:space="0"/>
            </w:tcBorders>
            <w:tcW w:w="4700" w:type="dxa"/>
            <w:textDirection w:val="lrTb"/>
            <w:noWrap w:val="false"/>
          </w:tcPr>
          <w:p>
            <w:pPr>
              <w:pStyle w:val="737"/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737"/>
        <w:pBdr/>
        <w:spacing w:after="0" w:line="240" w:lineRule="auto"/>
        <w:ind/>
        <w:rPr>
          <w:rFonts w:ascii="TimesNewRomanPSMT" w:hAnsi="Times New Roman" w:eastAsia="TimesNewRomanPSMT" w:cs="TimesNewRomanPSMT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/>
          <w:i/>
          <w:iCs/>
          <w:color w:val="000000" w:themeColor="text1"/>
          <w:sz w:val="24"/>
          <w:szCs w:val="24"/>
        </w:rPr>
        <w:t xml:space="preserve">Рис.1</w:t>
      </w:r>
      <w:r>
        <w:rPr>
          <w:rFonts w:ascii="Times New Roman" w:hAnsi="Times New Roman" w:eastAsia="Times New Roman"/>
          <w:i/>
          <w:i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eastAsia="Times New Roman"/>
          <w:i/>
          <w:iCs/>
          <w:color w:val="000000" w:themeColor="text1"/>
          <w:sz w:val="24"/>
          <w:szCs w:val="24"/>
        </w:rPr>
        <w:t xml:space="preserve">2</w:t>
      </w:r>
      <w:r>
        <w:rPr>
          <w:rFonts w:ascii="Times New Roman" w:hAnsi="Times New Roman" w:eastAsia="Times New Roman"/>
          <w:i/>
          <w:iCs/>
          <w:color w:val="000000" w:themeColor="text1"/>
          <w:sz w:val="24"/>
          <w:szCs w:val="24"/>
          <w:lang w:val="en-US"/>
        </w:rPr>
        <w:t xml:space="preserve">D</w:t>
      </w:r>
      <w:r>
        <w:rPr>
          <w:rFonts w:ascii="Times New Roman" w:hAnsi="Times New Roman" w:eastAsia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i/>
          <w:iCs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офиль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пове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рхности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монокристалла кремния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до воздействия магнитного поля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 (а) и после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(72 часа) 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(б)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  <w:t xml:space="preserve">.</w:t>
      </w:r>
      <w:r>
        <w:rPr>
          <w:rFonts w:ascii="TimesNewRomanPSMT" w:hAnsi="Times New Roman" w:eastAsia="TimesNewRomanPSMT" w:cs="TimesNewRomanPSMT"/>
          <w:color w:val="000000" w:themeColor="text1"/>
          <w:sz w:val="20"/>
          <w:szCs w:val="20"/>
        </w:rPr>
      </w:r>
      <w:r>
        <w:rPr>
          <w:rFonts w:ascii="TimesNewRomanPSMT" w:hAnsi="Times New Roman" w:eastAsia="TimesNewRomanPSMT" w:cs="TimesNewRomanPSMT"/>
          <w:color w:val="000000" w:themeColor="text1"/>
          <w:sz w:val="20"/>
          <w:szCs w:val="20"/>
        </w:rPr>
      </w:r>
    </w:p>
    <w:p>
      <w:pPr>
        <w:pStyle w:val="737"/>
        <w:pBdr/>
        <w:spacing w:after="0" w:line="240" w:lineRule="auto"/>
        <w:ind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737"/>
        <w:pBdr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Проведенные измерения оптического пропускания монокристаллов германия и кремния продемонстрировали изменения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коэффициента 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(табл.1).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Кристаллы германия, и кремния претерпевают изменения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поверхностных характеристик и оптических свойств,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обусловленные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перестройкой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исходной дефектной структуры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образованием дефектно-примесных комплексов,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стимулированны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воздействием знакопеременного магнитного поля</w:t>
      </w:r>
      <w:r>
        <w:rPr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Подобные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дефектные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комплексы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были выявлены методом плазмо-химического травления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работе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[5]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737"/>
        <w:pBdr/>
        <w:spacing w:after="0" w:line="240" w:lineRule="auto"/>
        <w:ind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737"/>
        <w:pBdr/>
        <w:spacing/>
        <w:ind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Табл.1. Значения коэффициента оптического пропускания 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tbl>
      <w:tblPr>
        <w:tblW w:w="90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2"/>
        <w:gridCol w:w="1418"/>
        <w:gridCol w:w="1304"/>
        <w:gridCol w:w="1843"/>
        <w:gridCol w:w="1559"/>
        <w:gridCol w:w="1701"/>
      </w:tblGrid>
      <w:tr>
        <w:trPr>
          <w:trHeight w:val="563"/>
        </w:trPr>
        <w:tc>
          <w:tcPr>
            <w:tcBorders/>
            <w:tcW w:w="1242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Исходный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304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24 часа после МП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72 часа после МП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7 суток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25 суток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80"/>
        </w:trPr>
        <w:tc>
          <w:tcPr>
            <w:tcBorders/>
            <w:tcW w:w="1242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Ge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Т, 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49,4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304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51,2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50,8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48,0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49,0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9"/>
        </w:trPr>
        <w:tc>
          <w:tcPr>
            <w:tcBorders/>
            <w:tcW w:w="1242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Si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Т, %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418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56,2</w:t>
            </w:r>
            <w:r>
              <w:rPr>
                <w:color w:val="000000" w:themeColor="text1"/>
                <w:sz w:val="24"/>
                <w:szCs w:val="24"/>
                <w:u w:val="single"/>
              </w:rPr>
            </w:r>
            <w:r>
              <w:rPr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Borders/>
            <w:tcW w:w="1304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57,0</w:t>
            </w:r>
            <w:r>
              <w:rPr>
                <w:color w:val="000000" w:themeColor="text1"/>
                <w:sz w:val="24"/>
                <w:szCs w:val="24"/>
                <w:u w:val="single"/>
              </w:rPr>
            </w:r>
            <w:r>
              <w:rPr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Borders/>
            <w:tcW w:w="1843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56,0</w:t>
            </w:r>
            <w:r>
              <w:rPr>
                <w:color w:val="000000" w:themeColor="text1"/>
                <w:sz w:val="24"/>
                <w:szCs w:val="24"/>
                <w:u w:val="single"/>
              </w:rPr>
            </w:r>
            <w:r>
              <w:rPr>
                <w:color w:val="000000" w:themeColor="text1"/>
                <w:sz w:val="24"/>
                <w:szCs w:val="24"/>
                <w:u w:val="single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55,0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/>
            <w:tcW w:w="1701" w:type="dxa"/>
            <w:vAlign w:val="top"/>
            <w:textDirection w:val="lrTb"/>
            <w:noWrap w:val="false"/>
          </w:tcPr>
          <w:p>
            <w:pPr>
              <w:pStyle w:val="737"/>
              <w:pBdr/>
              <w:spacing w:after="0"/>
              <w:ind/>
              <w:jc w:val="center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55,5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737"/>
        <w:pBdr/>
        <w:spacing w:after="0" w:line="240" w:lineRule="auto"/>
        <w:ind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737"/>
        <w:widowControl w:val="false"/>
        <w:pBdr/>
        <w:spacing w:after="0" w:line="240" w:lineRule="auto"/>
        <w:ind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  <w:lang w:eastAsia="ru-RU"/>
        </w:rPr>
      </w:r>
      <w:r>
        <w:rPr>
          <w:rFonts w:ascii="Times New Roman" w:hAnsi="Times New Roman"/>
          <w:i/>
          <w:color w:val="000000" w:themeColor="text1"/>
        </w:rPr>
      </w:r>
      <w:r>
        <w:rPr>
          <w:rFonts w:ascii="Times New Roman" w:hAnsi="Times New Roman"/>
          <w:i/>
          <w:color w:val="000000" w:themeColor="text1"/>
        </w:rPr>
      </w:r>
    </w:p>
    <w:p>
      <w:pPr>
        <w:pStyle w:val="737"/>
        <w:widowControl w:val="false"/>
        <w:pBdr/>
        <w:spacing w:after="0" w:line="240" w:lineRule="auto"/>
        <w:ind/>
        <w:jc w:val="both"/>
        <w:rPr>
          <w:rFonts w:ascii="Times New Roman" w:hAnsi="Times New Roman" w:eastAsia="PMingLiU"/>
          <w:color w:val="000000" w:themeColor="text1"/>
        </w:rPr>
      </w:pPr>
      <w:r>
        <w:rPr>
          <w:rFonts w:ascii="Times New Roman" w:hAnsi="Times New Roman"/>
          <w:i/>
          <w:color w:val="000000" w:themeColor="text1"/>
          <w:lang w:eastAsia="ru-RU"/>
        </w:rPr>
        <w:tab/>
      </w:r>
      <w:r>
        <w:rPr>
          <w:rFonts w:ascii="Times New Roman" w:hAnsi="Times New Roman"/>
          <w:i/>
          <w:color w:val="000000" w:themeColor="text1"/>
          <w:lang w:eastAsia="ru-RU"/>
        </w:rPr>
        <w:t xml:space="preserve">Работа выполнена в рамках государственного задания по </w:t>
      </w:r>
      <w:r>
        <w:rPr>
          <w:rFonts w:ascii="Times New Roman" w:hAnsi="Times New Roman"/>
          <w:i/>
          <w:color w:val="000000" w:themeColor="text1"/>
          <w:lang w:eastAsia="ru-RU"/>
        </w:rPr>
        <w:t xml:space="preserve">научной деятельности № 0817-2023</w:t>
      </w:r>
      <w:r>
        <w:rPr>
          <w:rFonts w:ascii="Times New Roman" w:hAnsi="Times New Roman"/>
          <w:i/>
          <w:color w:val="000000" w:themeColor="text1"/>
          <w:lang w:eastAsia="ru-RU"/>
        </w:rPr>
        <w:t xml:space="preserve">-0006 с использованием ресурсов Центра коллективного пользования Тверского государственного университета</w:t>
      </w:r>
      <w:r>
        <w:rPr>
          <w:rFonts w:ascii="Times New Roman" w:hAnsi="Times New Roman" w:eastAsia="PMingLiU"/>
          <w:i/>
          <w:color w:val="000000" w:themeColor="text1"/>
          <w:lang w:eastAsia="zh-TW"/>
        </w:rPr>
        <w:t xml:space="preserve"> </w:t>
      </w:r>
      <w:r>
        <w:rPr>
          <w:rFonts w:ascii="Times New Roman" w:hAnsi="Times New Roman" w:eastAsia="PMingLiU"/>
          <w:color w:val="000000" w:themeColor="text1"/>
        </w:rPr>
      </w:r>
      <w:r>
        <w:rPr>
          <w:rFonts w:ascii="Times New Roman" w:hAnsi="Times New Roman" w:eastAsia="PMingLiU"/>
          <w:color w:val="000000" w:themeColor="text1"/>
        </w:rPr>
      </w:r>
    </w:p>
    <w:p>
      <w:pPr>
        <w:pStyle w:val="737"/>
        <w:pBdr/>
        <w:tabs>
          <w:tab w:val="left" w:leader="none" w:pos="1624"/>
        </w:tabs>
        <w:spacing w:after="0" w:line="240" w:lineRule="auto"/>
        <w:ind w:firstLine="284"/>
        <w:jc w:val="center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pStyle w:val="737"/>
        <w:pBdr/>
        <w:tabs>
          <w:tab w:val="left" w:leader="none" w:pos="1624"/>
        </w:tabs>
        <w:spacing w:after="0" w:line="240" w:lineRule="auto"/>
        <w:ind/>
        <w:rPr>
          <w:rFonts w:ascii="Times New Roman" w:hAnsi="Times New Roman" w:eastAsia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</w:rPr>
      </w:r>
    </w:p>
    <w:p>
      <w:pPr>
        <w:pStyle w:val="737"/>
        <w:pBdr/>
        <w:tabs>
          <w:tab w:val="left" w:leader="none" w:pos="1624"/>
        </w:tabs>
        <w:spacing w:after="0" w:line="240" w:lineRule="auto"/>
        <w:ind w:firstLine="284"/>
        <w:jc w:val="center"/>
        <w:rPr>
          <w:rFonts w:ascii="Times New Roman" w:hAnsi="Times New Roman" w:eastAsia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color w:val="000000" w:themeColor="text1"/>
          <w:sz w:val="24"/>
          <w:szCs w:val="24"/>
        </w:rPr>
        <w:t xml:space="preserve">Литература</w:t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color w:val="000000" w:themeColor="text1"/>
          <w:sz w:val="24"/>
          <w:szCs w:val="24"/>
        </w:rPr>
      </w:r>
    </w:p>
    <w:p>
      <w:pPr>
        <w:pStyle w:val="759"/>
        <w:numPr>
          <w:ilvl w:val="0"/>
          <w:numId w:val="6"/>
        </w:numPr>
        <w:pBdr/>
        <w:tabs>
          <w:tab w:val="left" w:leader="none" w:pos="0"/>
        </w:tabs>
        <w:spacing w:after="0" w:line="240" w:lineRule="auto"/>
        <w:ind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Style w:val="923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Каплунов</w:t>
      </w:r>
      <w:r>
        <w:rPr>
          <w:rStyle w:val="923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И. А.</w:t>
      </w:r>
      <w:r>
        <w:rPr>
          <w:rStyle w:val="923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, Рогалин</w:t>
      </w:r>
      <w:r>
        <w:rPr>
          <w:rStyle w:val="923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В. Е</w:t>
      </w:r>
      <w:r>
        <w:rPr>
          <w:rStyle w:val="923"/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// Фотоника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. 2019. Т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. 13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№ 1. С.88-106.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759"/>
        <w:numPr>
          <w:ilvl w:val="0"/>
          <w:numId w:val="6"/>
        </w:numPr>
        <w:pBdr/>
        <w:spacing w:after="0" w:line="240" w:lineRule="auto"/>
        <w:ind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Иванова А.И.,и др. // Физико-химические аспекты изучения кластеров, наноструктур и наноматериалов». 2021. Вып.13</w:t>
      </w:r>
      <w:r>
        <w:rPr>
          <w:rFonts w:ascii="Times New Roman" w:hAnsi="Times New Roman" w:eastAsia="Newton-Regular"/>
          <w:color w:val="000000" w:themeColor="text1"/>
          <w:sz w:val="24"/>
          <w:szCs w:val="24"/>
          <w:lang w:eastAsia="ru-RU"/>
        </w:rPr>
        <w:t xml:space="preserve">. С.177-186.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r>
    </w:p>
    <w:p>
      <w:pPr>
        <w:pStyle w:val="759"/>
        <w:numPr>
          <w:ilvl w:val="0"/>
          <w:numId w:val="6"/>
        </w:numPr>
        <w:pBdr/>
        <w:spacing w:after="0" w:line="240" w:lineRule="auto"/>
        <w:ind/>
        <w:jc w:val="both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Давыдов В. Н., Лоскутова Е. А., Найден Е. П. //Физика и техника полупроводников.1989. Т. 23. Вып. 9. С. 1596–1600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737"/>
        <w:numPr>
          <w:ilvl w:val="0"/>
          <w:numId w:val="6"/>
        </w:numPr>
        <w:pBdr/>
        <w:tabs>
          <w:tab w:val="left" w:leader="none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Макара В.А., Васильев, М.А., Стебленко Л.П. и др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// Физика и техника полупроводников. 2008. Т. 42. №. 9. С. 1061.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737"/>
        <w:numPr>
          <w:ilvl w:val="0"/>
          <w:numId w:val="6"/>
        </w:numPr>
        <w:pBdr/>
        <w:tabs>
          <w:tab w:val="left" w:leader="none" w:pos="709"/>
        </w:tabs>
        <w:spacing w:after="0" w:line="240" w:lineRule="auto"/>
        <w:ind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Гречкина М.В., Бормонтов Е.Н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. //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Конденсированные среды и межфазные границы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2017. Т. 19. №. 1. С. 133-139.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sectPr>
      <w:footnotePr/>
      <w:endnotePr/>
      <w:type w:val="nextPage"/>
      <w:pgSz w:h="16838" w:orient="landscape" w:w="11906"/>
      <w:pgMar w:top="1134" w:right="1361" w:bottom="1134" w:left="136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ton-Regular">
    <w:panose1 w:val="02000603000000000000"/>
  </w:font>
  <w:font w:name="PMingLiU">
    <w:panose1 w:val="02020500000000000000"/>
  </w:font>
  <w:font w:name="TimesNewRomanPSMT">
    <w:panose1 w:val="02020603050405020304"/>
  </w:font>
  <w:font w:name="Cambria Math">
    <w:panose1 w:val="020405030504060302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/>
        <w:b w:val="0"/>
        <w:i w:val="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eastAsia="Calibri"/>
        <w:color w:val="00000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/>
        <w:b w:val="0"/>
        <w:i w:val="0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737"/>
    <w:next w:val="737"/>
    <w:link w:val="66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737"/>
    <w:next w:val="737"/>
    <w:link w:val="66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0">
    <w:name w:val="Heading 3"/>
    <w:basedOn w:val="737"/>
    <w:next w:val="737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737"/>
    <w:next w:val="737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737"/>
    <w:next w:val="737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737"/>
    <w:next w:val="737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737"/>
    <w:next w:val="737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737"/>
    <w:next w:val="737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737"/>
    <w:next w:val="737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737"/>
    <w:uiPriority w:val="34"/>
    <w:qFormat/>
    <w:pPr>
      <w:pBdr/>
      <w:spacing/>
      <w:ind w:left="720"/>
      <w:contextualSpacing w:val="true"/>
    </w:pPr>
  </w:style>
  <w:style w:type="paragraph" w:styleId="685">
    <w:name w:val="No Spacing"/>
    <w:uiPriority w:val="1"/>
    <w:qFormat/>
    <w:pPr>
      <w:pBdr/>
      <w:spacing w:after="0" w:before="0" w:line="240" w:lineRule="auto"/>
      <w:ind/>
    </w:pPr>
  </w:style>
  <w:style w:type="paragraph" w:styleId="686">
    <w:name w:val="Title"/>
    <w:basedOn w:val="737"/>
    <w:next w:val="737"/>
    <w:link w:val="68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7">
    <w:name w:val="Title Char"/>
    <w:link w:val="686"/>
    <w:uiPriority w:val="10"/>
    <w:pPr>
      <w:pBdr/>
      <w:spacing/>
      <w:ind/>
    </w:pPr>
    <w:rPr>
      <w:sz w:val="48"/>
      <w:szCs w:val="48"/>
    </w:rPr>
  </w:style>
  <w:style w:type="paragraph" w:styleId="688">
    <w:name w:val="Subtitle"/>
    <w:basedOn w:val="737"/>
    <w:next w:val="737"/>
    <w:link w:val="68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9">
    <w:name w:val="Subtitle Char"/>
    <w:link w:val="688"/>
    <w:uiPriority w:val="11"/>
    <w:pPr>
      <w:pBdr/>
      <w:spacing/>
      <w:ind/>
    </w:pPr>
    <w:rPr>
      <w:sz w:val="24"/>
      <w:szCs w:val="24"/>
    </w:rPr>
  </w:style>
  <w:style w:type="paragraph" w:styleId="690">
    <w:name w:val="Quote"/>
    <w:basedOn w:val="737"/>
    <w:next w:val="737"/>
    <w:link w:val="691"/>
    <w:uiPriority w:val="29"/>
    <w:qFormat/>
    <w:pPr>
      <w:pBdr/>
      <w:spacing/>
      <w:ind w:right="720" w:left="720"/>
    </w:pPr>
    <w:rPr>
      <w:i/>
    </w:rPr>
  </w:style>
  <w:style w:type="character" w:styleId="691">
    <w:name w:val="Quote Char"/>
    <w:link w:val="690"/>
    <w:uiPriority w:val="29"/>
    <w:pPr>
      <w:pBdr/>
      <w:spacing/>
      <w:ind/>
    </w:pPr>
    <w:rPr>
      <w:i/>
    </w:rPr>
  </w:style>
  <w:style w:type="paragraph" w:styleId="692">
    <w:name w:val="Intense Quote"/>
    <w:basedOn w:val="737"/>
    <w:next w:val="737"/>
    <w:link w:val="69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3">
    <w:name w:val="Intense Quote Char"/>
    <w:link w:val="692"/>
    <w:uiPriority w:val="30"/>
    <w:pPr>
      <w:pBdr/>
      <w:spacing/>
      <w:ind/>
    </w:pPr>
    <w:rPr>
      <w:i/>
    </w:rPr>
  </w:style>
  <w:style w:type="paragraph" w:styleId="694">
    <w:name w:val="Header"/>
    <w:basedOn w:val="737"/>
    <w:link w:val="69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95">
    <w:name w:val="Header Char"/>
    <w:link w:val="694"/>
    <w:uiPriority w:val="99"/>
    <w:pPr>
      <w:pBdr/>
      <w:spacing/>
      <w:ind/>
    </w:pPr>
  </w:style>
  <w:style w:type="paragraph" w:styleId="696">
    <w:name w:val="Footer"/>
    <w:basedOn w:val="737"/>
    <w:link w:val="69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paragraph" w:styleId="697">
    <w:name w:val="Caption"/>
    <w:basedOn w:val="737"/>
    <w:next w:val="73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6"/>
    <w:uiPriority w:val="99"/>
    <w:pPr>
      <w:pBdr/>
      <w:spacing/>
      <w:ind/>
    </w:pPr>
  </w:style>
  <w:style w:type="table" w:styleId="699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719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720">
    <w:name w:val="footnote text"/>
    <w:basedOn w:val="737"/>
    <w:link w:val="72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721">
    <w:name w:val="Footnote Text Char"/>
    <w:link w:val="720"/>
    <w:uiPriority w:val="99"/>
    <w:pPr>
      <w:pBdr/>
      <w:spacing/>
      <w:ind/>
    </w:pPr>
    <w:rPr>
      <w:sz w:val="18"/>
    </w:rPr>
  </w:style>
  <w:style w:type="character" w:styleId="72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723">
    <w:name w:val="endnote text"/>
    <w:basedOn w:val="737"/>
    <w:link w:val="72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724">
    <w:name w:val="Endnote Text Char"/>
    <w:link w:val="723"/>
    <w:uiPriority w:val="99"/>
    <w:pPr>
      <w:pBdr/>
      <w:spacing/>
      <w:ind/>
    </w:pPr>
    <w:rPr>
      <w:sz w:val="20"/>
    </w:rPr>
  </w:style>
  <w:style w:type="character" w:styleId="72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726">
    <w:name w:val="toc 1"/>
    <w:basedOn w:val="737"/>
    <w:next w:val="737"/>
    <w:uiPriority w:val="39"/>
    <w:unhideWhenUsed/>
    <w:pPr>
      <w:pBdr/>
      <w:spacing w:after="57"/>
      <w:ind w:right="0" w:firstLine="0" w:left="0"/>
    </w:pPr>
  </w:style>
  <w:style w:type="paragraph" w:styleId="727">
    <w:name w:val="toc 2"/>
    <w:basedOn w:val="737"/>
    <w:next w:val="737"/>
    <w:uiPriority w:val="39"/>
    <w:unhideWhenUsed/>
    <w:pPr>
      <w:pBdr/>
      <w:spacing w:after="57"/>
      <w:ind w:right="0" w:firstLine="0" w:left="283"/>
    </w:pPr>
  </w:style>
  <w:style w:type="paragraph" w:styleId="728">
    <w:name w:val="toc 3"/>
    <w:basedOn w:val="737"/>
    <w:next w:val="737"/>
    <w:uiPriority w:val="39"/>
    <w:unhideWhenUsed/>
    <w:pPr>
      <w:pBdr/>
      <w:spacing w:after="57"/>
      <w:ind w:right="0" w:firstLine="0" w:left="567"/>
    </w:pPr>
  </w:style>
  <w:style w:type="paragraph" w:styleId="729">
    <w:name w:val="toc 4"/>
    <w:basedOn w:val="737"/>
    <w:next w:val="737"/>
    <w:uiPriority w:val="39"/>
    <w:unhideWhenUsed/>
    <w:pPr>
      <w:pBdr/>
      <w:spacing w:after="57"/>
      <w:ind w:right="0" w:firstLine="0" w:left="850"/>
    </w:pPr>
  </w:style>
  <w:style w:type="paragraph" w:styleId="730">
    <w:name w:val="toc 5"/>
    <w:basedOn w:val="737"/>
    <w:next w:val="737"/>
    <w:uiPriority w:val="39"/>
    <w:unhideWhenUsed/>
    <w:pPr>
      <w:pBdr/>
      <w:spacing w:after="57"/>
      <w:ind w:right="0" w:firstLine="0" w:left="1134"/>
    </w:pPr>
  </w:style>
  <w:style w:type="paragraph" w:styleId="731">
    <w:name w:val="toc 6"/>
    <w:basedOn w:val="737"/>
    <w:next w:val="737"/>
    <w:uiPriority w:val="39"/>
    <w:unhideWhenUsed/>
    <w:pPr>
      <w:pBdr/>
      <w:spacing w:after="57"/>
      <w:ind w:right="0" w:firstLine="0" w:left="1417"/>
    </w:pPr>
  </w:style>
  <w:style w:type="paragraph" w:styleId="732">
    <w:name w:val="toc 7"/>
    <w:basedOn w:val="737"/>
    <w:next w:val="737"/>
    <w:uiPriority w:val="39"/>
    <w:unhideWhenUsed/>
    <w:pPr>
      <w:pBdr/>
      <w:spacing w:after="57"/>
      <w:ind w:right="0" w:firstLine="0" w:left="1701"/>
    </w:pPr>
  </w:style>
  <w:style w:type="paragraph" w:styleId="733">
    <w:name w:val="toc 8"/>
    <w:basedOn w:val="737"/>
    <w:next w:val="737"/>
    <w:uiPriority w:val="39"/>
    <w:unhideWhenUsed/>
    <w:pPr>
      <w:pBdr/>
      <w:spacing w:after="57"/>
      <w:ind w:right="0" w:firstLine="0" w:left="1984"/>
    </w:pPr>
  </w:style>
  <w:style w:type="paragraph" w:styleId="734">
    <w:name w:val="toc 9"/>
    <w:basedOn w:val="737"/>
    <w:next w:val="737"/>
    <w:uiPriority w:val="39"/>
    <w:unhideWhenUsed/>
    <w:pPr>
      <w:pBdr/>
      <w:spacing w:after="57"/>
      <w:ind w:right="0" w:firstLine="0" w:left="2268"/>
    </w:pPr>
  </w:style>
  <w:style w:type="paragraph" w:styleId="735">
    <w:name w:val="TOC Heading"/>
    <w:uiPriority w:val="39"/>
    <w:unhideWhenUsed/>
    <w:pPr>
      <w:pBdr/>
      <w:spacing/>
      <w:ind/>
    </w:pPr>
  </w:style>
  <w:style w:type="paragraph" w:styleId="736">
    <w:name w:val="table of figures"/>
    <w:basedOn w:val="737"/>
    <w:next w:val="737"/>
    <w:uiPriority w:val="99"/>
    <w:unhideWhenUsed/>
    <w:pPr>
      <w:pBdr/>
      <w:spacing w:after="0" w:afterAutospacing="0"/>
      <w:ind/>
    </w:pPr>
  </w:style>
  <w:style w:type="paragraph" w:styleId="737" w:default="1">
    <w:name w:val="Normal"/>
    <w:next w:val="737"/>
    <w:link w:val="737"/>
    <w:qFormat/>
    <w:pPr>
      <w:pBdr/>
      <w:spacing w:after="200" w:line="276" w:lineRule="auto"/>
      <w:ind/>
    </w:pPr>
    <w:rPr>
      <w:rFonts w:ascii="Calibri" w:hAnsi="Calibri" w:eastAsia="Calibri"/>
      <w:sz w:val="22"/>
      <w:szCs w:val="22"/>
      <w:lang w:val="ru-RU" w:eastAsia="en-US" w:bidi="ar-SA"/>
    </w:rPr>
  </w:style>
  <w:style w:type="paragraph" w:styleId="738">
    <w:name w:val="Заголовок 1"/>
    <w:basedOn w:val="737"/>
    <w:next w:val="737"/>
    <w:link w:val="750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39">
    <w:name w:val="Заголовок 2"/>
    <w:basedOn w:val="737"/>
    <w:next w:val="737"/>
    <w:link w:val="751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40">
    <w:name w:val="Заголовок 3"/>
    <w:basedOn w:val="737"/>
    <w:next w:val="737"/>
    <w:link w:val="752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41">
    <w:name w:val="Заголовок 4"/>
    <w:basedOn w:val="737"/>
    <w:next w:val="737"/>
    <w:link w:val="753"/>
    <w:uiPriority w:val="9"/>
    <w:unhideWhenUsed/>
    <w:qFormat/>
    <w:pPr>
      <w:keepNext w:val="true"/>
      <w:keepLines w:val="true"/>
      <w:pBdr/>
      <w:spacing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2">
    <w:name w:val="Заголовок 5"/>
    <w:basedOn w:val="737"/>
    <w:next w:val="737"/>
    <w:link w:val="754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3">
    <w:name w:val="Заголовок 6"/>
    <w:basedOn w:val="737"/>
    <w:next w:val="737"/>
    <w:link w:val="755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44">
    <w:name w:val="Заголовок 7"/>
    <w:basedOn w:val="737"/>
    <w:next w:val="737"/>
    <w:link w:val="756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45">
    <w:name w:val="Заголовок 8"/>
    <w:basedOn w:val="737"/>
    <w:next w:val="737"/>
    <w:link w:val="757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46">
    <w:name w:val="Заголовок 9"/>
    <w:basedOn w:val="737"/>
    <w:next w:val="737"/>
    <w:link w:val="758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Основной шрифт абзаца"/>
    <w:next w:val="747"/>
    <w:link w:val="737"/>
    <w:uiPriority w:val="1"/>
    <w:unhideWhenUsed/>
    <w:pPr>
      <w:pBdr/>
      <w:spacing/>
      <w:ind/>
    </w:pPr>
  </w:style>
  <w:style w:type="table" w:styleId="748">
    <w:name w:val="Обычная таблица"/>
    <w:next w:val="748"/>
    <w:link w:val="737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49">
    <w:name w:val="Нет списка"/>
    <w:next w:val="749"/>
    <w:link w:val="737"/>
    <w:uiPriority w:val="99"/>
    <w:semiHidden/>
    <w:unhideWhenUsed/>
    <w:pPr>
      <w:pBdr/>
      <w:spacing/>
      <w:ind/>
    </w:pPr>
  </w:style>
  <w:style w:type="character" w:styleId="750">
    <w:name w:val="Заголовок 1 Знак"/>
    <w:next w:val="750"/>
    <w:link w:val="73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1">
    <w:name w:val="Заголовок 2 Знак"/>
    <w:next w:val="751"/>
    <w:link w:val="739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2">
    <w:name w:val="Заголовок 3 Знак"/>
    <w:next w:val="752"/>
    <w:link w:val="74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3">
    <w:name w:val="Заголовок 4 Знак"/>
    <w:next w:val="753"/>
    <w:link w:val="741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54">
    <w:name w:val="Заголовок 5 Знак"/>
    <w:next w:val="754"/>
    <w:link w:val="74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Заголовок 6 Знак"/>
    <w:next w:val="755"/>
    <w:link w:val="74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56">
    <w:name w:val="Заголовок 7 Знак"/>
    <w:next w:val="756"/>
    <w:link w:val="744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7">
    <w:name w:val="Заголовок 8 Знак"/>
    <w:next w:val="757"/>
    <w:link w:val="74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8">
    <w:name w:val="Заголовок 9 Знак"/>
    <w:next w:val="758"/>
    <w:link w:val="74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9">
    <w:name w:val="Абзац списка"/>
    <w:basedOn w:val="737"/>
    <w:next w:val="759"/>
    <w:link w:val="737"/>
    <w:uiPriority w:val="34"/>
    <w:qFormat/>
    <w:pPr>
      <w:pBdr/>
      <w:spacing/>
      <w:ind w:left="720"/>
      <w:contextualSpacing w:val="true"/>
    </w:pPr>
  </w:style>
  <w:style w:type="paragraph" w:styleId="760">
    <w:name w:val="Без интервала"/>
    <w:next w:val="760"/>
    <w:link w:val="737"/>
    <w:uiPriority w:val="1"/>
    <w:qFormat/>
    <w:pPr>
      <w:pBdr/>
      <w:spacing/>
      <w:ind/>
    </w:pPr>
    <w:rPr>
      <w:lang w:val="ru-RU" w:eastAsia="ru-RU" w:bidi="ar-SA"/>
    </w:rPr>
  </w:style>
  <w:style w:type="paragraph" w:styleId="761">
    <w:name w:val="Заголовок"/>
    <w:basedOn w:val="737"/>
    <w:next w:val="737"/>
    <w:link w:val="762"/>
    <w:uiPriority w:val="10"/>
    <w:qFormat/>
    <w:pPr>
      <w:pBdr/>
      <w:spacing w:before="300"/>
      <w:ind/>
      <w:contextualSpacing w:val="true"/>
    </w:pPr>
    <w:rPr>
      <w:sz w:val="48"/>
      <w:szCs w:val="48"/>
    </w:rPr>
  </w:style>
  <w:style w:type="character" w:styleId="762">
    <w:name w:val="Заголовок Знак"/>
    <w:next w:val="762"/>
    <w:link w:val="761"/>
    <w:uiPriority w:val="10"/>
    <w:pPr>
      <w:pBdr/>
      <w:spacing/>
      <w:ind/>
    </w:pPr>
    <w:rPr>
      <w:sz w:val="48"/>
      <w:szCs w:val="48"/>
    </w:rPr>
  </w:style>
  <w:style w:type="paragraph" w:styleId="763">
    <w:name w:val="Подзаголовок"/>
    <w:basedOn w:val="737"/>
    <w:next w:val="737"/>
    <w:link w:val="764"/>
    <w:uiPriority w:val="11"/>
    <w:qFormat/>
    <w:pPr>
      <w:pBdr/>
      <w:spacing w:before="200"/>
      <w:ind/>
    </w:pPr>
    <w:rPr>
      <w:sz w:val="24"/>
      <w:szCs w:val="24"/>
    </w:rPr>
  </w:style>
  <w:style w:type="character" w:styleId="764">
    <w:name w:val="Подзаголовок Знак"/>
    <w:next w:val="764"/>
    <w:link w:val="763"/>
    <w:uiPriority w:val="11"/>
    <w:pPr>
      <w:pBdr/>
      <w:spacing/>
      <w:ind/>
    </w:pPr>
    <w:rPr>
      <w:sz w:val="24"/>
      <w:szCs w:val="24"/>
    </w:rPr>
  </w:style>
  <w:style w:type="paragraph" w:styleId="765">
    <w:name w:val="Цитата 2"/>
    <w:basedOn w:val="737"/>
    <w:next w:val="737"/>
    <w:link w:val="766"/>
    <w:uiPriority w:val="29"/>
    <w:qFormat/>
    <w:pPr>
      <w:pBdr/>
      <w:spacing/>
      <w:ind w:right="720" w:left="720"/>
    </w:pPr>
    <w:rPr>
      <w:i/>
    </w:rPr>
  </w:style>
  <w:style w:type="character" w:styleId="766">
    <w:name w:val="Цитата 2 Знак"/>
    <w:next w:val="766"/>
    <w:link w:val="765"/>
    <w:uiPriority w:val="29"/>
    <w:pPr>
      <w:pBdr/>
      <w:spacing/>
      <w:ind/>
    </w:pPr>
    <w:rPr>
      <w:i/>
    </w:rPr>
  </w:style>
  <w:style w:type="paragraph" w:styleId="767">
    <w:name w:val="Выделенная цитата"/>
    <w:basedOn w:val="737"/>
    <w:next w:val="737"/>
    <w:link w:val="76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68">
    <w:name w:val="Выделенная цитата Знак"/>
    <w:next w:val="768"/>
    <w:link w:val="767"/>
    <w:uiPriority w:val="30"/>
    <w:pPr>
      <w:pBdr/>
      <w:spacing/>
      <w:ind/>
    </w:pPr>
    <w:rPr>
      <w:i/>
    </w:rPr>
  </w:style>
  <w:style w:type="paragraph" w:styleId="769">
    <w:name w:val="Верхний колонтитул"/>
    <w:basedOn w:val="737"/>
    <w:next w:val="769"/>
    <w:link w:val="77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0">
    <w:name w:val="Верхний колонтитул Знак"/>
    <w:basedOn w:val="747"/>
    <w:next w:val="770"/>
    <w:link w:val="769"/>
    <w:uiPriority w:val="99"/>
    <w:pPr>
      <w:pBdr/>
      <w:spacing/>
      <w:ind/>
    </w:pPr>
  </w:style>
  <w:style w:type="paragraph" w:styleId="771">
    <w:name w:val="Нижний колонтитул"/>
    <w:basedOn w:val="737"/>
    <w:next w:val="771"/>
    <w:link w:val="77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2">
    <w:name w:val="Footer Char"/>
    <w:basedOn w:val="747"/>
    <w:next w:val="772"/>
    <w:link w:val="737"/>
    <w:uiPriority w:val="99"/>
    <w:pPr>
      <w:pBdr/>
      <w:spacing/>
      <w:ind/>
    </w:pPr>
  </w:style>
  <w:style w:type="paragraph" w:styleId="773">
    <w:name w:val="Название объекта"/>
    <w:basedOn w:val="737"/>
    <w:next w:val="737"/>
    <w:link w:val="737"/>
    <w:uiPriority w:val="35"/>
    <w:semiHidden/>
    <w:unhideWhenUsed/>
    <w:qFormat/>
    <w:pPr>
      <w:pBdr/>
      <w:spacing/>
      <w:ind/>
    </w:pPr>
    <w:rPr>
      <w:b/>
      <w:bCs/>
      <w:color w:val="4472c4"/>
      <w:sz w:val="18"/>
      <w:szCs w:val="18"/>
    </w:rPr>
  </w:style>
  <w:style w:type="character" w:styleId="774">
    <w:name w:val="Нижний колонтитул Знак"/>
    <w:next w:val="774"/>
    <w:link w:val="771"/>
    <w:uiPriority w:val="99"/>
    <w:pPr>
      <w:pBdr/>
      <w:spacing/>
      <w:ind/>
    </w:pPr>
  </w:style>
  <w:style w:type="table" w:styleId="775">
    <w:name w:val="Table Grid Light"/>
    <w:basedOn w:val="748"/>
    <w:next w:val="775"/>
    <w:link w:val="737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Таблица простая 1"/>
    <w:basedOn w:val="748"/>
    <w:next w:val="776"/>
    <w:link w:val="737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Таблица простая 2"/>
    <w:basedOn w:val="748"/>
    <w:next w:val="777"/>
    <w:link w:val="737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Таблица простая 3"/>
    <w:basedOn w:val="748"/>
    <w:next w:val="778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Таблица простая 4"/>
    <w:basedOn w:val="748"/>
    <w:next w:val="779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Таблица простая 5"/>
    <w:basedOn w:val="748"/>
    <w:next w:val="780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Таблица-сетка 1 светлая"/>
    <w:basedOn w:val="748"/>
    <w:next w:val="781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1 Light - Accent 1"/>
    <w:basedOn w:val="748"/>
    <w:next w:val="782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1 Light - Accent 2"/>
    <w:basedOn w:val="748"/>
    <w:next w:val="783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 - Accent 3"/>
    <w:basedOn w:val="748"/>
    <w:next w:val="784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1 Light - Accent 4"/>
    <w:basedOn w:val="748"/>
    <w:next w:val="785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 - Accent 5"/>
    <w:basedOn w:val="748"/>
    <w:next w:val="786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 - Accent 6"/>
    <w:basedOn w:val="748"/>
    <w:next w:val="787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Таблица-сетка 2"/>
    <w:basedOn w:val="748"/>
    <w:next w:val="788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2 - Accent 1"/>
    <w:basedOn w:val="748"/>
    <w:next w:val="789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2 - Accent 2"/>
    <w:basedOn w:val="748"/>
    <w:next w:val="790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 - Accent 3"/>
    <w:basedOn w:val="748"/>
    <w:next w:val="791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2 - Accent 4"/>
    <w:basedOn w:val="748"/>
    <w:next w:val="792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 - Accent 5"/>
    <w:basedOn w:val="748"/>
    <w:next w:val="793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 - Accent 6"/>
    <w:basedOn w:val="748"/>
    <w:next w:val="794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Таблица-сетка 3"/>
    <w:basedOn w:val="748"/>
    <w:next w:val="795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3 - Accent 1"/>
    <w:basedOn w:val="748"/>
    <w:next w:val="796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3 - Accent 2"/>
    <w:basedOn w:val="748"/>
    <w:next w:val="797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 - Accent 3"/>
    <w:basedOn w:val="748"/>
    <w:next w:val="798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3 - Accent 4"/>
    <w:basedOn w:val="748"/>
    <w:next w:val="799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 - Accent 5"/>
    <w:basedOn w:val="748"/>
    <w:next w:val="800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 - Accent 6"/>
    <w:basedOn w:val="748"/>
    <w:next w:val="801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Таблица-сетка 4"/>
    <w:basedOn w:val="748"/>
    <w:next w:val="802"/>
    <w:link w:val="737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4 - Accent 1"/>
    <w:basedOn w:val="748"/>
    <w:next w:val="803"/>
    <w:link w:val="737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4 - Accent 2"/>
    <w:basedOn w:val="748"/>
    <w:next w:val="804"/>
    <w:link w:val="737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 - Accent 3"/>
    <w:basedOn w:val="748"/>
    <w:next w:val="805"/>
    <w:link w:val="737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4 - Accent 4"/>
    <w:basedOn w:val="748"/>
    <w:next w:val="806"/>
    <w:link w:val="737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 - Accent 5"/>
    <w:basedOn w:val="748"/>
    <w:next w:val="807"/>
    <w:link w:val="737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 - Accent 6"/>
    <w:basedOn w:val="748"/>
    <w:next w:val="808"/>
    <w:link w:val="737"/>
    <w:uiPriority w:val="5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Таблица-сетка 5 темная"/>
    <w:basedOn w:val="748"/>
    <w:next w:val="809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5 Dark- Accent 1"/>
    <w:basedOn w:val="748"/>
    <w:next w:val="810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5 Dark - Accent 2"/>
    <w:basedOn w:val="748"/>
    <w:next w:val="811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 - Accent 3"/>
    <w:basedOn w:val="748"/>
    <w:next w:val="812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5 Dark- Accent 4"/>
    <w:basedOn w:val="748"/>
    <w:next w:val="813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 - Accent 5"/>
    <w:basedOn w:val="748"/>
    <w:next w:val="814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 - Accent 6"/>
    <w:basedOn w:val="748"/>
    <w:next w:val="815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Таблица-сетка 6 цветная"/>
    <w:basedOn w:val="748"/>
    <w:next w:val="816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6 Colorful - Accent 1"/>
    <w:basedOn w:val="748"/>
    <w:next w:val="817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6 Colorful - Accent 2"/>
    <w:basedOn w:val="748"/>
    <w:next w:val="818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 - Accent 3"/>
    <w:basedOn w:val="748"/>
    <w:next w:val="819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6 Colorful - Accent 4"/>
    <w:basedOn w:val="748"/>
    <w:next w:val="820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 - Accent 5"/>
    <w:basedOn w:val="748"/>
    <w:next w:val="821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 - Accent 6"/>
    <w:basedOn w:val="748"/>
    <w:next w:val="822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Таблица-сетка 7 цветная"/>
    <w:basedOn w:val="748"/>
    <w:next w:val="823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7 Colorful - Accent 1"/>
    <w:basedOn w:val="748"/>
    <w:next w:val="824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7 Colorful - Accent 2"/>
    <w:basedOn w:val="748"/>
    <w:next w:val="825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 - Accent 3"/>
    <w:basedOn w:val="748"/>
    <w:next w:val="826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7 Colorful - Accent 4"/>
    <w:basedOn w:val="748"/>
    <w:next w:val="827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 - Accent 5"/>
    <w:basedOn w:val="748"/>
    <w:next w:val="828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 - Accent 6"/>
    <w:basedOn w:val="748"/>
    <w:next w:val="829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Список-таблица 1 светлая"/>
    <w:basedOn w:val="748"/>
    <w:next w:val="830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1 Light - Accent 1"/>
    <w:basedOn w:val="748"/>
    <w:next w:val="831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1 Light - Accent 2"/>
    <w:basedOn w:val="748"/>
    <w:next w:val="832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 - Accent 3"/>
    <w:basedOn w:val="748"/>
    <w:next w:val="833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1 Light - Accent 4"/>
    <w:basedOn w:val="748"/>
    <w:next w:val="834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 - Accent 5"/>
    <w:basedOn w:val="748"/>
    <w:next w:val="835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 - Accent 6"/>
    <w:basedOn w:val="748"/>
    <w:next w:val="836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Список-таблица 2"/>
    <w:basedOn w:val="748"/>
    <w:next w:val="837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2 - Accent 1"/>
    <w:basedOn w:val="748"/>
    <w:next w:val="838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2 - Accent 2"/>
    <w:basedOn w:val="748"/>
    <w:next w:val="839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 - Accent 3"/>
    <w:basedOn w:val="748"/>
    <w:next w:val="840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2 - Accent 4"/>
    <w:basedOn w:val="748"/>
    <w:next w:val="841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 - Accent 5"/>
    <w:basedOn w:val="748"/>
    <w:next w:val="842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 - Accent 6"/>
    <w:basedOn w:val="748"/>
    <w:next w:val="843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Список-таблица 3"/>
    <w:basedOn w:val="748"/>
    <w:next w:val="844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3 - Accent 1"/>
    <w:basedOn w:val="748"/>
    <w:next w:val="845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3 - Accent 2"/>
    <w:basedOn w:val="748"/>
    <w:next w:val="846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 - Accent 3"/>
    <w:basedOn w:val="748"/>
    <w:next w:val="847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3 - Accent 4"/>
    <w:basedOn w:val="748"/>
    <w:next w:val="848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 - Accent 5"/>
    <w:basedOn w:val="748"/>
    <w:next w:val="849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 - Accent 6"/>
    <w:basedOn w:val="748"/>
    <w:next w:val="850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Список-таблица 4"/>
    <w:basedOn w:val="748"/>
    <w:next w:val="851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4 - Accent 1"/>
    <w:basedOn w:val="748"/>
    <w:next w:val="852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4 - Accent 2"/>
    <w:basedOn w:val="748"/>
    <w:next w:val="853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 - Accent 3"/>
    <w:basedOn w:val="748"/>
    <w:next w:val="854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4 - Accent 4"/>
    <w:basedOn w:val="748"/>
    <w:next w:val="855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 - Accent 5"/>
    <w:basedOn w:val="748"/>
    <w:next w:val="856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 - Accent 6"/>
    <w:basedOn w:val="748"/>
    <w:next w:val="857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Список-таблица 5 темная"/>
    <w:basedOn w:val="748"/>
    <w:next w:val="858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5 Dark - Accent 1"/>
    <w:basedOn w:val="748"/>
    <w:next w:val="859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5 Dark - Accent 2"/>
    <w:basedOn w:val="748"/>
    <w:next w:val="860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 - Accent 3"/>
    <w:basedOn w:val="748"/>
    <w:next w:val="861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5 Dark - Accent 4"/>
    <w:basedOn w:val="748"/>
    <w:next w:val="862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 - Accent 5"/>
    <w:basedOn w:val="748"/>
    <w:next w:val="863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 - Accent 6"/>
    <w:basedOn w:val="748"/>
    <w:next w:val="864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Список-таблица 6 цветная"/>
    <w:basedOn w:val="748"/>
    <w:next w:val="865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6 Colorful - Accent 1"/>
    <w:basedOn w:val="748"/>
    <w:next w:val="866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6 Colorful - Accent 2"/>
    <w:basedOn w:val="748"/>
    <w:next w:val="867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 - Accent 3"/>
    <w:basedOn w:val="748"/>
    <w:next w:val="868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6 Colorful - Accent 4"/>
    <w:basedOn w:val="748"/>
    <w:next w:val="869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 - Accent 5"/>
    <w:basedOn w:val="748"/>
    <w:next w:val="870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 - Accent 6"/>
    <w:basedOn w:val="748"/>
    <w:next w:val="871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Список-таблица 7 цветная"/>
    <w:basedOn w:val="748"/>
    <w:next w:val="872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7 Colorful - Accent 1"/>
    <w:basedOn w:val="748"/>
    <w:next w:val="873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7 Colorful - Accent 2"/>
    <w:basedOn w:val="748"/>
    <w:next w:val="874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 - Accent 3"/>
    <w:basedOn w:val="748"/>
    <w:next w:val="875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7 Colorful - Accent 4"/>
    <w:basedOn w:val="748"/>
    <w:next w:val="876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 - Accent 5"/>
    <w:basedOn w:val="748"/>
    <w:next w:val="877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 - Accent 6"/>
    <w:basedOn w:val="748"/>
    <w:next w:val="878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"/>
    <w:basedOn w:val="748"/>
    <w:next w:val="879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ned - Accent 1"/>
    <w:basedOn w:val="748"/>
    <w:next w:val="880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ned - Accent 2"/>
    <w:basedOn w:val="748"/>
    <w:next w:val="881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ned - Accent 3"/>
    <w:basedOn w:val="748"/>
    <w:next w:val="882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ned - Accent 4"/>
    <w:basedOn w:val="748"/>
    <w:next w:val="883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ned - Accent 5"/>
    <w:basedOn w:val="748"/>
    <w:next w:val="884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ned - Accent 6"/>
    <w:basedOn w:val="748"/>
    <w:next w:val="885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"/>
    <w:basedOn w:val="748"/>
    <w:next w:val="886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 &amp; Lined - Accent 1"/>
    <w:basedOn w:val="748"/>
    <w:next w:val="887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&amp; Lined - Accent 2"/>
    <w:basedOn w:val="748"/>
    <w:next w:val="888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&amp; Lined - Accent 3"/>
    <w:basedOn w:val="748"/>
    <w:next w:val="889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&amp; Lined - Accent 4"/>
    <w:basedOn w:val="748"/>
    <w:next w:val="890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&amp; Lined - Accent 5"/>
    <w:basedOn w:val="748"/>
    <w:next w:val="891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&amp; Lined - Accent 6"/>
    <w:basedOn w:val="748"/>
    <w:next w:val="892"/>
    <w:link w:val="737"/>
    <w:uiPriority w:val="99"/>
    <w:pPr>
      <w:pBdr/>
      <w:spacing/>
      <w:ind/>
    </w:pPr>
    <w:rPr>
      <w:color w:val="404040"/>
    </w:r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"/>
    <w:basedOn w:val="748"/>
    <w:next w:val="893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Bordered - Accent 1"/>
    <w:basedOn w:val="748"/>
    <w:next w:val="894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Bordered - Accent 2"/>
    <w:basedOn w:val="748"/>
    <w:next w:val="895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Bordered - Accent 3"/>
    <w:basedOn w:val="748"/>
    <w:next w:val="896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Bordered - Accent 4"/>
    <w:basedOn w:val="748"/>
    <w:next w:val="897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Bordered - Accent 5"/>
    <w:basedOn w:val="748"/>
    <w:next w:val="898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Bordered - Accent 6"/>
    <w:basedOn w:val="748"/>
    <w:next w:val="899"/>
    <w:link w:val="737"/>
    <w:uiPriority w:val="9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0">
    <w:name w:val="Текст сноски"/>
    <w:basedOn w:val="737"/>
    <w:next w:val="900"/>
    <w:link w:val="901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01">
    <w:name w:val="Текст сноски Знак"/>
    <w:next w:val="901"/>
    <w:link w:val="900"/>
    <w:uiPriority w:val="99"/>
    <w:pPr>
      <w:pBdr/>
      <w:spacing/>
      <w:ind/>
    </w:pPr>
    <w:rPr>
      <w:sz w:val="18"/>
    </w:rPr>
  </w:style>
  <w:style w:type="character" w:styleId="902">
    <w:name w:val="Знак сноски"/>
    <w:next w:val="902"/>
    <w:link w:val="737"/>
    <w:uiPriority w:val="99"/>
    <w:unhideWhenUsed/>
    <w:pPr>
      <w:pBdr/>
      <w:spacing/>
      <w:ind/>
    </w:pPr>
    <w:rPr>
      <w:vertAlign w:val="superscript"/>
    </w:rPr>
  </w:style>
  <w:style w:type="paragraph" w:styleId="903">
    <w:name w:val="Текст концевой сноски"/>
    <w:basedOn w:val="737"/>
    <w:next w:val="903"/>
    <w:link w:val="904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04">
    <w:name w:val="Текст концевой сноски Знак"/>
    <w:next w:val="904"/>
    <w:link w:val="903"/>
    <w:uiPriority w:val="99"/>
    <w:pPr>
      <w:pBdr/>
      <w:spacing/>
      <w:ind/>
    </w:pPr>
    <w:rPr>
      <w:sz w:val="20"/>
    </w:rPr>
  </w:style>
  <w:style w:type="character" w:styleId="905">
    <w:name w:val="Знак концевой сноски"/>
    <w:next w:val="905"/>
    <w:link w:val="737"/>
    <w:uiPriority w:val="99"/>
    <w:semiHidden/>
    <w:unhideWhenUsed/>
    <w:pPr>
      <w:pBdr/>
      <w:spacing/>
      <w:ind/>
    </w:pPr>
    <w:rPr>
      <w:vertAlign w:val="superscript"/>
    </w:rPr>
  </w:style>
  <w:style w:type="paragraph" w:styleId="906">
    <w:name w:val="Оглавление 1"/>
    <w:basedOn w:val="737"/>
    <w:next w:val="737"/>
    <w:link w:val="737"/>
    <w:uiPriority w:val="39"/>
    <w:unhideWhenUsed/>
    <w:pPr>
      <w:pBdr/>
      <w:spacing w:after="57"/>
      <w:ind/>
    </w:pPr>
  </w:style>
  <w:style w:type="paragraph" w:styleId="907">
    <w:name w:val="Оглавление 2"/>
    <w:basedOn w:val="737"/>
    <w:next w:val="737"/>
    <w:link w:val="737"/>
    <w:uiPriority w:val="39"/>
    <w:unhideWhenUsed/>
    <w:pPr>
      <w:pBdr/>
      <w:spacing w:after="57"/>
      <w:ind w:left="283"/>
    </w:pPr>
  </w:style>
  <w:style w:type="paragraph" w:styleId="908">
    <w:name w:val="Оглавление 3"/>
    <w:basedOn w:val="737"/>
    <w:next w:val="737"/>
    <w:link w:val="737"/>
    <w:uiPriority w:val="39"/>
    <w:unhideWhenUsed/>
    <w:pPr>
      <w:pBdr/>
      <w:spacing w:after="57"/>
      <w:ind w:left="567"/>
    </w:pPr>
  </w:style>
  <w:style w:type="paragraph" w:styleId="909">
    <w:name w:val="Оглавление 4"/>
    <w:basedOn w:val="737"/>
    <w:next w:val="737"/>
    <w:link w:val="737"/>
    <w:uiPriority w:val="39"/>
    <w:unhideWhenUsed/>
    <w:pPr>
      <w:pBdr/>
      <w:spacing w:after="57"/>
      <w:ind w:left="850"/>
    </w:pPr>
  </w:style>
  <w:style w:type="paragraph" w:styleId="910">
    <w:name w:val="Оглавление 5"/>
    <w:basedOn w:val="737"/>
    <w:next w:val="737"/>
    <w:link w:val="737"/>
    <w:uiPriority w:val="39"/>
    <w:unhideWhenUsed/>
    <w:pPr>
      <w:pBdr/>
      <w:spacing w:after="57"/>
      <w:ind w:left="1134"/>
    </w:pPr>
  </w:style>
  <w:style w:type="paragraph" w:styleId="911">
    <w:name w:val="Оглавление 6"/>
    <w:basedOn w:val="737"/>
    <w:next w:val="737"/>
    <w:link w:val="737"/>
    <w:uiPriority w:val="39"/>
    <w:unhideWhenUsed/>
    <w:pPr>
      <w:pBdr/>
      <w:spacing w:after="57"/>
      <w:ind w:left="1417"/>
    </w:pPr>
  </w:style>
  <w:style w:type="paragraph" w:styleId="912">
    <w:name w:val="Оглавление 7"/>
    <w:basedOn w:val="737"/>
    <w:next w:val="737"/>
    <w:link w:val="737"/>
    <w:uiPriority w:val="39"/>
    <w:unhideWhenUsed/>
    <w:pPr>
      <w:pBdr/>
      <w:spacing w:after="57"/>
      <w:ind w:left="1701"/>
    </w:pPr>
  </w:style>
  <w:style w:type="paragraph" w:styleId="913">
    <w:name w:val="Оглавление 8"/>
    <w:basedOn w:val="737"/>
    <w:next w:val="737"/>
    <w:link w:val="737"/>
    <w:uiPriority w:val="39"/>
    <w:unhideWhenUsed/>
    <w:pPr>
      <w:pBdr/>
      <w:spacing w:after="57"/>
      <w:ind w:left="1984"/>
    </w:pPr>
  </w:style>
  <w:style w:type="paragraph" w:styleId="914">
    <w:name w:val="Оглавление 9"/>
    <w:basedOn w:val="737"/>
    <w:next w:val="737"/>
    <w:link w:val="737"/>
    <w:uiPriority w:val="39"/>
    <w:unhideWhenUsed/>
    <w:pPr>
      <w:pBdr/>
      <w:spacing w:after="57"/>
      <w:ind w:left="2268"/>
    </w:pPr>
  </w:style>
  <w:style w:type="paragraph" w:styleId="915">
    <w:name w:val="Заголовок оглавления"/>
    <w:next w:val="915"/>
    <w:link w:val="737"/>
    <w:uiPriority w:val="39"/>
    <w:unhideWhenUsed/>
    <w:pPr>
      <w:pBdr/>
      <w:spacing/>
      <w:ind/>
    </w:pPr>
    <w:rPr>
      <w:lang w:val="ru-RU" w:eastAsia="ru-RU" w:bidi="ar-SA"/>
    </w:rPr>
  </w:style>
  <w:style w:type="paragraph" w:styleId="916">
    <w:name w:val="Перечень рисунков"/>
    <w:basedOn w:val="737"/>
    <w:next w:val="737"/>
    <w:link w:val="737"/>
    <w:uiPriority w:val="99"/>
    <w:unhideWhenUsed/>
    <w:pPr>
      <w:pBdr/>
      <w:spacing w:after="0"/>
      <w:ind/>
    </w:pPr>
  </w:style>
  <w:style w:type="character" w:styleId="917">
    <w:name w:val="formula"/>
    <w:next w:val="917"/>
    <w:link w:val="737"/>
    <w:pPr>
      <w:pBdr/>
      <w:spacing/>
      <w:ind/>
    </w:pPr>
  </w:style>
  <w:style w:type="table" w:styleId="918">
    <w:name w:val="Сетка таблицы"/>
    <w:basedOn w:val="748"/>
    <w:next w:val="918"/>
    <w:link w:val="737"/>
    <w:uiPriority w:val="59"/>
    <w:pPr>
      <w:pBdr/>
      <w:spacing w:after="200" w:line="276" w:lineRule="auto"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9">
    <w:name w:val="Гиперссылка"/>
    <w:next w:val="919"/>
    <w:link w:val="737"/>
    <w:pPr>
      <w:pBdr/>
      <w:spacing/>
      <w:ind/>
    </w:pPr>
    <w:rPr>
      <w:color w:val="0000ff"/>
      <w:u w:val="single"/>
    </w:rPr>
  </w:style>
  <w:style w:type="paragraph" w:styleId="920">
    <w:name w:val="Обычный (веб)1"/>
    <w:basedOn w:val="737"/>
    <w:next w:val="920"/>
    <w:link w:val="737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>
    <w:name w:val="Текст выноски"/>
    <w:basedOn w:val="737"/>
    <w:next w:val="921"/>
    <w:link w:val="922"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22">
    <w:name w:val="Текст выноски Знак"/>
    <w:next w:val="922"/>
    <w:link w:val="921"/>
    <w:pPr>
      <w:pBdr/>
      <w:spacing/>
      <w:ind/>
    </w:pPr>
    <w:rPr>
      <w:rFonts w:ascii="Tahoma" w:hAnsi="Tahoma" w:eastAsia="Calibri" w:cs="Tahoma"/>
      <w:sz w:val="16"/>
      <w:szCs w:val="16"/>
      <w:lang w:eastAsia="en-US"/>
    </w:rPr>
  </w:style>
  <w:style w:type="character" w:styleId="923">
    <w:name w:val="bigger1"/>
    <w:basedOn w:val="747"/>
    <w:next w:val="923"/>
    <w:link w:val="737"/>
    <w:pPr>
      <w:pBdr/>
      <w:spacing/>
      <w:ind/>
    </w:pPr>
  </w:style>
  <w:style w:type="character" w:styleId="924">
    <w:name w:val="bigger3"/>
    <w:basedOn w:val="747"/>
    <w:next w:val="924"/>
    <w:link w:val="737"/>
    <w:pPr>
      <w:pBdr/>
      <w:spacing/>
      <w:ind/>
    </w:pPr>
  </w:style>
  <w:style w:type="character" w:styleId="925">
    <w:name w:val="application"/>
    <w:basedOn w:val="747"/>
    <w:next w:val="925"/>
    <w:link w:val="737"/>
    <w:pPr>
      <w:pBdr/>
      <w:spacing/>
      <w:ind/>
    </w:pPr>
  </w:style>
  <w:style w:type="paragraph" w:styleId="926">
    <w:name w:val="headertext"/>
    <w:basedOn w:val="737"/>
    <w:next w:val="926"/>
    <w:link w:val="737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7" w:default="1">
    <w:name w:val="Default Paragraph Font"/>
    <w:uiPriority w:val="1"/>
    <w:semiHidden/>
    <w:unhideWhenUsed/>
    <w:pPr>
      <w:pBdr/>
      <w:spacing/>
      <w:ind/>
    </w:pPr>
  </w:style>
  <w:style w:type="numbering" w:styleId="928" w:default="1">
    <w:name w:val="No List"/>
    <w:uiPriority w:val="99"/>
    <w:semiHidden/>
    <w:unhideWhenUsed/>
    <w:pPr>
      <w:pBdr/>
      <w:spacing/>
      <w:ind/>
    </w:pPr>
  </w:style>
  <w:style w:type="table" w:styleId="929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Визуализация доменной структуры феррит-гранатовых плёнок методом магнитного коллоида в РЭМ</dc:title>
  <dc:creator>км</dc:creator>
  <cp:revision>13</cp:revision>
  <dcterms:created xsi:type="dcterms:W3CDTF">2024-02-15T14:54:00Z</dcterms:created>
  <dcterms:modified xsi:type="dcterms:W3CDTF">2024-02-17T06:15:23Z</dcterms:modified>
  <cp:version>1048576</cp:version>
</cp:coreProperties>
</file>