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E5EBA" w:rsidRDefault="00EE44EA" w:rsidP="00676878">
      <w:pPr>
        <w:spacing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Долгосрочное прогнозирование солнечной активности</w:t>
      </w:r>
    </w:p>
    <w:p w14:paraId="00000002" w14:textId="77777777" w:rsidR="00CE5EBA" w:rsidRDefault="00EE44EA" w:rsidP="00676878">
      <w:pPr>
        <w:spacing w:line="240" w:lineRule="auto"/>
        <w:ind w:firstLine="39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Зобова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И.Ю.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Красоткин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С.А.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2</w:t>
      </w:r>
    </w:p>
    <w:p w14:paraId="00000003" w14:textId="77777777" w:rsidR="00CE5EBA" w:rsidRDefault="00EE44EA" w:rsidP="00676878">
      <w:pPr>
        <w:spacing w:line="240" w:lineRule="auto"/>
        <w:ind w:firstLine="39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студент,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доцент, к. ф.-м. н.</w:t>
      </w:r>
    </w:p>
    <w:p w14:paraId="00000004" w14:textId="77777777" w:rsidR="00CE5EBA" w:rsidRDefault="00EE44EA" w:rsidP="00676878">
      <w:pPr>
        <w:spacing w:line="240" w:lineRule="auto"/>
        <w:ind w:firstLine="39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1, 2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Московский государственный университет имени М.В. Ломоносова, </w:t>
      </w:r>
    </w:p>
    <w:p w14:paraId="00000005" w14:textId="77777777" w:rsidR="00CE5EBA" w:rsidRDefault="00EE44EA" w:rsidP="00676878">
      <w:pPr>
        <w:spacing w:line="240" w:lineRule="auto"/>
        <w:ind w:firstLine="39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физический факультет, Москва, Россия</w:t>
      </w:r>
    </w:p>
    <w:p w14:paraId="00000006" w14:textId="77777777" w:rsidR="00CE5EBA" w:rsidRDefault="00EE44EA" w:rsidP="00676878">
      <w:pPr>
        <w:spacing w:line="240" w:lineRule="auto"/>
        <w:ind w:firstLine="39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hyperlink r:id="rId5">
        <w:r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u w:val="single"/>
          </w:rPr>
          <w:t>zobova.ii20@physics.msu.ru</w:t>
        </w:r>
      </w:hyperlink>
    </w:p>
    <w:p w14:paraId="00000007" w14:textId="78B10659" w:rsidR="00CE5EBA" w:rsidRDefault="00EE44EA" w:rsidP="00676878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Солнечная активность (СА), представляющая собой вариации магнитных полей Солнца на различных пространственных масштабах [1], оказывает существенное влияние на многие процессы Земли. Максимумы и минимумы различных характеристик СА повторяются со средним периодом 11 лет, что св</w:t>
      </w:r>
      <w:r w:rsidR="008355F3">
        <w:rPr>
          <w:rFonts w:ascii="Times New Roman" w:eastAsia="Times New Roman" w:hAnsi="Times New Roman" w:cs="Times New Roman"/>
          <w:sz w:val="24"/>
          <w:szCs w:val="24"/>
        </w:rPr>
        <w:t xml:space="preserve">язано с солнечной цикличностью – одной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из важнейших проблем современной физики Солнца. Влияние солнечной цикличности распространяется на геофизические и климатические процессы, на жизнь человека и животных. Ее изучение имеет большое значение для космических программ, защиты электроники и приборов на космических аппаратах, а также для здоровья космонавтов. Поэтому прогнозирование параметров солнечной активности имеет практическую ценность на всех временных масштабах – от нескольких дней до десятилетий вперед. </w:t>
      </w:r>
    </w:p>
    <w:p w14:paraId="00000008" w14:textId="77777777" w:rsidR="00CE5EBA" w:rsidRDefault="00EE44EA" w:rsidP="00676878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Целью настоящей работы является изучение структуры временного ряда индексов солнечной активности и прогнозирование формы и амплитуды 25-го солнечного цикла. Для этого были рассмотрены данные Бельгийской королевской обсерватории [2]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 среднем ежемесячном числе солнечных пятен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Monthly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sunspot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SSN) с февраля 1755 года по ноябрь 2019 года включительно, охватывающие 24 цикла солнечной активности. 25-й цикл находится на стадии развития с декабря 2019 года, что дает возможность сравнить прогноз с настоящими данными наблюдений. В работе использовался метод спектрального анализа, основанный на преобразовании временного ряда в многомерный ряд, разложении многомерного ряда в обобщенные ряды Фурье-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Уолша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одношаговой экстраполяции каждого временного ряда и обратной свертке.</w:t>
      </w:r>
    </w:p>
    <w:p w14:paraId="00000009" w14:textId="77777777" w:rsidR="00CE5EBA" w:rsidRDefault="00EE44EA" w:rsidP="00676878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Полученный прогноз для 25-го солнечного цикла указывает на достижение максимального значения 184,9 числом солнечных пятен, сглаженным за 8.8 месяцев, в сентябре 2025 года. Прогноз коррелирует с данными наблюдений вплоть до января 2024 года.</w:t>
      </w:r>
    </w:p>
    <w:p w14:paraId="0000000A" w14:textId="77777777" w:rsidR="00CE5EBA" w:rsidRDefault="00EE44E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14:paraId="0000000B" w14:textId="2ACA4A25" w:rsidR="00CE5EBA" w:rsidRDefault="00EE44EA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Обридко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В.Н., Наговицын Ю.А. Солнечная активность, цикличность и методы прогноза. СПб., 2017.</w:t>
      </w:r>
    </w:p>
    <w:p w14:paraId="0000000C" w14:textId="69CE1793" w:rsidR="00CE5EBA" w:rsidRPr="00676878" w:rsidRDefault="00EE44EA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76878">
        <w:rPr>
          <w:rFonts w:ascii="Times New Roman" w:eastAsia="Times New Roman" w:hAnsi="Times New Roman" w:cs="Times New Roman"/>
          <w:sz w:val="24"/>
          <w:szCs w:val="24"/>
          <w:lang w:val="en-US"/>
        </w:rPr>
        <w:t>SILSO</w:t>
      </w:r>
      <w:r w:rsidRPr="00EE44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676878">
        <w:rPr>
          <w:rFonts w:ascii="Times New Roman" w:eastAsia="Times New Roman" w:hAnsi="Times New Roman" w:cs="Times New Roman"/>
          <w:sz w:val="24"/>
          <w:szCs w:val="24"/>
          <w:lang w:val="en-US"/>
        </w:rPr>
        <w:t>World</w:t>
      </w:r>
      <w:r w:rsidRPr="00EE44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76878">
        <w:rPr>
          <w:rFonts w:ascii="Times New Roman" w:eastAsia="Times New Roman" w:hAnsi="Times New Roman" w:cs="Times New Roman"/>
          <w:sz w:val="24"/>
          <w:szCs w:val="24"/>
          <w:lang w:val="en-US"/>
        </w:rPr>
        <w:t>Data</w:t>
      </w:r>
      <w:r w:rsidRPr="00EE44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76878">
        <w:rPr>
          <w:rFonts w:ascii="Times New Roman" w:eastAsia="Times New Roman" w:hAnsi="Times New Roman" w:cs="Times New Roman"/>
          <w:sz w:val="24"/>
          <w:szCs w:val="24"/>
          <w:lang w:val="en-US"/>
        </w:rPr>
        <w:t>Center</w:t>
      </w:r>
      <w:r w:rsidRPr="00EE44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</w:t>
      </w:r>
      <w:r w:rsidRPr="00676878">
        <w:rPr>
          <w:rFonts w:ascii="Times New Roman" w:eastAsia="Times New Roman" w:hAnsi="Times New Roman" w:cs="Times New Roman"/>
          <w:sz w:val="24"/>
          <w:szCs w:val="24"/>
          <w:lang w:val="en-US"/>
        </w:rPr>
        <w:t>Sunspot</w:t>
      </w:r>
      <w:r w:rsidRPr="00EE44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76878">
        <w:rPr>
          <w:rFonts w:ascii="Times New Roman" w:eastAsia="Times New Roman" w:hAnsi="Times New Roman" w:cs="Times New Roman"/>
          <w:sz w:val="24"/>
          <w:szCs w:val="24"/>
          <w:lang w:val="en-US"/>
        </w:rPr>
        <w:t>Number</w:t>
      </w:r>
      <w:r w:rsidRPr="00EE44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76878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Pr="00EE44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76878">
        <w:rPr>
          <w:rFonts w:ascii="Times New Roman" w:eastAsia="Times New Roman" w:hAnsi="Times New Roman" w:cs="Times New Roman"/>
          <w:sz w:val="24"/>
          <w:szCs w:val="24"/>
          <w:lang w:val="en-US"/>
        </w:rPr>
        <w:t>Long</w:t>
      </w:r>
      <w:r w:rsidRPr="00EE44EA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676878">
        <w:rPr>
          <w:rFonts w:ascii="Times New Roman" w:eastAsia="Times New Roman" w:hAnsi="Times New Roman" w:cs="Times New Roman"/>
          <w:sz w:val="24"/>
          <w:szCs w:val="24"/>
          <w:lang w:val="en-US"/>
        </w:rPr>
        <w:t>term</w:t>
      </w:r>
      <w:r w:rsidRPr="00EE44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76878">
        <w:rPr>
          <w:rFonts w:ascii="Times New Roman" w:eastAsia="Times New Roman" w:hAnsi="Times New Roman" w:cs="Times New Roman"/>
          <w:sz w:val="24"/>
          <w:szCs w:val="24"/>
          <w:lang w:val="en-US"/>
        </w:rPr>
        <w:t>Solar</w:t>
      </w:r>
      <w:r w:rsidRPr="00EE44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76878">
        <w:rPr>
          <w:rFonts w:ascii="Times New Roman" w:eastAsia="Times New Roman" w:hAnsi="Times New Roman" w:cs="Times New Roman"/>
          <w:sz w:val="24"/>
          <w:szCs w:val="24"/>
          <w:lang w:val="en-US"/>
        </w:rPr>
        <w:t>Observations</w:t>
      </w:r>
      <w:r w:rsidRPr="00EE44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676878">
        <w:rPr>
          <w:rFonts w:ascii="Times New Roman" w:eastAsia="Times New Roman" w:hAnsi="Times New Roman" w:cs="Times New Roman"/>
          <w:sz w:val="24"/>
          <w:szCs w:val="24"/>
          <w:lang w:val="en-US"/>
        </w:rPr>
        <w:t>Royal</w:t>
      </w:r>
      <w:r w:rsidRPr="00EE44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76878">
        <w:rPr>
          <w:rFonts w:ascii="Times New Roman" w:eastAsia="Times New Roman" w:hAnsi="Times New Roman" w:cs="Times New Roman"/>
          <w:sz w:val="24"/>
          <w:szCs w:val="24"/>
          <w:lang w:val="en-US"/>
        </w:rPr>
        <w:t>Observatory</w:t>
      </w:r>
      <w:r w:rsidRPr="00EE44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76878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Pr="00EE44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7687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Belgium, on-line Sunspot Number catalogue: </w:t>
      </w:r>
      <w:hyperlink r:id="rId6">
        <w:r w:rsidRPr="006768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/>
          </w:rPr>
          <w:t>http://www.sidc.be/</w:t>
        </w:r>
      </w:hyperlink>
      <w:r w:rsidRPr="0067687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76878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дата</w:t>
      </w:r>
      <w:r w:rsidRPr="00676878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: 8.11.2023)</w:t>
      </w:r>
      <w:r w:rsidRPr="00EE44E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sectPr w:rsidR="00CE5EBA" w:rsidRPr="00676878" w:rsidSect="00676878">
      <w:pgSz w:w="11909" w:h="16834"/>
      <w:pgMar w:top="1134" w:right="1361" w:bottom="1259" w:left="1361" w:header="1134" w:footer="113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F595B"/>
    <w:multiLevelType w:val="multilevel"/>
    <w:tmpl w:val="A656B6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EBA"/>
    <w:rsid w:val="00676878"/>
    <w:rsid w:val="008355F3"/>
    <w:rsid w:val="00CE5EBA"/>
    <w:rsid w:val="00EE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28F9"/>
  <w15:docId w15:val="{366C66D9-051E-4230-B302-384C846F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 w:line="360" w:lineRule="auto"/>
      <w:ind w:left="720" w:hanging="360"/>
      <w:jc w:val="center"/>
    </w:pPr>
    <w:rPr>
      <w:rFonts w:ascii="Times New Roman" w:eastAsia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dc.be/" TargetMode="External"/><Relationship Id="rId5" Type="http://schemas.openxmlformats.org/officeDocument/2006/relationships/hyperlink" Target="mailto:zobova.ii20@physics.m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4</cp:revision>
  <dcterms:created xsi:type="dcterms:W3CDTF">2024-02-28T04:54:00Z</dcterms:created>
  <dcterms:modified xsi:type="dcterms:W3CDTF">2024-02-28T21:05:00Z</dcterms:modified>
</cp:coreProperties>
</file>