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00" w:rsidRPr="007A1F00" w:rsidRDefault="00EC0C2B" w:rsidP="007A1F00">
      <w:pPr>
        <w:tabs>
          <w:tab w:val="left" w:pos="364"/>
        </w:tabs>
        <w:ind w:firstLine="426"/>
        <w:jc w:val="center"/>
        <w:rPr>
          <w:lang w:eastAsia="zh-CN"/>
        </w:rPr>
      </w:pPr>
      <w:r w:rsidRPr="0025631C">
        <w:rPr>
          <w:b/>
          <w:bCs/>
          <w:color w:val="000000"/>
          <w:shd w:val="clear" w:color="auto" w:fill="FFFFFF"/>
        </w:rPr>
        <w:fldChar w:fldCharType="begin"/>
      </w:r>
      <w:r w:rsidRPr="0025631C">
        <w:rPr>
          <w:b/>
          <w:bCs/>
          <w:color w:val="000000"/>
          <w:shd w:val="clear" w:color="auto" w:fill="FFFFFF"/>
        </w:rPr>
        <w:instrText xml:space="preserve"> MACROBUTTON MTEditEquationSection2 </w:instrText>
      </w:r>
      <w:r w:rsidRPr="0025631C">
        <w:rPr>
          <w:rStyle w:val="MTEquationSection"/>
        </w:rPr>
        <w:instrText>Equation Chapter 1 Section 1</w:instrText>
      </w:r>
      <w:r w:rsidRPr="0025631C">
        <w:rPr>
          <w:b/>
          <w:bCs/>
          <w:color w:val="000000"/>
          <w:shd w:val="clear" w:color="auto" w:fill="FFFFFF"/>
        </w:rPr>
        <w:fldChar w:fldCharType="begin"/>
      </w:r>
      <w:r w:rsidRPr="0025631C">
        <w:rPr>
          <w:b/>
          <w:bCs/>
          <w:color w:val="000000"/>
          <w:shd w:val="clear" w:color="auto" w:fill="FFFFFF"/>
        </w:rPr>
        <w:instrText xml:space="preserve"> SEQ MTEqn \r \h \* MERGEFORMAT </w:instrText>
      </w:r>
      <w:r w:rsidRPr="0025631C">
        <w:rPr>
          <w:b/>
          <w:bCs/>
          <w:color w:val="000000"/>
          <w:shd w:val="clear" w:color="auto" w:fill="FFFFFF"/>
        </w:rPr>
        <w:fldChar w:fldCharType="end"/>
      </w:r>
      <w:r w:rsidRPr="0025631C">
        <w:rPr>
          <w:b/>
          <w:bCs/>
          <w:color w:val="000000"/>
          <w:shd w:val="clear" w:color="auto" w:fill="FFFFFF"/>
        </w:rPr>
        <w:fldChar w:fldCharType="begin"/>
      </w:r>
      <w:r w:rsidRPr="0025631C">
        <w:rPr>
          <w:b/>
          <w:bCs/>
          <w:color w:val="000000"/>
          <w:shd w:val="clear" w:color="auto" w:fill="FFFFFF"/>
        </w:rPr>
        <w:instrText xml:space="preserve"> SEQ MTSec \r 1 \h \* MERGEFORMAT </w:instrText>
      </w:r>
      <w:r w:rsidRPr="0025631C">
        <w:rPr>
          <w:b/>
          <w:bCs/>
          <w:color w:val="000000"/>
          <w:shd w:val="clear" w:color="auto" w:fill="FFFFFF"/>
        </w:rPr>
        <w:fldChar w:fldCharType="end"/>
      </w:r>
      <w:r w:rsidRPr="0025631C">
        <w:rPr>
          <w:b/>
          <w:bCs/>
          <w:color w:val="000000"/>
          <w:shd w:val="clear" w:color="auto" w:fill="FFFFFF"/>
        </w:rPr>
        <w:fldChar w:fldCharType="begin"/>
      </w:r>
      <w:r w:rsidRPr="0025631C">
        <w:rPr>
          <w:b/>
          <w:bCs/>
          <w:color w:val="000000"/>
          <w:shd w:val="clear" w:color="auto" w:fill="FFFFFF"/>
        </w:rPr>
        <w:instrText xml:space="preserve"> SEQ MTChap \r 1 \h \* MERGEFORMAT </w:instrText>
      </w:r>
      <w:r w:rsidRPr="0025631C">
        <w:rPr>
          <w:b/>
          <w:bCs/>
          <w:color w:val="000000"/>
          <w:shd w:val="clear" w:color="auto" w:fill="FFFFFF"/>
        </w:rPr>
        <w:fldChar w:fldCharType="end"/>
      </w:r>
      <w:r w:rsidRPr="0025631C">
        <w:rPr>
          <w:b/>
          <w:bCs/>
          <w:color w:val="000000"/>
          <w:shd w:val="clear" w:color="auto" w:fill="FFFFFF"/>
        </w:rPr>
        <w:fldChar w:fldCharType="end"/>
      </w:r>
      <w:bookmarkStart w:id="0" w:name="OLE_LINK1"/>
      <w:bookmarkStart w:id="1" w:name="OLE_LINK2"/>
      <w:r w:rsidR="007A1F00" w:rsidRPr="007A1F00">
        <w:rPr>
          <w:b/>
          <w:bCs/>
          <w:color w:val="000000"/>
          <w:shd w:val="clear" w:color="auto" w:fill="FFFFFF"/>
          <w:lang w:eastAsia="zh-CN"/>
        </w:rPr>
        <w:t xml:space="preserve"> О спиновых связностях как переменных квантования гравитации</w:t>
      </w:r>
    </w:p>
    <w:p w:rsidR="007A1F00" w:rsidRPr="007A1F00" w:rsidRDefault="007A1F00" w:rsidP="007A1F00">
      <w:pPr>
        <w:suppressAutoHyphens/>
        <w:ind w:firstLine="426"/>
        <w:jc w:val="center"/>
        <w:rPr>
          <w:lang w:eastAsia="zh-CN"/>
        </w:rPr>
      </w:pPr>
      <w:r w:rsidRPr="007A1F00">
        <w:rPr>
          <w:b/>
          <w:bCs/>
          <w:i/>
          <w:iCs/>
          <w:color w:val="000000"/>
          <w:shd w:val="clear" w:color="auto" w:fill="FFFFFF"/>
          <w:lang w:eastAsia="zh-CN"/>
        </w:rPr>
        <w:t>Никитенко А.А.</w:t>
      </w:r>
    </w:p>
    <w:p w:rsidR="007A1F00" w:rsidRPr="007A1F00" w:rsidRDefault="007A1F00" w:rsidP="007A1F00">
      <w:pPr>
        <w:suppressAutoHyphens/>
        <w:ind w:firstLine="426"/>
        <w:jc w:val="center"/>
        <w:rPr>
          <w:lang w:eastAsia="zh-CN"/>
        </w:rPr>
      </w:pPr>
      <w:r w:rsidRPr="007A1F00">
        <w:rPr>
          <w:i/>
          <w:iCs/>
          <w:color w:val="000000"/>
          <w:lang w:eastAsia="zh-CN"/>
        </w:rPr>
        <w:t>м</w:t>
      </w:r>
      <w:r w:rsidRPr="007A1F00">
        <w:rPr>
          <w:i/>
          <w:iCs/>
          <w:color w:val="000000"/>
          <w:shd w:val="clear" w:color="auto" w:fill="FFFFFF"/>
          <w:lang w:eastAsia="zh-CN"/>
        </w:rPr>
        <w:t>ладший научный сотрудник, соискатель</w:t>
      </w:r>
    </w:p>
    <w:p w:rsidR="007A1F00" w:rsidRPr="007A1F00" w:rsidRDefault="007A1F00" w:rsidP="007A1F00">
      <w:pPr>
        <w:suppressAutoHyphens/>
        <w:spacing w:after="200"/>
        <w:ind w:firstLine="426"/>
        <w:jc w:val="center"/>
        <w:rPr>
          <w:lang w:eastAsia="zh-CN"/>
        </w:rPr>
      </w:pPr>
      <w:r w:rsidRPr="007A1F00">
        <w:rPr>
          <w:i/>
          <w:iCs/>
          <w:color w:val="000000"/>
          <w:shd w:val="clear" w:color="auto" w:fill="FFFFFF"/>
          <w:lang w:eastAsia="zh-CN"/>
        </w:rPr>
        <w:t>Объедин</w:t>
      </w:r>
      <w:r w:rsidRPr="007A1F00">
        <w:rPr>
          <w:color w:val="000000"/>
          <w:lang w:eastAsia="zh-CN"/>
        </w:rPr>
        <w:t>е</w:t>
      </w:r>
      <w:r w:rsidRPr="007A1F00">
        <w:rPr>
          <w:i/>
          <w:iCs/>
          <w:color w:val="000000"/>
          <w:shd w:val="clear" w:color="auto" w:fill="FFFFFF"/>
          <w:lang w:eastAsia="zh-CN"/>
        </w:rPr>
        <w:t>нный институт ядерных исследов</w:t>
      </w:r>
      <w:r w:rsidRPr="007A1F00">
        <w:rPr>
          <w:i/>
          <w:iCs/>
          <w:color w:val="000000"/>
          <w:lang w:eastAsia="zh-CN"/>
        </w:rPr>
        <w:t>а</w:t>
      </w:r>
      <w:r w:rsidRPr="007A1F00">
        <w:rPr>
          <w:i/>
          <w:iCs/>
          <w:color w:val="000000"/>
          <w:shd w:val="clear" w:color="auto" w:fill="FFFFFF"/>
          <w:lang w:eastAsia="zh-CN"/>
        </w:rPr>
        <w:t>ний, </w:t>
      </w:r>
      <w:r w:rsidRPr="007A1F00">
        <w:rPr>
          <w:i/>
          <w:iCs/>
          <w:color w:val="000000"/>
          <w:shd w:val="clear" w:color="auto" w:fill="FFFFFF"/>
          <w:lang w:eastAsia="zh-CN"/>
        </w:rPr>
        <w:br/>
        <w:t>Лаборатория теоретической физики им. Н.Н. Боголюбова, Дубна, Россия</w:t>
      </w:r>
      <w:r w:rsidRPr="007A1F00">
        <w:rPr>
          <w:i/>
          <w:iCs/>
          <w:color w:val="000000"/>
          <w:shd w:val="clear" w:color="auto" w:fill="FFFFFF"/>
          <w:lang w:eastAsia="zh-CN"/>
        </w:rPr>
        <w:br/>
      </w:r>
      <w:r w:rsidRPr="007A1F00">
        <w:rPr>
          <w:i/>
          <w:iCs/>
          <w:color w:val="000000"/>
          <w:shd w:val="clear" w:color="auto" w:fill="FFFFFF"/>
          <w:lang w:val="en-US" w:eastAsia="zh-CN"/>
        </w:rPr>
        <w:t>E</w:t>
      </w:r>
      <w:r w:rsidRPr="007A1F00">
        <w:rPr>
          <w:i/>
          <w:iCs/>
          <w:color w:val="000000"/>
          <w:shd w:val="clear" w:color="auto" w:fill="FFFFFF"/>
          <w:lang w:eastAsia="zh-CN"/>
        </w:rPr>
        <w:t>–</w:t>
      </w:r>
      <w:r w:rsidRPr="007A1F00">
        <w:rPr>
          <w:i/>
          <w:iCs/>
          <w:color w:val="000000"/>
          <w:shd w:val="clear" w:color="auto" w:fill="FFFFFF"/>
          <w:lang w:val="en-US" w:eastAsia="zh-CN"/>
        </w:rPr>
        <w:t>mail</w:t>
      </w:r>
      <w:r w:rsidRPr="007A1F00">
        <w:rPr>
          <w:i/>
          <w:iCs/>
          <w:color w:val="000000"/>
          <w:shd w:val="clear" w:color="auto" w:fill="FFFFFF"/>
          <w:lang w:eastAsia="zh-CN"/>
        </w:rPr>
        <w:t xml:space="preserve">: </w:t>
      </w:r>
      <w:proofErr w:type="spellStart"/>
      <w:r w:rsidRPr="007A1F00">
        <w:rPr>
          <w:i/>
          <w:shd w:val="clear" w:color="auto" w:fill="FFFFFF"/>
          <w:lang w:val="en-US" w:eastAsia="zh-CN"/>
        </w:rPr>
        <w:t>nikitenko</w:t>
      </w:r>
      <w:proofErr w:type="spellEnd"/>
      <w:r w:rsidRPr="007A1F00">
        <w:rPr>
          <w:i/>
          <w:shd w:val="clear" w:color="auto" w:fill="FFFFFF"/>
          <w:lang w:eastAsia="zh-CN"/>
        </w:rPr>
        <w:t>@</w:t>
      </w:r>
      <w:proofErr w:type="spellStart"/>
      <w:r w:rsidRPr="007A1F00">
        <w:rPr>
          <w:i/>
          <w:shd w:val="clear" w:color="auto" w:fill="FFFFFF"/>
          <w:lang w:val="en-US" w:eastAsia="zh-CN"/>
        </w:rPr>
        <w:t>theor</w:t>
      </w:r>
      <w:proofErr w:type="spellEnd"/>
      <w:r w:rsidRPr="007A1F00">
        <w:rPr>
          <w:i/>
          <w:shd w:val="clear" w:color="auto" w:fill="FFFFFF"/>
          <w:lang w:eastAsia="zh-CN"/>
        </w:rPr>
        <w:t>.</w:t>
      </w:r>
      <w:proofErr w:type="spellStart"/>
      <w:r w:rsidRPr="007A1F00">
        <w:rPr>
          <w:i/>
          <w:shd w:val="clear" w:color="auto" w:fill="FFFFFF"/>
          <w:lang w:val="en-US" w:eastAsia="zh-CN"/>
        </w:rPr>
        <w:t>jinr</w:t>
      </w:r>
      <w:proofErr w:type="spellEnd"/>
      <w:r w:rsidRPr="007A1F00">
        <w:rPr>
          <w:i/>
          <w:shd w:val="clear" w:color="auto" w:fill="FFFFFF"/>
          <w:lang w:eastAsia="zh-CN"/>
        </w:rPr>
        <w:t>.</w:t>
      </w:r>
      <w:proofErr w:type="spellStart"/>
      <w:r w:rsidRPr="007A1F00">
        <w:rPr>
          <w:i/>
          <w:shd w:val="clear" w:color="auto" w:fill="FFFFFF"/>
          <w:lang w:val="en-US" w:eastAsia="zh-CN"/>
        </w:rPr>
        <w:t>ru</w:t>
      </w:r>
      <w:proofErr w:type="spellEnd"/>
    </w:p>
    <w:p w:rsidR="00113BC7" w:rsidRPr="0025631C" w:rsidRDefault="00A73489" w:rsidP="007A1F00">
      <w:pPr>
        <w:tabs>
          <w:tab w:val="left" w:pos="364"/>
        </w:tabs>
        <w:ind w:firstLine="426"/>
        <w:jc w:val="both"/>
      </w:pPr>
      <w:r w:rsidRPr="0025631C">
        <w:t xml:space="preserve">Широко известно, что при попытке построения квантовой гравитации на основе общей теории относительности </w:t>
      </w:r>
      <w:r w:rsidR="00A408AE" w:rsidRPr="0025631C">
        <w:t xml:space="preserve">(ОТО) </w:t>
      </w:r>
      <w:r w:rsidRPr="0025631C">
        <w:t xml:space="preserve">мы сталкиваемся с проблемой </w:t>
      </w:r>
      <w:proofErr w:type="spellStart"/>
      <w:r w:rsidRPr="0025631C">
        <w:t>неперенормируеммости</w:t>
      </w:r>
      <w:proofErr w:type="spellEnd"/>
      <w:r w:rsidRPr="0025631C">
        <w:t xml:space="preserve"> теории.</w:t>
      </w:r>
      <w:r w:rsidR="00316AD6" w:rsidRPr="0025631C">
        <w:t xml:space="preserve"> </w:t>
      </w:r>
      <w:r w:rsidR="000A1B8C" w:rsidRPr="0025631C">
        <w:t>Кроме т</w:t>
      </w:r>
      <w:r w:rsidR="00D11C8A">
        <w:t>ого, есть существенные трудности</w:t>
      </w:r>
      <w:r w:rsidR="005013E8">
        <w:t xml:space="preserve"> </w:t>
      </w:r>
      <w:r w:rsidR="000A1B8C" w:rsidRPr="0025631C">
        <w:t xml:space="preserve">в космологии. Известно, что скалярно-тензорные модификации ОТО часто приводят к некоторому улучшению в поведении теории как в </w:t>
      </w:r>
      <w:r w:rsidR="00F876B3" w:rsidRPr="0025631C">
        <w:t>проблеме</w:t>
      </w:r>
      <w:r w:rsidR="000A1B8C" w:rsidRPr="0025631C">
        <w:t xml:space="preserve"> </w:t>
      </w:r>
      <w:proofErr w:type="spellStart"/>
      <w:r w:rsidR="00F876B3" w:rsidRPr="0025631C">
        <w:t>не</w:t>
      </w:r>
      <w:r w:rsidR="000A1B8C" w:rsidRPr="0025631C">
        <w:t>перенормируемости</w:t>
      </w:r>
      <w:proofErr w:type="spellEnd"/>
      <w:r w:rsidR="000A1B8C" w:rsidRPr="0025631C">
        <w:t xml:space="preserve">, так и в приложениях к космологии. </w:t>
      </w:r>
      <w:r w:rsidR="00113BC7" w:rsidRPr="0025631C">
        <w:t xml:space="preserve">В связи с этим исследователями активно рассматриваются различные </w:t>
      </w:r>
      <w:r w:rsidR="000A1B8C" w:rsidRPr="0025631C">
        <w:t>скалярно-тензорные модификации ОТО. Одной из таких теорий я</w:t>
      </w:r>
      <w:r w:rsidR="00432746" w:rsidRPr="0025631C">
        <w:t>вляется конфор</w:t>
      </w:r>
      <w:r w:rsidR="00533B10" w:rsidRPr="0025631C">
        <w:t xml:space="preserve">мно-связанная ОТО. В </w:t>
      </w:r>
      <w:r w:rsidR="005E2E47">
        <w:t xml:space="preserve">её рамках </w:t>
      </w:r>
      <w:r w:rsidR="00533B10" w:rsidRPr="0025631C">
        <w:t>удалось получить интересные результаты для сверхновых [3].</w:t>
      </w:r>
    </w:p>
    <w:p w:rsidR="00A408AE" w:rsidRPr="0025631C" w:rsidRDefault="00A408AE" w:rsidP="008F032F">
      <w:pPr>
        <w:ind w:firstLine="397"/>
        <w:jc w:val="both"/>
      </w:pPr>
      <w:r w:rsidRPr="0025631C">
        <w:t>В конформной ОТО</w:t>
      </w:r>
      <w:r w:rsidR="00432746" w:rsidRPr="0025631C">
        <w:t xml:space="preserve"> предполагается, что с </w:t>
      </w:r>
      <w:r w:rsidRPr="0025631C">
        <w:t>реально наблюдаем</w:t>
      </w:r>
      <w:r w:rsidR="00432746" w:rsidRPr="0025631C">
        <w:t>ыми</w:t>
      </w:r>
      <w:r w:rsidRPr="0025631C">
        <w:t xml:space="preserve"> </w:t>
      </w:r>
      <w:r w:rsidR="00432746" w:rsidRPr="0025631C">
        <w:t xml:space="preserve">величинами связана </w:t>
      </w:r>
      <w:r w:rsidRPr="0025631C">
        <w:t>не стандартная метрика ОТО</w:t>
      </w:r>
      <w:r w:rsidR="00113BC7" w:rsidRPr="0025631C">
        <w:t xml:space="preserve">, </w:t>
      </w:r>
      <w:r w:rsidRPr="0025631C">
        <w:t xml:space="preserve">а метрика, которая получается из стандартной после выделения из неё конформного фактора, содержащего </w:t>
      </w:r>
      <w:proofErr w:type="spellStart"/>
      <w:r w:rsidRPr="0025631C">
        <w:t>дилато</w:t>
      </w:r>
      <w:r w:rsidR="001674EC" w:rsidRPr="0025631C">
        <w:t>н</w:t>
      </w:r>
      <w:r w:rsidRPr="0025631C">
        <w:t>ную</w:t>
      </w:r>
      <w:proofErr w:type="spellEnd"/>
      <w:r w:rsidRPr="0025631C">
        <w:t xml:space="preserve"> степень свободы посредством конформного преобразования </w:t>
      </w:r>
      <w:r w:rsidR="00113BC7" w:rsidRPr="0025631C">
        <w:t>[4]</w:t>
      </w:r>
    </w:p>
    <w:p w:rsidR="00A408AE" w:rsidRPr="0025631C" w:rsidRDefault="00A408AE" w:rsidP="00011E41">
      <w:pPr>
        <w:ind w:firstLine="397"/>
        <w:jc w:val="both"/>
      </w:pPr>
    </w:p>
    <w:p w:rsidR="00860E9B" w:rsidRPr="0025631C" w:rsidRDefault="00860E9B" w:rsidP="00860E9B">
      <w:pPr>
        <w:pStyle w:val="MTDisplayEquation"/>
      </w:pPr>
      <w:r w:rsidRPr="0025631C">
        <w:rPr>
          <w:lang w:val="ru-RU"/>
        </w:rPr>
        <w:tab/>
      </w:r>
      <w:r w:rsidR="00087301" w:rsidRPr="0025631C">
        <w:rPr>
          <w:position w:val="-14"/>
        </w:rPr>
        <w:object w:dxaOrig="60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02.4pt;height:19.8pt" o:ole="">
            <v:imagedata r:id="rId8" o:title=""/>
          </v:shape>
          <o:OLEObject Type="Embed" ProgID="Equation.DSMT4" ShapeID="_x0000_i1040" DrawAspect="Content" ObjectID="_1770677488" r:id="rId9"/>
        </w:object>
      </w:r>
      <w:r w:rsidRPr="0025631C">
        <w:tab/>
      </w:r>
      <w:r w:rsidRPr="0025631C">
        <w:fldChar w:fldCharType="begin"/>
      </w:r>
      <w:r w:rsidRPr="0025631C">
        <w:instrText xml:space="preserve"> MACROBUTTON MTPlaceRef \* MERGEFORMAT </w:instrText>
      </w:r>
      <w:r w:rsidRPr="0025631C">
        <w:fldChar w:fldCharType="begin"/>
      </w:r>
      <w:r w:rsidRPr="0025631C">
        <w:instrText xml:space="preserve"> SEQ MTEqn \h \* MERGEFORMAT </w:instrText>
      </w:r>
      <w:r w:rsidRPr="0025631C">
        <w:fldChar w:fldCharType="end"/>
      </w:r>
      <w:r w:rsidRPr="0025631C">
        <w:instrText>(</w:instrText>
      </w:r>
      <w:fldSimple w:instr=" SEQ MTEqn \c \* Arabic \* MERGEFORMAT ">
        <w:r w:rsidR="002C70C1" w:rsidRPr="0025631C">
          <w:rPr>
            <w:noProof/>
          </w:rPr>
          <w:instrText>1</w:instrText>
        </w:r>
      </w:fldSimple>
      <w:r w:rsidRPr="0025631C">
        <w:instrText>)</w:instrText>
      </w:r>
      <w:r w:rsidRPr="0025631C">
        <w:fldChar w:fldCharType="end"/>
      </w:r>
    </w:p>
    <w:p w:rsidR="00860E9B" w:rsidRPr="0025631C" w:rsidRDefault="00860E9B" w:rsidP="008F032F">
      <w:pPr>
        <w:ind w:firstLine="397"/>
        <w:rPr>
          <w:lang w:val="en-US"/>
        </w:rPr>
      </w:pPr>
    </w:p>
    <w:p w:rsidR="00860E9B" w:rsidRPr="0025631C" w:rsidRDefault="00860E9B" w:rsidP="00860E9B">
      <w:pPr>
        <w:pStyle w:val="MTDisplayEquation"/>
      </w:pPr>
      <w:r w:rsidRPr="0025631C">
        <w:tab/>
      </w:r>
      <w:bookmarkStart w:id="2" w:name="_GoBack"/>
      <w:r w:rsidR="00087301" w:rsidRPr="0025631C">
        <w:rPr>
          <w:position w:val="-14"/>
        </w:rPr>
        <w:object w:dxaOrig="4020" w:dyaOrig="420">
          <v:shape id="_x0000_i1042" type="#_x0000_t75" style="width:201pt;height:21pt" o:ole="">
            <v:imagedata r:id="rId10" o:title=""/>
          </v:shape>
          <o:OLEObject Type="Embed" ProgID="Equation.DSMT4" ShapeID="_x0000_i1042" DrawAspect="Content" ObjectID="_1770677489" r:id="rId11"/>
        </w:object>
      </w:r>
      <w:bookmarkEnd w:id="2"/>
      <w:r w:rsidRPr="0025631C">
        <w:tab/>
      </w:r>
      <w:r w:rsidRPr="0025631C">
        <w:fldChar w:fldCharType="begin"/>
      </w:r>
      <w:r w:rsidRPr="0025631C">
        <w:instrText xml:space="preserve"> MACROBUTTON MTPlaceRef \* MERGEFORMAT </w:instrText>
      </w:r>
      <w:r w:rsidRPr="0025631C">
        <w:fldChar w:fldCharType="begin"/>
      </w:r>
      <w:r w:rsidRPr="0025631C">
        <w:instrText xml:space="preserve"> SEQ MTEqn \h \* MERGEFORMAT </w:instrText>
      </w:r>
      <w:r w:rsidRPr="0025631C">
        <w:fldChar w:fldCharType="end"/>
      </w:r>
      <w:r w:rsidRPr="0025631C">
        <w:instrText>(</w:instrText>
      </w:r>
      <w:fldSimple w:instr=" SEQ MTEqn \c \* Arabic \* MERGEFORMAT ">
        <w:r w:rsidR="002C70C1" w:rsidRPr="0025631C">
          <w:rPr>
            <w:noProof/>
          </w:rPr>
          <w:instrText>2</w:instrText>
        </w:r>
      </w:fldSimple>
      <w:r w:rsidRPr="0025631C">
        <w:instrText>)</w:instrText>
      </w:r>
      <w:r w:rsidRPr="0025631C">
        <w:fldChar w:fldCharType="end"/>
      </w:r>
    </w:p>
    <w:p w:rsidR="00CA6BC2" w:rsidRPr="00A57AE9" w:rsidRDefault="00A408AE" w:rsidP="00432746">
      <w:pPr>
        <w:ind w:firstLine="397"/>
        <w:jc w:val="both"/>
      </w:pPr>
      <w:r w:rsidRPr="0025631C">
        <w:t xml:space="preserve">Метрику </w:t>
      </w:r>
      <w:r w:rsidRPr="0025631C">
        <w:rPr>
          <w:position w:val="-14"/>
        </w:rPr>
        <w:object w:dxaOrig="400" w:dyaOrig="380">
          <v:shape id="_x0000_i1027" type="#_x0000_t75" style="width:19.8pt;height:19.2pt" o:ole="">
            <v:imagedata r:id="rId12" o:title=""/>
          </v:shape>
          <o:OLEObject Type="Embed" ProgID="Equation.DSMT4" ShapeID="_x0000_i1027" DrawAspect="Content" ObjectID="_1770677490" r:id="rId13"/>
        </w:object>
      </w:r>
      <w:r w:rsidRPr="0025631C">
        <w:t xml:space="preserve"> называют конформной метрикой</w:t>
      </w:r>
      <w:r w:rsidR="00113BC7" w:rsidRPr="0025631C">
        <w:t>, а</w:t>
      </w:r>
      <w:r w:rsidR="00705979" w:rsidRPr="0025631C">
        <w:t xml:space="preserve"> </w:t>
      </w:r>
      <w:r w:rsidR="00705979" w:rsidRPr="0025631C">
        <w:rPr>
          <w:position w:val="-14"/>
        </w:rPr>
        <w:object w:dxaOrig="560" w:dyaOrig="380">
          <v:shape id="_x0000_i1028" type="#_x0000_t75" style="width:28.2pt;height:19.2pt" o:ole="">
            <v:imagedata r:id="rId14" o:title=""/>
          </v:shape>
          <o:OLEObject Type="Embed" ProgID="Equation.DSMT4" ShapeID="_x0000_i1028" DrawAspect="Content" ObjectID="_1770677491" r:id="rId15"/>
        </w:object>
      </w:r>
      <w:r w:rsidR="00A57AE9">
        <w:t xml:space="preserve"> </w:t>
      </w:r>
      <w:r w:rsidR="00705979" w:rsidRPr="0025631C">
        <w:t xml:space="preserve">есть метрика, которая получается из </w:t>
      </w:r>
      <w:r w:rsidR="00705979" w:rsidRPr="0025631C">
        <w:rPr>
          <w:position w:val="-14"/>
        </w:rPr>
        <w:object w:dxaOrig="400" w:dyaOrig="380">
          <v:shape id="_x0000_i1029" type="#_x0000_t75" style="width:19.8pt;height:19.2pt" o:ole="">
            <v:imagedata r:id="rId16" o:title=""/>
          </v:shape>
          <o:OLEObject Type="Embed" ProgID="Equation.DSMT4" ShapeID="_x0000_i1029" DrawAspect="Content" ObjectID="_1770677492" r:id="rId17"/>
        </w:object>
      </w:r>
      <w:r w:rsidR="00705979" w:rsidRPr="0025631C">
        <w:t>при переходе к ортонормированному</w:t>
      </w:r>
      <w:r w:rsidR="00113BC7" w:rsidRPr="0025631C">
        <w:t>,</w:t>
      </w:r>
      <w:r w:rsidR="00705979" w:rsidRPr="0025631C">
        <w:t xml:space="preserve"> неголономному базису </w:t>
      </w:r>
      <w:r w:rsidR="00705979" w:rsidRPr="0025631C">
        <w:rPr>
          <w:position w:val="-14"/>
        </w:rPr>
        <w:object w:dxaOrig="360" w:dyaOrig="380">
          <v:shape id="_x0000_i1030" type="#_x0000_t75" style="width:18pt;height:19.2pt" o:ole="">
            <v:imagedata r:id="rId18" o:title=""/>
          </v:shape>
          <o:OLEObject Type="Embed" ProgID="Equation.DSMT4" ShapeID="_x0000_i1030" DrawAspect="Content" ObjectID="_1770677493" r:id="rId19"/>
        </w:object>
      </w:r>
      <w:r w:rsidR="00705979" w:rsidRPr="0025631C">
        <w:t>.</w:t>
      </w:r>
      <w:r w:rsidR="00432746" w:rsidRPr="0025631C">
        <w:t xml:space="preserve"> </w:t>
      </w:r>
      <w:r w:rsidR="00CA6BC2" w:rsidRPr="0025631C">
        <w:t>Действие данной теории выглядит следующим образом</w:t>
      </w:r>
      <w:r w:rsidR="007A1F00" w:rsidRPr="00A57AE9">
        <w:t xml:space="preserve"> [5]</w:t>
      </w:r>
    </w:p>
    <w:p w:rsidR="00CA6BC2" w:rsidRPr="0025631C" w:rsidRDefault="00CA6BC2" w:rsidP="00CA6BC2">
      <w:pPr>
        <w:pStyle w:val="MTDisplayEquation"/>
      </w:pPr>
      <w:r w:rsidRPr="0025631C">
        <w:rPr>
          <w:lang w:val="ru-RU"/>
        </w:rPr>
        <w:tab/>
      </w:r>
      <w:r w:rsidRPr="0025631C">
        <w:rPr>
          <w:position w:val="-32"/>
        </w:rPr>
        <w:object w:dxaOrig="6780" w:dyaOrig="760">
          <v:shape id="_x0000_i1031" type="#_x0000_t75" style="width:339pt;height:37.8pt" o:ole="">
            <v:imagedata r:id="rId20" o:title=""/>
          </v:shape>
          <o:OLEObject Type="Embed" ProgID="Equation.DSMT4" ShapeID="_x0000_i1031" DrawAspect="Content" ObjectID="_1770677494" r:id="rId21"/>
        </w:object>
      </w:r>
      <w:r w:rsidRPr="0025631C">
        <w:rPr>
          <w:lang w:val="ru-RU"/>
        </w:rPr>
        <w:tab/>
      </w:r>
      <w:r w:rsidRPr="0025631C">
        <w:fldChar w:fldCharType="begin"/>
      </w:r>
      <w:r w:rsidRPr="0025631C">
        <w:rPr>
          <w:lang w:val="ru-RU"/>
        </w:rPr>
        <w:instrText xml:space="preserve"> </w:instrText>
      </w:r>
      <w:r w:rsidRPr="0025631C">
        <w:instrText>MACROBUTTON</w:instrText>
      </w:r>
      <w:r w:rsidRPr="0025631C">
        <w:rPr>
          <w:lang w:val="ru-RU"/>
        </w:rPr>
        <w:instrText xml:space="preserve"> </w:instrText>
      </w:r>
      <w:r w:rsidRPr="0025631C">
        <w:instrText>MTPlaceRef</w:instrText>
      </w:r>
      <w:r w:rsidRPr="0025631C">
        <w:rPr>
          <w:lang w:val="ru-RU"/>
        </w:rPr>
        <w:instrText xml:space="preserve"> \* </w:instrText>
      </w:r>
      <w:r w:rsidRPr="0025631C">
        <w:instrText>MERGEFORMAT</w:instrText>
      </w:r>
      <w:r w:rsidRPr="0025631C">
        <w:rPr>
          <w:lang w:val="ru-RU"/>
        </w:rPr>
        <w:instrText xml:space="preserve"> </w:instrText>
      </w:r>
      <w:r w:rsidRPr="0025631C">
        <w:fldChar w:fldCharType="begin"/>
      </w:r>
      <w:r w:rsidRPr="0025631C">
        <w:rPr>
          <w:lang w:val="ru-RU"/>
        </w:rPr>
        <w:instrText xml:space="preserve"> </w:instrText>
      </w:r>
      <w:r w:rsidRPr="0025631C">
        <w:instrText>SEQ</w:instrText>
      </w:r>
      <w:r w:rsidRPr="0025631C">
        <w:rPr>
          <w:lang w:val="ru-RU"/>
        </w:rPr>
        <w:instrText xml:space="preserve"> </w:instrText>
      </w:r>
      <w:r w:rsidRPr="0025631C">
        <w:instrText xml:space="preserve">MTEqn \h \* MERGEFORMAT </w:instrText>
      </w:r>
      <w:r w:rsidRPr="0025631C">
        <w:fldChar w:fldCharType="end"/>
      </w:r>
      <w:r w:rsidRPr="0025631C">
        <w:instrText>(</w:instrText>
      </w:r>
      <w:fldSimple w:instr=" SEQ MTEqn \c \* Arabic \* MERGEFORMAT ">
        <w:r w:rsidR="002C70C1" w:rsidRPr="0025631C">
          <w:rPr>
            <w:noProof/>
          </w:rPr>
          <w:instrText>3</w:instrText>
        </w:r>
      </w:fldSimple>
      <w:r w:rsidRPr="0025631C">
        <w:instrText>)</w:instrText>
      </w:r>
      <w:r w:rsidRPr="0025631C">
        <w:fldChar w:fldCharType="end"/>
      </w:r>
    </w:p>
    <w:p w:rsidR="00CA6BC2" w:rsidRPr="0025631C" w:rsidRDefault="00107EDB" w:rsidP="00CB06B3">
      <w:pPr>
        <w:ind w:firstLine="397"/>
        <w:jc w:val="both"/>
      </w:pPr>
      <w:r w:rsidRPr="0025631C">
        <w:t>Важно от</w:t>
      </w:r>
      <w:r w:rsidR="00DB520C" w:rsidRPr="0025631C">
        <w:t xml:space="preserve">метить, что данная модель не является частным случаем скалярно-тензорной гравитации </w:t>
      </w:r>
      <w:proofErr w:type="spellStart"/>
      <w:r w:rsidR="00DB520C" w:rsidRPr="0025631C">
        <w:t>Бранса-Дикке</w:t>
      </w:r>
      <w:proofErr w:type="spellEnd"/>
      <w:r w:rsidR="00DB520C" w:rsidRPr="0025631C">
        <w:t xml:space="preserve">, поскольку соответствует выбору константы </w:t>
      </w:r>
      <w:proofErr w:type="spellStart"/>
      <w:r w:rsidR="00DB520C" w:rsidRPr="0025631C">
        <w:t>Дикке</w:t>
      </w:r>
      <w:proofErr w:type="spellEnd"/>
      <w:r w:rsidR="00DB520C" w:rsidRPr="0025631C">
        <w:t xml:space="preserve"> равной </w:t>
      </w:r>
      <w:r w:rsidR="00D11F3B" w:rsidRPr="0025631C">
        <w:t>(</w:t>
      </w:r>
      <w:r w:rsidR="00DB520C" w:rsidRPr="0025631C">
        <w:t>-3/2</w:t>
      </w:r>
      <w:r w:rsidR="00D11F3B" w:rsidRPr="0025631C">
        <w:t>)</w:t>
      </w:r>
      <w:r w:rsidR="00DB520C" w:rsidRPr="0025631C">
        <w:t xml:space="preserve">, что приводит к особенности.  </w:t>
      </w:r>
      <w:r w:rsidR="00CA6BC2" w:rsidRPr="0025631C">
        <w:t>Варьирование действия (3) привод</w:t>
      </w:r>
      <w:r w:rsidR="007A1F00">
        <w:t>ит к уравнениям трёх типов: к</w:t>
      </w:r>
      <w:r w:rsidR="00CA6BC2" w:rsidRPr="0025631C">
        <w:t>онформные уравнения Эйнштейна (при варьир</w:t>
      </w:r>
      <w:r w:rsidR="007A1F00">
        <w:t>овании по конформной метрике), у</w:t>
      </w:r>
      <w:r w:rsidR="00CA6BC2" w:rsidRPr="0025631C">
        <w:t>равнение типа Клейна-Г</w:t>
      </w:r>
      <w:r w:rsidR="00705979" w:rsidRPr="0025631C">
        <w:t xml:space="preserve">ордона на </w:t>
      </w:r>
      <w:proofErr w:type="spellStart"/>
      <w:r w:rsidR="00705979" w:rsidRPr="0025631C">
        <w:t>дилатон</w:t>
      </w:r>
      <w:proofErr w:type="spellEnd"/>
      <w:r w:rsidR="00705979" w:rsidRPr="0025631C">
        <w:t xml:space="preserve"> </w:t>
      </w:r>
      <w:r w:rsidR="00705979" w:rsidRPr="0025631C">
        <w:rPr>
          <w:position w:val="-4"/>
        </w:rPr>
        <w:object w:dxaOrig="260" w:dyaOrig="260">
          <v:shape id="_x0000_i1032" type="#_x0000_t75" style="width:13.2pt;height:13.2pt" o:ole="">
            <v:imagedata r:id="rId22" o:title=""/>
          </v:shape>
          <o:OLEObject Type="Embed" ProgID="Equation.DSMT4" ShapeID="_x0000_i1032" DrawAspect="Content" ObjectID="_1770677495" r:id="rId23"/>
        </w:object>
      </w:r>
      <w:r w:rsidR="001674EC" w:rsidRPr="0025631C">
        <w:t xml:space="preserve"> </w:t>
      </w:r>
      <w:r w:rsidR="00432746" w:rsidRPr="0025631C">
        <w:t xml:space="preserve">(при варьировании по </w:t>
      </w:r>
      <w:proofErr w:type="spellStart"/>
      <w:r w:rsidR="00432746" w:rsidRPr="0025631C">
        <w:t>дилатону</w:t>
      </w:r>
      <w:proofErr w:type="spellEnd"/>
      <w:r w:rsidR="00432746" w:rsidRPr="0025631C">
        <w:t>)</w:t>
      </w:r>
      <w:r w:rsidR="007A1F00">
        <w:t>, у</w:t>
      </w:r>
      <w:r w:rsidR="00CA6BC2" w:rsidRPr="0025631C">
        <w:t xml:space="preserve">равнения для полей материи </w:t>
      </w:r>
      <w:r w:rsidR="00432746" w:rsidRPr="0025631C">
        <w:t>(</w:t>
      </w:r>
      <w:r w:rsidR="00CA6BC2" w:rsidRPr="0025631C">
        <w:t>при варьировании по конформно-эквивалентным полевым переменным</w:t>
      </w:r>
      <w:r w:rsidR="00432746" w:rsidRPr="0025631C">
        <w:t>)</w:t>
      </w:r>
      <w:r w:rsidR="00CA6BC2" w:rsidRPr="0025631C">
        <w:t>.</w:t>
      </w:r>
    </w:p>
    <w:p w:rsidR="00A408AE" w:rsidRPr="0025631C" w:rsidRDefault="00CA6BC2" w:rsidP="002A3550">
      <w:pPr>
        <w:ind w:firstLine="397"/>
        <w:jc w:val="both"/>
      </w:pPr>
      <w:r w:rsidRPr="0025631C">
        <w:t>В данной работе исследуется возможность квантования конформн</w:t>
      </w:r>
      <w:r w:rsidR="00CF46F7" w:rsidRPr="0025631C">
        <w:t xml:space="preserve">ой ОТО в переменных, которые были предложены </w:t>
      </w:r>
      <w:r w:rsidR="00AF598B" w:rsidRPr="0025631C">
        <w:t xml:space="preserve">другими авторами </w:t>
      </w:r>
      <w:r w:rsidR="00123D33" w:rsidRPr="0025631C">
        <w:t>в</w:t>
      </w:r>
      <w:r w:rsidRPr="0025631C">
        <w:t xml:space="preserve"> </w:t>
      </w:r>
      <w:r w:rsidR="00AF598B" w:rsidRPr="0025631C">
        <w:t xml:space="preserve">статьях </w:t>
      </w:r>
      <w:r w:rsidRPr="0025631C">
        <w:t>[</w:t>
      </w:r>
      <w:r w:rsidR="00432746" w:rsidRPr="0025631C">
        <w:t>1</w:t>
      </w:r>
      <w:r w:rsidRPr="0025631C">
        <w:t>],</w:t>
      </w:r>
      <w:r w:rsidR="00F472B2" w:rsidRPr="00F472B2">
        <w:t xml:space="preserve"> </w:t>
      </w:r>
      <w:r w:rsidRPr="0025631C">
        <w:t>[</w:t>
      </w:r>
      <w:r w:rsidR="00432746" w:rsidRPr="0025631C">
        <w:t>2</w:t>
      </w:r>
      <w:r w:rsidRPr="0025631C">
        <w:t>]</w:t>
      </w:r>
      <w:r w:rsidR="00CF46F7" w:rsidRPr="0025631C">
        <w:t>.</w:t>
      </w:r>
      <w:r w:rsidRPr="0025631C">
        <w:t xml:space="preserve"> </w:t>
      </w:r>
      <w:r w:rsidR="00CF46F7" w:rsidRPr="0025631C">
        <w:t>В</w:t>
      </w:r>
      <w:r w:rsidR="00A408AE" w:rsidRPr="0025631C">
        <w:t xml:space="preserve"> качестве </w:t>
      </w:r>
      <w:r w:rsidRPr="0025631C">
        <w:t>переменных, подлежащих квантованию</w:t>
      </w:r>
      <w:r w:rsidR="00314DE0" w:rsidRPr="0025631C">
        <w:t xml:space="preserve">, </w:t>
      </w:r>
      <w:r w:rsidR="00CF46F7" w:rsidRPr="0025631C">
        <w:t xml:space="preserve">там предлагается использовать </w:t>
      </w:r>
      <w:r w:rsidR="002C70C1" w:rsidRPr="0025631C">
        <w:rPr>
          <w:position w:val="-14"/>
        </w:rPr>
        <w:object w:dxaOrig="800" w:dyaOrig="400">
          <v:shape id="_x0000_i1033" type="#_x0000_t75" style="width:40.2pt;height:19.8pt" o:ole="">
            <v:imagedata r:id="rId24" o:title=""/>
          </v:shape>
          <o:OLEObject Type="Embed" ProgID="Equation.DSMT4" ShapeID="_x0000_i1033" DrawAspect="Content" ObjectID="_1770677496" r:id="rId25"/>
        </w:object>
      </w:r>
      <w:r w:rsidR="00CF46F7" w:rsidRPr="0025631C">
        <w:t>,</w:t>
      </w:r>
      <w:r w:rsidR="002C70C1" w:rsidRPr="0025631C">
        <w:t xml:space="preserve"> представляю</w:t>
      </w:r>
      <w:r w:rsidR="00CF46F7" w:rsidRPr="0025631C">
        <w:t>щих</w:t>
      </w:r>
      <w:r w:rsidR="002C70C1" w:rsidRPr="0025631C">
        <w:t xml:space="preserve"> из себя часть спиновой связности</w:t>
      </w:r>
      <w:r w:rsidR="002C70C1" w:rsidRPr="0025631C">
        <w:rPr>
          <w:position w:val="-14"/>
        </w:rPr>
        <w:object w:dxaOrig="800" w:dyaOrig="380">
          <v:shape id="_x0000_i1034" type="#_x0000_t75" style="width:40.2pt;height:19.2pt" o:ole="">
            <v:imagedata r:id="rId26" o:title=""/>
          </v:shape>
          <o:OLEObject Type="Embed" ProgID="Equation.DSMT4" ShapeID="_x0000_i1034" DrawAspect="Content" ObjectID="_1770677497" r:id="rId27"/>
        </w:object>
      </w:r>
    </w:p>
    <w:p w:rsidR="002C70C1" w:rsidRPr="0025631C" w:rsidRDefault="002C70C1" w:rsidP="002C70C1">
      <w:pPr>
        <w:pStyle w:val="MTDisplayEquation"/>
      </w:pPr>
      <w:r w:rsidRPr="0025631C">
        <w:rPr>
          <w:lang w:val="ru-RU"/>
        </w:rPr>
        <w:tab/>
      </w:r>
      <w:r w:rsidRPr="0025631C">
        <w:rPr>
          <w:position w:val="-14"/>
        </w:rPr>
        <w:object w:dxaOrig="3800" w:dyaOrig="400">
          <v:shape id="_x0000_i1035" type="#_x0000_t75" style="width:190.2pt;height:19.8pt" o:ole="">
            <v:imagedata r:id="rId28" o:title=""/>
          </v:shape>
          <o:OLEObject Type="Embed" ProgID="Equation.DSMT4" ShapeID="_x0000_i1035" DrawAspect="Content" ObjectID="_1770677498" r:id="rId29"/>
        </w:object>
      </w:r>
      <w:r w:rsidRPr="0025631C">
        <w:tab/>
      </w:r>
      <w:r w:rsidRPr="0025631C">
        <w:fldChar w:fldCharType="begin"/>
      </w:r>
      <w:r w:rsidRPr="0025631C">
        <w:instrText xml:space="preserve"> MACROBUTTON MTPlaceRef \* MERGEFORMAT </w:instrText>
      </w:r>
      <w:r w:rsidRPr="0025631C">
        <w:fldChar w:fldCharType="begin"/>
      </w:r>
      <w:r w:rsidRPr="0025631C">
        <w:instrText xml:space="preserve"> SEQ MTEqn \h \* MERGEFORMAT </w:instrText>
      </w:r>
      <w:r w:rsidRPr="0025631C">
        <w:fldChar w:fldCharType="end"/>
      </w:r>
      <w:r w:rsidRPr="0025631C">
        <w:instrText>(</w:instrText>
      </w:r>
      <w:fldSimple w:instr=" SEQ MTEqn \c \* Arabic \* MERGEFORMAT ">
        <w:r w:rsidRPr="0025631C">
          <w:rPr>
            <w:noProof/>
          </w:rPr>
          <w:instrText>4</w:instrText>
        </w:r>
      </w:fldSimple>
      <w:r w:rsidRPr="0025631C">
        <w:instrText>)</w:instrText>
      </w:r>
      <w:r w:rsidRPr="0025631C">
        <w:fldChar w:fldCharType="end"/>
      </w:r>
    </w:p>
    <w:p w:rsidR="002C70C1" w:rsidRPr="0025631C" w:rsidRDefault="002C70C1" w:rsidP="002C70C1">
      <w:pPr>
        <w:rPr>
          <w:lang w:val="en-US"/>
        </w:rPr>
      </w:pPr>
    </w:p>
    <w:p w:rsidR="00316AD6" w:rsidRPr="0025631C" w:rsidRDefault="00316AD6" w:rsidP="00C87228">
      <w:pPr>
        <w:pStyle w:val="MTDisplayEquation"/>
        <w:ind w:firstLine="397"/>
        <w:rPr>
          <w:lang w:val="ru-RU"/>
        </w:rPr>
      </w:pPr>
      <w:r w:rsidRPr="0025631C">
        <w:rPr>
          <w:lang w:val="ru-RU"/>
        </w:rPr>
        <w:tab/>
      </w:r>
      <w:r w:rsidR="00CF46F7" w:rsidRPr="0025631C">
        <w:rPr>
          <w:lang w:val="ru-RU"/>
        </w:rPr>
        <w:t xml:space="preserve">Показывается, что если в качестве базовых переменных квантовой гравитации рассматривать </w:t>
      </w:r>
      <w:r w:rsidR="00CF46F7" w:rsidRPr="0025631C">
        <w:rPr>
          <w:position w:val="-14"/>
        </w:rPr>
        <w:object w:dxaOrig="800" w:dyaOrig="400">
          <v:shape id="_x0000_i1036" type="#_x0000_t75" style="width:40.2pt;height:19.8pt" o:ole="">
            <v:imagedata r:id="rId24" o:title=""/>
          </v:shape>
          <o:OLEObject Type="Embed" ProgID="Equation.DSMT4" ShapeID="_x0000_i1036" DrawAspect="Content" ObjectID="_1770677499" r:id="rId30"/>
        </w:object>
      </w:r>
      <w:r w:rsidR="00CF46F7" w:rsidRPr="0025631C">
        <w:rPr>
          <w:lang w:val="ru-RU"/>
        </w:rPr>
        <w:t>, то построить квантовую т</w:t>
      </w:r>
      <w:r w:rsidR="00314DE0" w:rsidRPr="0025631C">
        <w:rPr>
          <w:lang w:val="ru-RU"/>
        </w:rPr>
        <w:t xml:space="preserve">еорию взаимодействия гравитации с самой собой и с другими полями стандартными </w:t>
      </w:r>
      <w:r w:rsidR="00CF46F7" w:rsidRPr="0025631C">
        <w:rPr>
          <w:lang w:val="ru-RU"/>
        </w:rPr>
        <w:t>методами невозможно.</w:t>
      </w:r>
      <w:r w:rsidR="00940215">
        <w:rPr>
          <w:lang w:val="ru-RU"/>
        </w:rPr>
        <w:t xml:space="preserve"> </w:t>
      </w:r>
      <w:r w:rsidR="00940215" w:rsidRPr="00940215">
        <w:rPr>
          <w:lang w:val="ru-RU"/>
        </w:rPr>
        <w:t>Это связано с тем, что в действии отсутствуют члены содержащие квадрат производных от</w:t>
      </w:r>
      <w:r w:rsidR="00940215">
        <w:rPr>
          <w:lang w:val="ru-RU"/>
        </w:rPr>
        <w:t xml:space="preserve"> </w:t>
      </w:r>
      <w:r w:rsidR="00940215" w:rsidRPr="0025631C">
        <w:rPr>
          <w:position w:val="-14"/>
        </w:rPr>
        <w:object w:dxaOrig="800" w:dyaOrig="400">
          <v:shape id="_x0000_i1037" type="#_x0000_t75" style="width:40.2pt;height:19.8pt" o:ole="">
            <v:imagedata r:id="rId24" o:title=""/>
          </v:shape>
          <o:OLEObject Type="Embed" ProgID="Equation.DSMT4" ShapeID="_x0000_i1037" DrawAspect="Content" ObjectID="_1770677500" r:id="rId31"/>
        </w:object>
      </w:r>
      <w:r w:rsidR="005369CC">
        <w:rPr>
          <w:lang w:val="ru-RU"/>
        </w:rPr>
        <w:t>,</w:t>
      </w:r>
      <w:r w:rsidR="00940215">
        <w:rPr>
          <w:lang w:val="ru-RU"/>
        </w:rPr>
        <w:t xml:space="preserve"> </w:t>
      </w:r>
      <w:r w:rsidR="00940215" w:rsidRPr="00940215">
        <w:rPr>
          <w:lang w:val="ru-RU"/>
        </w:rPr>
        <w:t xml:space="preserve">из которого мог бы возникнуть </w:t>
      </w:r>
      <w:proofErr w:type="spellStart"/>
      <w:r w:rsidR="00940215" w:rsidRPr="00940215">
        <w:rPr>
          <w:lang w:val="ru-RU"/>
        </w:rPr>
        <w:t>пропагатор</w:t>
      </w:r>
      <w:proofErr w:type="spellEnd"/>
      <w:r w:rsidR="00940215" w:rsidRPr="00940215">
        <w:rPr>
          <w:lang w:val="ru-RU"/>
        </w:rPr>
        <w:t xml:space="preserve"> конформного гравитона.</w:t>
      </w:r>
    </w:p>
    <w:p w:rsidR="00316AD6" w:rsidRPr="0025631C" w:rsidRDefault="00316AD6" w:rsidP="002C70C1">
      <w:pPr>
        <w:pStyle w:val="MTDisplayEquation"/>
        <w:rPr>
          <w:lang w:val="ru-RU"/>
        </w:rPr>
      </w:pPr>
      <w:r w:rsidRPr="0025631C">
        <w:rPr>
          <w:lang w:val="ru-RU"/>
        </w:rPr>
        <w:tab/>
      </w:r>
    </w:p>
    <w:p w:rsidR="00860E9B" w:rsidRPr="0025631C" w:rsidRDefault="00860E9B" w:rsidP="00860E9B"/>
    <w:p w:rsidR="00316AD6" w:rsidRPr="0025631C" w:rsidRDefault="00EC0C2B" w:rsidP="00316AD6">
      <w:pPr>
        <w:pStyle w:val="MTDisplayEquation"/>
      </w:pPr>
      <w:r w:rsidRPr="0025631C">
        <w:rPr>
          <w:lang w:val="ru-RU"/>
        </w:rPr>
        <w:tab/>
      </w:r>
      <w:r w:rsidR="00316AD6" w:rsidRPr="0025631C">
        <w:rPr>
          <w:position w:val="-4"/>
        </w:rPr>
        <w:object w:dxaOrig="180" w:dyaOrig="279">
          <v:shape id="_x0000_i1038" type="#_x0000_t75" style="width:9pt;height:13.8pt" o:ole="">
            <v:imagedata r:id="rId32" o:title=""/>
          </v:shape>
          <o:OLEObject Type="Embed" ProgID="Equation.DSMT4" ShapeID="_x0000_i1038" DrawAspect="Content" ObjectID="_1770677501" r:id="rId33"/>
        </w:object>
      </w:r>
    </w:p>
    <w:bookmarkEnd w:id="0"/>
    <w:bookmarkEnd w:id="1"/>
    <w:p w:rsidR="001C65A7" w:rsidRPr="0025631C" w:rsidRDefault="001C65A7" w:rsidP="00011E41">
      <w:pPr>
        <w:ind w:firstLine="426"/>
        <w:jc w:val="both"/>
        <w:rPr>
          <w:b/>
        </w:rPr>
      </w:pPr>
    </w:p>
    <w:p w:rsidR="001942D4" w:rsidRPr="00076E84" w:rsidRDefault="00813C9E" w:rsidP="00011E41">
      <w:pPr>
        <w:ind w:firstLine="426"/>
        <w:jc w:val="center"/>
        <w:rPr>
          <w:b/>
          <w:lang w:val="en-US"/>
        </w:rPr>
      </w:pPr>
      <w:r w:rsidRPr="0025631C">
        <w:rPr>
          <w:b/>
          <w:color w:val="000000"/>
          <w:shd w:val="clear" w:color="auto" w:fill="FFFFFF"/>
        </w:rPr>
        <w:t>Литература</w:t>
      </w:r>
    </w:p>
    <w:p w:rsidR="00C06108" w:rsidRPr="0025631C" w:rsidRDefault="00C06108" w:rsidP="00C06108">
      <w:pPr>
        <w:pStyle w:val="ab"/>
        <w:ind w:left="709"/>
        <w:jc w:val="both"/>
        <w:rPr>
          <w:shd w:val="clear" w:color="auto" w:fill="FFFFFF"/>
          <w:lang w:val="en-US"/>
        </w:rPr>
      </w:pPr>
    </w:p>
    <w:p w:rsidR="00C06108" w:rsidRPr="0025631C" w:rsidRDefault="008E7D4A" w:rsidP="00076E84">
      <w:pPr>
        <w:numPr>
          <w:ilvl w:val="0"/>
          <w:numId w:val="13"/>
        </w:numPr>
        <w:jc w:val="both"/>
        <w:rPr>
          <w:shd w:val="clear" w:color="auto" w:fill="FFFFFF"/>
          <w:lang w:val="en-US"/>
        </w:rPr>
      </w:pPr>
      <w:proofErr w:type="spellStart"/>
      <w:r w:rsidRPr="0025631C">
        <w:rPr>
          <w:shd w:val="clear" w:color="auto" w:fill="FFFFFF"/>
          <w:lang w:val="en-US"/>
        </w:rPr>
        <w:t>Arbuzov</w:t>
      </w:r>
      <w:proofErr w:type="spellEnd"/>
      <w:r w:rsidRPr="0025631C">
        <w:rPr>
          <w:shd w:val="clear" w:color="auto" w:fill="FFFFFF"/>
          <w:lang w:val="en-US"/>
        </w:rPr>
        <w:t xml:space="preserve"> A. B., </w:t>
      </w:r>
      <w:proofErr w:type="spellStart"/>
      <w:r w:rsidRPr="0025631C">
        <w:rPr>
          <w:shd w:val="clear" w:color="auto" w:fill="FFFFFF"/>
          <w:lang w:val="en-US"/>
        </w:rPr>
        <w:t>Cherny</w:t>
      </w:r>
      <w:proofErr w:type="spellEnd"/>
      <w:r w:rsidRPr="0025631C">
        <w:rPr>
          <w:shd w:val="clear" w:color="auto" w:fill="FFFFFF"/>
          <w:lang w:val="en-US"/>
        </w:rPr>
        <w:t xml:space="preserve"> A. Y., Cirilo-Lombardo D. J., </w:t>
      </w:r>
      <w:proofErr w:type="spellStart"/>
      <w:r w:rsidRPr="0025631C">
        <w:rPr>
          <w:shd w:val="clear" w:color="auto" w:fill="FFFFFF"/>
          <w:lang w:val="en-US"/>
        </w:rPr>
        <w:t>Nazmitdinov</w:t>
      </w:r>
      <w:proofErr w:type="spellEnd"/>
      <w:r w:rsidRPr="0025631C">
        <w:rPr>
          <w:shd w:val="clear" w:color="auto" w:fill="FFFFFF"/>
          <w:lang w:val="en-US"/>
        </w:rPr>
        <w:t xml:space="preserve"> R. G., Han N. S.,</w:t>
      </w:r>
      <w:r w:rsidRPr="0025631C">
        <w:rPr>
          <w:lang w:val="en-US"/>
        </w:rPr>
        <w:br/>
      </w:r>
      <w:r w:rsidRPr="0025631C">
        <w:rPr>
          <w:shd w:val="clear" w:color="auto" w:fill="FFFFFF"/>
          <w:lang w:val="en-US"/>
        </w:rPr>
        <w:t xml:space="preserve">Pavlov A. E., </w:t>
      </w:r>
      <w:proofErr w:type="spellStart"/>
      <w:r w:rsidRPr="0025631C">
        <w:rPr>
          <w:shd w:val="clear" w:color="auto" w:fill="FFFFFF"/>
          <w:lang w:val="en-US"/>
        </w:rPr>
        <w:t>Pervushin</w:t>
      </w:r>
      <w:proofErr w:type="spellEnd"/>
      <w:r w:rsidRPr="0025631C">
        <w:rPr>
          <w:shd w:val="clear" w:color="auto" w:fill="FFFFFF"/>
          <w:lang w:val="en-US"/>
        </w:rPr>
        <w:t xml:space="preserve"> V. N., </w:t>
      </w:r>
      <w:proofErr w:type="spellStart"/>
      <w:r w:rsidRPr="0025631C">
        <w:rPr>
          <w:shd w:val="clear" w:color="auto" w:fill="FFFFFF"/>
          <w:lang w:val="en-US"/>
        </w:rPr>
        <w:t>Zakharov</w:t>
      </w:r>
      <w:proofErr w:type="spellEnd"/>
      <w:r w:rsidRPr="0025631C">
        <w:rPr>
          <w:shd w:val="clear" w:color="auto" w:fill="FFFFFF"/>
          <w:lang w:val="en-US"/>
        </w:rPr>
        <w:t xml:space="preserve"> A. F., Von Neumann’s quantization of general</w:t>
      </w:r>
      <w:r w:rsidRPr="0025631C">
        <w:rPr>
          <w:lang w:val="en-US"/>
        </w:rPr>
        <w:br/>
      </w:r>
      <w:r w:rsidR="002331D9" w:rsidRPr="0025631C">
        <w:rPr>
          <w:shd w:val="clear" w:color="auto" w:fill="FFFFFF"/>
          <w:lang w:val="en-US"/>
        </w:rPr>
        <w:t>relativity //</w:t>
      </w:r>
      <w:r w:rsidR="008F032F" w:rsidRPr="0025631C">
        <w:rPr>
          <w:shd w:val="clear" w:color="auto" w:fill="FFFFFF"/>
          <w:lang w:val="en-US"/>
        </w:rPr>
        <w:t xml:space="preserve"> </w:t>
      </w:r>
      <w:r w:rsidR="00076E84" w:rsidRPr="00076E84">
        <w:rPr>
          <w:shd w:val="clear" w:color="auto" w:fill="FFFFFF"/>
          <w:lang w:val="en-US"/>
        </w:rPr>
        <w:t xml:space="preserve">Phys. Atom. </w:t>
      </w:r>
      <w:proofErr w:type="spellStart"/>
      <w:r w:rsidR="00076E84" w:rsidRPr="00076E84">
        <w:rPr>
          <w:shd w:val="clear" w:color="auto" w:fill="FFFFFF"/>
          <w:lang w:val="en-US"/>
        </w:rPr>
        <w:t>Nucl</w:t>
      </w:r>
      <w:proofErr w:type="spellEnd"/>
      <w:r w:rsidR="00076E84" w:rsidRPr="00076E84">
        <w:rPr>
          <w:shd w:val="clear" w:color="auto" w:fill="FFFFFF"/>
          <w:lang w:val="en-US"/>
        </w:rPr>
        <w:t xml:space="preserve">. </w:t>
      </w:r>
      <w:r w:rsidR="008F032F" w:rsidRPr="0025631C">
        <w:rPr>
          <w:shd w:val="clear" w:color="auto" w:fill="FFFFFF"/>
          <w:lang w:val="en-US"/>
        </w:rPr>
        <w:t>(V.</w:t>
      </w:r>
      <w:r w:rsidR="00076E84">
        <w:rPr>
          <w:shd w:val="clear" w:color="auto" w:fill="FFFFFF"/>
          <w:lang w:val="en-US"/>
        </w:rPr>
        <w:t>80</w:t>
      </w:r>
      <w:r w:rsidR="008F032F" w:rsidRPr="0025631C">
        <w:rPr>
          <w:shd w:val="clear" w:color="auto" w:fill="FFFFFF"/>
          <w:lang w:val="en-US"/>
        </w:rPr>
        <w:t xml:space="preserve">) </w:t>
      </w:r>
      <w:r w:rsidR="002331D9" w:rsidRPr="0025631C">
        <w:rPr>
          <w:shd w:val="clear" w:color="auto" w:fill="FFFFFF"/>
          <w:lang w:val="en-US"/>
        </w:rPr>
        <w:t>P</w:t>
      </w:r>
      <w:r w:rsidR="00C91E43">
        <w:rPr>
          <w:shd w:val="clear" w:color="auto" w:fill="FFFFFF"/>
          <w:lang w:val="en-US"/>
        </w:rPr>
        <w:t>.</w:t>
      </w:r>
      <w:r w:rsidR="00076E84" w:rsidRPr="00C91E43">
        <w:rPr>
          <w:lang w:val="en-US"/>
        </w:rPr>
        <w:t xml:space="preserve"> </w:t>
      </w:r>
      <w:r w:rsidR="00EB633C">
        <w:rPr>
          <w:shd w:val="clear" w:color="auto" w:fill="FFFFFF"/>
          <w:lang w:val="en-US"/>
        </w:rPr>
        <w:t>491-</w:t>
      </w:r>
      <w:r w:rsidR="00076E84" w:rsidRPr="00076E84">
        <w:rPr>
          <w:shd w:val="clear" w:color="auto" w:fill="FFFFFF"/>
          <w:lang w:val="en-US"/>
        </w:rPr>
        <w:t>504</w:t>
      </w:r>
      <w:r w:rsidRPr="0025631C">
        <w:rPr>
          <w:shd w:val="clear" w:color="auto" w:fill="FFFFFF"/>
          <w:lang w:val="en-US"/>
        </w:rPr>
        <w:t xml:space="preserve">. </w:t>
      </w:r>
      <w:r w:rsidR="008F032F" w:rsidRPr="0025631C">
        <w:rPr>
          <w:shd w:val="clear" w:color="auto" w:fill="FFFFFF"/>
          <w:lang w:val="en-US"/>
        </w:rPr>
        <w:t>2017.</w:t>
      </w:r>
    </w:p>
    <w:p w:rsidR="00C06108" w:rsidRPr="0025631C" w:rsidRDefault="002331D9" w:rsidP="00076E84">
      <w:pPr>
        <w:numPr>
          <w:ilvl w:val="0"/>
          <w:numId w:val="13"/>
        </w:numPr>
        <w:jc w:val="both"/>
        <w:rPr>
          <w:color w:val="000000"/>
          <w:lang w:val="en-US"/>
        </w:rPr>
      </w:pPr>
      <w:proofErr w:type="spellStart"/>
      <w:r w:rsidRPr="0025631C">
        <w:rPr>
          <w:shd w:val="clear" w:color="auto" w:fill="FFFFFF"/>
          <w:lang w:val="en-US"/>
        </w:rPr>
        <w:t>Arbuzov</w:t>
      </w:r>
      <w:proofErr w:type="spellEnd"/>
      <w:r w:rsidRPr="0025631C">
        <w:rPr>
          <w:shd w:val="clear" w:color="auto" w:fill="FFFFFF"/>
          <w:lang w:val="en-US"/>
        </w:rPr>
        <w:t xml:space="preserve"> A., </w:t>
      </w:r>
      <w:proofErr w:type="spellStart"/>
      <w:r w:rsidRPr="0025631C">
        <w:rPr>
          <w:shd w:val="clear" w:color="auto" w:fill="FFFFFF"/>
          <w:lang w:val="en-US"/>
        </w:rPr>
        <w:t>Latosh</w:t>
      </w:r>
      <w:proofErr w:type="spellEnd"/>
      <w:r w:rsidRPr="0025631C">
        <w:rPr>
          <w:shd w:val="clear" w:color="auto" w:fill="FFFFFF"/>
          <w:lang w:val="en-US"/>
        </w:rPr>
        <w:t xml:space="preserve"> B., </w:t>
      </w:r>
      <w:proofErr w:type="spellStart"/>
      <w:r w:rsidRPr="0025631C">
        <w:rPr>
          <w:shd w:val="clear" w:color="auto" w:fill="FFFFFF"/>
          <w:lang w:val="en-US"/>
        </w:rPr>
        <w:t>Conformally</w:t>
      </w:r>
      <w:proofErr w:type="spellEnd"/>
      <w:r w:rsidRPr="0025631C">
        <w:rPr>
          <w:shd w:val="clear" w:color="auto" w:fill="FFFFFF"/>
          <w:lang w:val="en-US"/>
        </w:rPr>
        <w:t xml:space="preserve"> Coupled General Relativity // Universe </w:t>
      </w:r>
      <w:r w:rsidR="00EB633C">
        <w:rPr>
          <w:shd w:val="clear" w:color="auto" w:fill="FFFFFF"/>
          <w:lang w:val="en-US"/>
        </w:rPr>
        <w:t>2</w:t>
      </w:r>
      <w:r w:rsidR="00EB633C" w:rsidRPr="00EB633C">
        <w:rPr>
          <w:shd w:val="clear" w:color="auto" w:fill="FFFFFF"/>
          <w:lang w:val="en-US"/>
        </w:rPr>
        <w:t xml:space="preserve">. </w:t>
      </w:r>
      <w:r w:rsidR="00150037" w:rsidRPr="00150037">
        <w:rPr>
          <w:shd w:val="clear" w:color="auto" w:fill="FFFFFF"/>
          <w:lang w:val="en-US"/>
        </w:rPr>
        <w:t>(</w:t>
      </w:r>
      <w:r w:rsidR="00EB633C">
        <w:rPr>
          <w:shd w:val="clear" w:color="auto" w:fill="FFFFFF"/>
          <w:lang w:val="en-US"/>
        </w:rPr>
        <w:t>V.</w:t>
      </w:r>
      <w:r w:rsidR="008F032F" w:rsidRPr="0025631C">
        <w:rPr>
          <w:shd w:val="clear" w:color="auto" w:fill="FFFFFF"/>
          <w:lang w:val="en-US"/>
        </w:rPr>
        <w:t>4</w:t>
      </w:r>
      <w:r w:rsidR="00150037" w:rsidRPr="00076E84">
        <w:rPr>
          <w:shd w:val="clear" w:color="auto" w:fill="FFFFFF"/>
          <w:lang w:val="en-US"/>
        </w:rPr>
        <w:t>)</w:t>
      </w:r>
      <w:r w:rsidR="008F032F" w:rsidRPr="0025631C">
        <w:rPr>
          <w:shd w:val="clear" w:color="auto" w:fill="FFFFFF"/>
          <w:lang w:val="en-US"/>
        </w:rPr>
        <w:t>, P. 38, 2018.</w:t>
      </w:r>
    </w:p>
    <w:p w:rsidR="008F032F" w:rsidRPr="0025631C" w:rsidRDefault="008F032F" w:rsidP="00076E84">
      <w:pPr>
        <w:numPr>
          <w:ilvl w:val="0"/>
          <w:numId w:val="13"/>
        </w:numPr>
        <w:jc w:val="both"/>
        <w:rPr>
          <w:color w:val="000000"/>
          <w:lang w:val="en-US"/>
        </w:rPr>
      </w:pPr>
      <w:proofErr w:type="spellStart"/>
      <w:r w:rsidRPr="0025631C">
        <w:rPr>
          <w:color w:val="000000"/>
          <w:lang w:val="en-US"/>
        </w:rPr>
        <w:t>Behnke</w:t>
      </w:r>
      <w:proofErr w:type="spellEnd"/>
      <w:r w:rsidRPr="0025631C">
        <w:rPr>
          <w:color w:val="000000"/>
          <w:lang w:val="en-US"/>
        </w:rPr>
        <w:t xml:space="preserve"> D., </w:t>
      </w:r>
      <w:proofErr w:type="spellStart"/>
      <w:r w:rsidRPr="0025631C">
        <w:rPr>
          <w:color w:val="000000"/>
          <w:lang w:val="en-US"/>
        </w:rPr>
        <w:t>Blaschke</w:t>
      </w:r>
      <w:proofErr w:type="spellEnd"/>
      <w:r w:rsidRPr="0025631C">
        <w:rPr>
          <w:color w:val="000000"/>
          <w:lang w:val="en-US"/>
        </w:rPr>
        <w:t xml:space="preserve"> D., </w:t>
      </w:r>
      <w:proofErr w:type="spellStart"/>
      <w:r w:rsidRPr="0025631C">
        <w:rPr>
          <w:color w:val="000000"/>
          <w:lang w:val="en-US"/>
        </w:rPr>
        <w:t>Pervushin</w:t>
      </w:r>
      <w:proofErr w:type="spellEnd"/>
      <w:r w:rsidRPr="0025631C">
        <w:rPr>
          <w:color w:val="000000"/>
          <w:lang w:val="en-US"/>
        </w:rPr>
        <w:t xml:space="preserve"> V.N., </w:t>
      </w:r>
      <w:proofErr w:type="spellStart"/>
      <w:r w:rsidRPr="0025631C">
        <w:rPr>
          <w:color w:val="000000"/>
          <w:lang w:val="en-US"/>
        </w:rPr>
        <w:t>Proskurin</w:t>
      </w:r>
      <w:proofErr w:type="spellEnd"/>
      <w:r w:rsidRPr="0025631C">
        <w:rPr>
          <w:color w:val="000000"/>
          <w:lang w:val="en-US"/>
        </w:rPr>
        <w:t xml:space="preserve"> D., Description of Supernova Data in Conformal Cosmology without Cosmological Constant // Phys. Lett. B, P. 20</w:t>
      </w:r>
      <w:r w:rsidR="00EB633C">
        <w:rPr>
          <w:color w:val="000000"/>
          <w:lang w:val="en-US"/>
        </w:rPr>
        <w:t>-</w:t>
      </w:r>
      <w:r w:rsidRPr="0025631C">
        <w:rPr>
          <w:color w:val="000000"/>
          <w:lang w:val="en-US"/>
        </w:rPr>
        <w:t>26, 2002.</w:t>
      </w:r>
    </w:p>
    <w:p w:rsidR="00C26BC9" w:rsidRDefault="00C26BC9" w:rsidP="00076E84">
      <w:pPr>
        <w:numPr>
          <w:ilvl w:val="0"/>
          <w:numId w:val="13"/>
        </w:numPr>
        <w:jc w:val="both"/>
        <w:rPr>
          <w:color w:val="000000"/>
          <w:lang w:val="en-US"/>
        </w:rPr>
      </w:pPr>
      <w:proofErr w:type="spellStart"/>
      <w:r w:rsidRPr="0025631C">
        <w:rPr>
          <w:color w:val="000000"/>
          <w:lang w:val="en-US"/>
        </w:rPr>
        <w:t>Deser</w:t>
      </w:r>
      <w:proofErr w:type="spellEnd"/>
      <w:r w:rsidRPr="0025631C">
        <w:rPr>
          <w:color w:val="000000"/>
          <w:lang w:val="en-US"/>
        </w:rPr>
        <w:t xml:space="preserve"> S., Scale invariance and gravitational coupling // </w:t>
      </w:r>
      <w:r w:rsidR="008F032F" w:rsidRPr="0025631C">
        <w:rPr>
          <w:color w:val="000000"/>
          <w:lang w:val="en-US"/>
        </w:rPr>
        <w:t>Annals Phys. 59.</w:t>
      </w:r>
      <w:r w:rsidRPr="0025631C">
        <w:rPr>
          <w:color w:val="000000"/>
          <w:lang w:val="en-US"/>
        </w:rPr>
        <w:t xml:space="preserve"> </w:t>
      </w:r>
      <w:r w:rsidR="00150037">
        <w:rPr>
          <w:color w:val="000000"/>
        </w:rPr>
        <w:t>(</w:t>
      </w:r>
      <w:r w:rsidR="00EB633C">
        <w:rPr>
          <w:color w:val="000000"/>
          <w:lang w:val="en-US"/>
        </w:rPr>
        <w:t>V.</w:t>
      </w:r>
      <w:r w:rsidR="008F032F" w:rsidRPr="0025631C">
        <w:rPr>
          <w:color w:val="000000"/>
          <w:lang w:val="en-US"/>
        </w:rPr>
        <w:t>59</w:t>
      </w:r>
      <w:r w:rsidR="00150037">
        <w:rPr>
          <w:color w:val="000000"/>
        </w:rPr>
        <w:t>)</w:t>
      </w:r>
      <w:r w:rsidR="008F032F" w:rsidRPr="0025631C">
        <w:rPr>
          <w:color w:val="000000"/>
          <w:lang w:val="en-US"/>
        </w:rPr>
        <w:t xml:space="preserve">, </w:t>
      </w:r>
      <w:r w:rsidRPr="0025631C">
        <w:rPr>
          <w:color w:val="000000"/>
          <w:lang w:val="en-US"/>
        </w:rPr>
        <w:t>P. 248-253</w:t>
      </w:r>
      <w:r w:rsidR="008F032F" w:rsidRPr="0025631C">
        <w:rPr>
          <w:color w:val="000000"/>
          <w:lang w:val="en-US"/>
        </w:rPr>
        <w:t>, 1970.</w:t>
      </w:r>
    </w:p>
    <w:p w:rsidR="007A1F00" w:rsidRPr="00C80675" w:rsidRDefault="007A1F00" w:rsidP="007A1F00">
      <w:pPr>
        <w:numPr>
          <w:ilvl w:val="0"/>
          <w:numId w:val="13"/>
        </w:numPr>
        <w:suppressAutoHyphens/>
        <w:jc w:val="both"/>
        <w:rPr>
          <w:lang w:val="en-US"/>
        </w:rPr>
      </w:pPr>
      <w:r w:rsidRPr="00C80675">
        <w:rPr>
          <w:lang w:val="en-US"/>
        </w:rPr>
        <w:t xml:space="preserve">Dirac, Paul A. M., Long range forces and broken symmetries // Proc. Roy. Soc. </w:t>
      </w:r>
      <w:proofErr w:type="spellStart"/>
      <w:r w:rsidRPr="00C80675">
        <w:rPr>
          <w:lang w:val="en-US"/>
        </w:rPr>
        <w:t>Lond</w:t>
      </w:r>
      <w:proofErr w:type="spellEnd"/>
      <w:r w:rsidRPr="00C80675">
        <w:rPr>
          <w:lang w:val="en-US"/>
        </w:rPr>
        <w:t>. A. (</w:t>
      </w:r>
      <w:r>
        <w:rPr>
          <w:lang w:val="en-US"/>
        </w:rPr>
        <w:t>V.333</w:t>
      </w:r>
      <w:r w:rsidRPr="00C80675">
        <w:rPr>
          <w:lang w:val="en-US"/>
        </w:rPr>
        <w:t>)</w:t>
      </w:r>
      <w:r>
        <w:rPr>
          <w:lang w:val="en-US"/>
        </w:rPr>
        <w:t>, P.</w:t>
      </w:r>
      <w:r w:rsidRPr="00C80675">
        <w:rPr>
          <w:lang w:val="en-US"/>
        </w:rPr>
        <w:t xml:space="preserve"> 403</w:t>
      </w:r>
      <w:r>
        <w:rPr>
          <w:lang w:val="en-US"/>
        </w:rPr>
        <w:t>-</w:t>
      </w:r>
      <w:r w:rsidRPr="00C80675">
        <w:rPr>
          <w:lang w:val="en-US"/>
        </w:rPr>
        <w:t>418</w:t>
      </w:r>
      <w:r>
        <w:rPr>
          <w:lang w:val="en-US"/>
        </w:rPr>
        <w:t>.</w:t>
      </w:r>
      <w:r w:rsidRPr="00C80675">
        <w:rPr>
          <w:lang w:val="en-US"/>
        </w:rPr>
        <w:t xml:space="preserve"> 1973</w:t>
      </w:r>
      <w:r>
        <w:rPr>
          <w:lang w:val="en-US"/>
        </w:rPr>
        <w:t>.</w:t>
      </w:r>
    </w:p>
    <w:p w:rsidR="007A1F00" w:rsidRPr="0025631C" w:rsidRDefault="007A1F00" w:rsidP="007A1F00">
      <w:pPr>
        <w:ind w:left="720"/>
        <w:jc w:val="both"/>
        <w:rPr>
          <w:color w:val="000000"/>
          <w:lang w:val="en-US"/>
        </w:rPr>
      </w:pPr>
    </w:p>
    <w:p w:rsidR="00C26BC9" w:rsidRPr="0025631C" w:rsidRDefault="00C26BC9" w:rsidP="00C26BC9">
      <w:pPr>
        <w:pStyle w:val="ab"/>
        <w:ind w:left="709"/>
        <w:rPr>
          <w:i/>
          <w:color w:val="000000"/>
          <w:lang w:val="en-US"/>
        </w:rPr>
      </w:pPr>
    </w:p>
    <w:sectPr w:rsidR="00C26BC9" w:rsidRPr="0025631C" w:rsidSect="00C124B8">
      <w:footerReference w:type="even" r:id="rId34"/>
      <w:footerReference w:type="default" r:id="rId35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77" w:rsidRDefault="00C70277">
      <w:r>
        <w:separator/>
      </w:r>
    </w:p>
  </w:endnote>
  <w:endnote w:type="continuationSeparator" w:id="0">
    <w:p w:rsidR="00C70277" w:rsidRDefault="00C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70C1">
      <w:rPr>
        <w:rStyle w:val="a9"/>
        <w:noProof/>
      </w:rPr>
      <w:t>2</w: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77" w:rsidRDefault="00C70277">
      <w:r>
        <w:separator/>
      </w:r>
    </w:p>
  </w:footnote>
  <w:footnote w:type="continuationSeparator" w:id="0">
    <w:p w:rsidR="00C70277" w:rsidRDefault="00C7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lang w:val="en-US"/>
      </w:rPr>
    </w:lvl>
  </w:abstractNum>
  <w:abstractNum w:abstractNumId="1" w15:restartNumberingAfterBreak="0">
    <w:nsid w:val="0BEE6DC8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6C64B4"/>
    <w:multiLevelType w:val="hybridMultilevel"/>
    <w:tmpl w:val="1A4648E0"/>
    <w:lvl w:ilvl="0" w:tplc="43E4D3E4">
      <w:start w:val="1"/>
      <w:numFmt w:val="decimal"/>
      <w:lvlText w:val="%1.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41232"/>
    <w:multiLevelType w:val="hybridMultilevel"/>
    <w:tmpl w:val="83B0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5BBE"/>
    <w:multiLevelType w:val="hybridMultilevel"/>
    <w:tmpl w:val="2F5C6794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F5618"/>
    <w:multiLevelType w:val="hybridMultilevel"/>
    <w:tmpl w:val="42BCB3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6284B"/>
    <w:multiLevelType w:val="hybridMultilevel"/>
    <w:tmpl w:val="DFB01B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8E0A93"/>
    <w:multiLevelType w:val="hybridMultilevel"/>
    <w:tmpl w:val="C9FE9E54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532B3"/>
    <w:multiLevelType w:val="hybridMultilevel"/>
    <w:tmpl w:val="A73C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723"/>
    <w:rsid w:val="00073747"/>
    <w:rsid w:val="00076E84"/>
    <w:rsid w:val="00082FB2"/>
    <w:rsid w:val="00084FBB"/>
    <w:rsid w:val="00087301"/>
    <w:rsid w:val="000938A4"/>
    <w:rsid w:val="000A1B8C"/>
    <w:rsid w:val="000A66E6"/>
    <w:rsid w:val="000A7C0A"/>
    <w:rsid w:val="000B764C"/>
    <w:rsid w:val="000C514B"/>
    <w:rsid w:val="000D3C93"/>
    <w:rsid w:val="000D491C"/>
    <w:rsid w:val="00101912"/>
    <w:rsid w:val="00107EDB"/>
    <w:rsid w:val="00113BC7"/>
    <w:rsid w:val="00123D33"/>
    <w:rsid w:val="00145559"/>
    <w:rsid w:val="00145725"/>
    <w:rsid w:val="00150037"/>
    <w:rsid w:val="001560FA"/>
    <w:rsid w:val="001674EC"/>
    <w:rsid w:val="00191B00"/>
    <w:rsid w:val="001942D4"/>
    <w:rsid w:val="001C34DE"/>
    <w:rsid w:val="001C65A7"/>
    <w:rsid w:val="001D3D0E"/>
    <w:rsid w:val="001D6951"/>
    <w:rsid w:val="00203945"/>
    <w:rsid w:val="0021794E"/>
    <w:rsid w:val="002331D9"/>
    <w:rsid w:val="002522CA"/>
    <w:rsid w:val="0025631C"/>
    <w:rsid w:val="002700F0"/>
    <w:rsid w:val="002822F6"/>
    <w:rsid w:val="00285DB5"/>
    <w:rsid w:val="002A3550"/>
    <w:rsid w:val="002C70C1"/>
    <w:rsid w:val="002D0661"/>
    <w:rsid w:val="003134BF"/>
    <w:rsid w:val="00314DE0"/>
    <w:rsid w:val="00316AD6"/>
    <w:rsid w:val="0034624D"/>
    <w:rsid w:val="0035249B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32746"/>
    <w:rsid w:val="00442D0A"/>
    <w:rsid w:val="00461070"/>
    <w:rsid w:val="00463E64"/>
    <w:rsid w:val="00471C89"/>
    <w:rsid w:val="004774A3"/>
    <w:rsid w:val="00486049"/>
    <w:rsid w:val="004C1B51"/>
    <w:rsid w:val="004F0E58"/>
    <w:rsid w:val="004F3B26"/>
    <w:rsid w:val="005013E8"/>
    <w:rsid w:val="00522F93"/>
    <w:rsid w:val="00533B10"/>
    <w:rsid w:val="005369CC"/>
    <w:rsid w:val="00536E00"/>
    <w:rsid w:val="005656FA"/>
    <w:rsid w:val="00567E13"/>
    <w:rsid w:val="00585FDB"/>
    <w:rsid w:val="005A0ADD"/>
    <w:rsid w:val="005B478A"/>
    <w:rsid w:val="005B6372"/>
    <w:rsid w:val="005C1810"/>
    <w:rsid w:val="005C5F32"/>
    <w:rsid w:val="005E2E47"/>
    <w:rsid w:val="005E4425"/>
    <w:rsid w:val="005E788B"/>
    <w:rsid w:val="005F4736"/>
    <w:rsid w:val="006044AB"/>
    <w:rsid w:val="00604F95"/>
    <w:rsid w:val="00613B5D"/>
    <w:rsid w:val="00623A05"/>
    <w:rsid w:val="00630801"/>
    <w:rsid w:val="0065799F"/>
    <w:rsid w:val="00665540"/>
    <w:rsid w:val="00684521"/>
    <w:rsid w:val="00691213"/>
    <w:rsid w:val="006A20BD"/>
    <w:rsid w:val="006C6C75"/>
    <w:rsid w:val="006D39CB"/>
    <w:rsid w:val="006E2A0B"/>
    <w:rsid w:val="006F21F0"/>
    <w:rsid w:val="00704E39"/>
    <w:rsid w:val="00705979"/>
    <w:rsid w:val="0071479B"/>
    <w:rsid w:val="00726440"/>
    <w:rsid w:val="007533AC"/>
    <w:rsid w:val="00756E91"/>
    <w:rsid w:val="00763BEC"/>
    <w:rsid w:val="0078361D"/>
    <w:rsid w:val="007A1F00"/>
    <w:rsid w:val="007A7F64"/>
    <w:rsid w:val="007B0060"/>
    <w:rsid w:val="007B6124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60E9B"/>
    <w:rsid w:val="00876975"/>
    <w:rsid w:val="0089446F"/>
    <w:rsid w:val="008A2CA1"/>
    <w:rsid w:val="008A36BD"/>
    <w:rsid w:val="008D0BC8"/>
    <w:rsid w:val="008D3631"/>
    <w:rsid w:val="008E6318"/>
    <w:rsid w:val="008E7D4A"/>
    <w:rsid w:val="008F032F"/>
    <w:rsid w:val="008F1E6E"/>
    <w:rsid w:val="008F41D2"/>
    <w:rsid w:val="008F5B75"/>
    <w:rsid w:val="00904BA7"/>
    <w:rsid w:val="00925138"/>
    <w:rsid w:val="00940215"/>
    <w:rsid w:val="00960060"/>
    <w:rsid w:val="009654CD"/>
    <w:rsid w:val="00971DA1"/>
    <w:rsid w:val="00994608"/>
    <w:rsid w:val="009B3DBB"/>
    <w:rsid w:val="009C6D9B"/>
    <w:rsid w:val="009F0193"/>
    <w:rsid w:val="009F1B7E"/>
    <w:rsid w:val="009F3AFE"/>
    <w:rsid w:val="00A318C8"/>
    <w:rsid w:val="00A408AE"/>
    <w:rsid w:val="00A57AE9"/>
    <w:rsid w:val="00A73489"/>
    <w:rsid w:val="00AD4300"/>
    <w:rsid w:val="00AF598B"/>
    <w:rsid w:val="00B07841"/>
    <w:rsid w:val="00B40569"/>
    <w:rsid w:val="00B60661"/>
    <w:rsid w:val="00B6208A"/>
    <w:rsid w:val="00B71CCF"/>
    <w:rsid w:val="00B762E4"/>
    <w:rsid w:val="00B87ADC"/>
    <w:rsid w:val="00B9050C"/>
    <w:rsid w:val="00BA269F"/>
    <w:rsid w:val="00BB1D57"/>
    <w:rsid w:val="00BC53DF"/>
    <w:rsid w:val="00BF1D85"/>
    <w:rsid w:val="00BF258B"/>
    <w:rsid w:val="00C06108"/>
    <w:rsid w:val="00C124B8"/>
    <w:rsid w:val="00C13C66"/>
    <w:rsid w:val="00C23BEC"/>
    <w:rsid w:val="00C248C4"/>
    <w:rsid w:val="00C26BC9"/>
    <w:rsid w:val="00C55FC0"/>
    <w:rsid w:val="00C70277"/>
    <w:rsid w:val="00C82183"/>
    <w:rsid w:val="00C83516"/>
    <w:rsid w:val="00C87228"/>
    <w:rsid w:val="00C91E43"/>
    <w:rsid w:val="00C92CD8"/>
    <w:rsid w:val="00CA6BC2"/>
    <w:rsid w:val="00CB06B3"/>
    <w:rsid w:val="00CC748C"/>
    <w:rsid w:val="00CD467D"/>
    <w:rsid w:val="00CD4908"/>
    <w:rsid w:val="00CE5B12"/>
    <w:rsid w:val="00CF46F7"/>
    <w:rsid w:val="00D11384"/>
    <w:rsid w:val="00D11C8A"/>
    <w:rsid w:val="00D11F3B"/>
    <w:rsid w:val="00D6493C"/>
    <w:rsid w:val="00D90DF5"/>
    <w:rsid w:val="00DB520C"/>
    <w:rsid w:val="00DD7765"/>
    <w:rsid w:val="00DE779C"/>
    <w:rsid w:val="00E20375"/>
    <w:rsid w:val="00E22224"/>
    <w:rsid w:val="00E63F1A"/>
    <w:rsid w:val="00E64A9A"/>
    <w:rsid w:val="00E65676"/>
    <w:rsid w:val="00E65683"/>
    <w:rsid w:val="00EA4C97"/>
    <w:rsid w:val="00EB633C"/>
    <w:rsid w:val="00EC0C2B"/>
    <w:rsid w:val="00ED0FEB"/>
    <w:rsid w:val="00EE2373"/>
    <w:rsid w:val="00EF5FB6"/>
    <w:rsid w:val="00F30866"/>
    <w:rsid w:val="00F40B92"/>
    <w:rsid w:val="00F472B2"/>
    <w:rsid w:val="00F538BF"/>
    <w:rsid w:val="00F7405A"/>
    <w:rsid w:val="00F876B3"/>
    <w:rsid w:val="00F97228"/>
    <w:rsid w:val="00FC0C73"/>
    <w:rsid w:val="00FC7A8E"/>
    <w:rsid w:val="00FD0A1C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55E260-0EBB-4A84-BDA1-1B965AA1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351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B478A"/>
    <w:rPr>
      <w:sz w:val="24"/>
      <w:szCs w:val="24"/>
    </w:rPr>
  </w:style>
  <w:style w:type="character" w:customStyle="1" w:styleId="MTEquationSection">
    <w:name w:val="MTEquationSection"/>
    <w:rsid w:val="00EC0C2B"/>
    <w:rPr>
      <w:b/>
      <w:bCs/>
      <w:vanish/>
      <w:color w:val="FF0000"/>
      <w:shd w:val="clear" w:color="auto" w:fill="FFFFFF"/>
    </w:rPr>
  </w:style>
  <w:style w:type="paragraph" w:customStyle="1" w:styleId="MTDisplayEquation">
    <w:name w:val="MTDisplayEquation"/>
    <w:basedOn w:val="a"/>
    <w:next w:val="a"/>
    <w:link w:val="MTDisplayEquation0"/>
    <w:rsid w:val="00EC0C2B"/>
    <w:pPr>
      <w:tabs>
        <w:tab w:val="center" w:pos="4600"/>
        <w:tab w:val="right" w:pos="9180"/>
      </w:tabs>
      <w:jc w:val="both"/>
    </w:pPr>
    <w:rPr>
      <w:lang w:val="en-US"/>
    </w:rPr>
  </w:style>
  <w:style w:type="character" w:customStyle="1" w:styleId="MTDisplayEquation0">
    <w:name w:val="MTDisplayEquation Знак"/>
    <w:link w:val="MTDisplayEquation"/>
    <w:rsid w:val="00EC0C2B"/>
    <w:rPr>
      <w:sz w:val="24"/>
      <w:szCs w:val="24"/>
      <w:lang w:val="en-US"/>
    </w:rPr>
  </w:style>
  <w:style w:type="character" w:customStyle="1" w:styleId="10">
    <w:name w:val="Заголовок 1 Знак"/>
    <w:link w:val="1"/>
    <w:rsid w:val="00C83516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E2A0-5873-4951-8EA8-AF627FBB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Andrey</cp:lastModifiedBy>
  <cp:revision>4</cp:revision>
  <dcterms:created xsi:type="dcterms:W3CDTF">2024-02-28T20:56:00Z</dcterms:created>
  <dcterms:modified xsi:type="dcterms:W3CDTF">2024-02-28T23:02:00Z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MTEqnNumsOnRight">
    <vt:bool>true</vt:bool>
  </property>
</Properties>
</file>