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5320" w14:textId="604436D5" w:rsidR="007C7E47" w:rsidRPr="006221C0" w:rsidRDefault="00F014CE" w:rsidP="006221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1C0">
        <w:rPr>
          <w:rFonts w:ascii="Times New Roman" w:hAnsi="Times New Roman" w:cs="Times New Roman"/>
          <w:b/>
          <w:bCs/>
          <w:sz w:val="24"/>
          <w:szCs w:val="24"/>
        </w:rPr>
        <w:t>Поиск основного состояния модели Изинга методом декомпозиции</w:t>
      </w:r>
    </w:p>
    <w:p w14:paraId="2BA693AA" w14:textId="5E1DC863" w:rsidR="00F014CE" w:rsidRPr="006221C0" w:rsidRDefault="00F014CE" w:rsidP="006221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1C0">
        <w:rPr>
          <w:rFonts w:ascii="Times New Roman" w:hAnsi="Times New Roman" w:cs="Times New Roman"/>
          <w:b/>
          <w:bCs/>
          <w:sz w:val="24"/>
          <w:szCs w:val="24"/>
        </w:rPr>
        <w:t>Прохоров Егор Игоревич</w:t>
      </w:r>
    </w:p>
    <w:p w14:paraId="51FAA606" w14:textId="743B06CB" w:rsidR="00A80BB6" w:rsidRPr="006221C0" w:rsidRDefault="00A80BB6" w:rsidP="006221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0">
        <w:rPr>
          <w:rFonts w:ascii="Times New Roman" w:hAnsi="Times New Roman" w:cs="Times New Roman"/>
          <w:sz w:val="24"/>
          <w:szCs w:val="24"/>
        </w:rPr>
        <w:t>Студент (бакалавр)</w:t>
      </w:r>
    </w:p>
    <w:p w14:paraId="6916D0F7" w14:textId="48E6EB27" w:rsidR="00A80BB6" w:rsidRPr="006221C0" w:rsidRDefault="00A80BB6" w:rsidP="006221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0">
        <w:rPr>
          <w:rFonts w:ascii="Times New Roman" w:hAnsi="Times New Roman" w:cs="Times New Roman"/>
          <w:sz w:val="24"/>
          <w:szCs w:val="24"/>
        </w:rPr>
        <w:t>Дальневосточный федеральный университет,</w:t>
      </w:r>
    </w:p>
    <w:p w14:paraId="454DA8AF" w14:textId="10282B1D" w:rsidR="00A80BB6" w:rsidRPr="006221C0" w:rsidRDefault="00A80BB6" w:rsidP="006221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0">
        <w:rPr>
          <w:rFonts w:ascii="Times New Roman" w:hAnsi="Times New Roman" w:cs="Times New Roman"/>
          <w:sz w:val="24"/>
          <w:szCs w:val="24"/>
        </w:rPr>
        <w:t>Институт наукоёмких технологий и передовых материалов,</w:t>
      </w:r>
    </w:p>
    <w:p w14:paraId="62CB5538" w14:textId="2472B3BD" w:rsidR="00A80BB6" w:rsidRPr="006221C0" w:rsidRDefault="00A80BB6" w:rsidP="006221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0">
        <w:rPr>
          <w:rFonts w:ascii="Times New Roman" w:hAnsi="Times New Roman" w:cs="Times New Roman"/>
          <w:sz w:val="24"/>
          <w:szCs w:val="24"/>
        </w:rPr>
        <w:t>Владивосток, Россия</w:t>
      </w:r>
    </w:p>
    <w:p w14:paraId="6B9C6C28" w14:textId="55572F70" w:rsidR="00A80BB6" w:rsidRPr="006221C0" w:rsidRDefault="00A80BB6" w:rsidP="006221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21C0">
        <w:rPr>
          <w:rFonts w:ascii="Times New Roman" w:hAnsi="Times New Roman" w:cs="Times New Roman"/>
          <w:sz w:val="24"/>
          <w:szCs w:val="24"/>
        </w:rPr>
        <w:t>-</w:t>
      </w:r>
      <w:r w:rsidRPr="006221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21C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CE7750" w:rsidRPr="00622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prokhorov</w:t>
        </w:r>
        <w:r w:rsidR="00CE7750" w:rsidRPr="006221C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E7750" w:rsidRPr="00622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ei</w:t>
        </w:r>
        <w:r w:rsidR="00CE7750" w:rsidRPr="006221C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E7750" w:rsidRPr="00622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dvfu</w:t>
        </w:r>
        <w:r w:rsidR="00CE7750" w:rsidRPr="006221C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7750" w:rsidRPr="00622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27DC92D" w14:textId="4B65A7C3" w:rsidR="00D40FB0" w:rsidRPr="006221C0" w:rsidRDefault="003F4171" w:rsidP="006221C0">
      <w:pPr>
        <w:spacing w:line="240" w:lineRule="auto"/>
        <w:ind w:firstLine="397"/>
        <w:jc w:val="both"/>
        <w:rPr>
          <w:sz w:val="24"/>
          <w:szCs w:val="24"/>
        </w:rPr>
      </w:pPr>
      <w:r w:rsidRPr="006221C0">
        <w:rPr>
          <w:rFonts w:ascii="Times New Roman" w:hAnsi="Times New Roman" w:cs="Times New Roman"/>
          <w:sz w:val="24"/>
          <w:szCs w:val="24"/>
        </w:rPr>
        <w:t xml:space="preserve">Модель Изинга – это модель </w:t>
      </w:r>
      <w:r w:rsidR="00D40FB0" w:rsidRPr="006221C0">
        <w:rPr>
          <w:rFonts w:ascii="Times New Roman" w:hAnsi="Times New Roman" w:cs="Times New Roman"/>
          <w:sz w:val="24"/>
          <w:szCs w:val="24"/>
        </w:rPr>
        <w:t>в статистической физике</w:t>
      </w:r>
      <w:r w:rsidRPr="006221C0">
        <w:rPr>
          <w:rFonts w:ascii="Times New Roman" w:hAnsi="Times New Roman" w:cs="Times New Roman"/>
          <w:sz w:val="24"/>
          <w:szCs w:val="24"/>
        </w:rPr>
        <w:t>, описывающая поведение магнетиков в кристаллической решётке, учитывая взаимодействие и</w:t>
      </w:r>
      <w:r w:rsidR="00B31239" w:rsidRPr="006221C0">
        <w:rPr>
          <w:rFonts w:ascii="Times New Roman" w:hAnsi="Times New Roman" w:cs="Times New Roman"/>
          <w:sz w:val="24"/>
          <w:szCs w:val="24"/>
        </w:rPr>
        <w:t xml:space="preserve"> </w:t>
      </w:r>
      <w:r w:rsidRPr="006221C0">
        <w:rPr>
          <w:rFonts w:ascii="Times New Roman" w:hAnsi="Times New Roman" w:cs="Times New Roman"/>
          <w:sz w:val="24"/>
          <w:szCs w:val="24"/>
        </w:rPr>
        <w:t>ориентацию</w:t>
      </w:r>
      <w:r w:rsidR="00B31239" w:rsidRPr="006221C0">
        <w:rPr>
          <w:rFonts w:ascii="Times New Roman" w:hAnsi="Times New Roman" w:cs="Times New Roman"/>
          <w:sz w:val="24"/>
          <w:szCs w:val="24"/>
        </w:rPr>
        <w:t xml:space="preserve"> спинов</w:t>
      </w:r>
      <w:r w:rsidRPr="006221C0">
        <w:rPr>
          <w:rFonts w:ascii="Times New Roman" w:hAnsi="Times New Roman" w:cs="Times New Roman"/>
          <w:sz w:val="24"/>
          <w:szCs w:val="24"/>
        </w:rPr>
        <w:t xml:space="preserve">. Каждой вершине такой решётки </w:t>
      </w:r>
      <w:r w:rsidR="00B31239" w:rsidRPr="006221C0">
        <w:rPr>
          <w:rFonts w:ascii="Times New Roman" w:hAnsi="Times New Roman" w:cs="Times New Roman"/>
          <w:sz w:val="24"/>
          <w:szCs w:val="24"/>
        </w:rPr>
        <w:t>ставится однокомпонентный вектор</w:t>
      </w:r>
      <w:r w:rsidRPr="006221C0">
        <w:rPr>
          <w:rFonts w:ascii="Times New Roman" w:hAnsi="Times New Roman" w:cs="Times New Roman"/>
          <w:sz w:val="24"/>
          <w:szCs w:val="24"/>
        </w:rPr>
        <w:t xml:space="preserve"> (спин)</w:t>
      </w:r>
      <w:r w:rsidR="00B31239" w:rsidRPr="006221C0">
        <w:rPr>
          <w:rFonts w:ascii="Times New Roman" w:hAnsi="Times New Roman" w:cs="Times New Roman"/>
          <w:sz w:val="24"/>
          <w:szCs w:val="24"/>
        </w:rPr>
        <w:t>. Компонента принимает значение</w:t>
      </w:r>
      <w:r w:rsidRPr="006221C0">
        <w:rPr>
          <w:rFonts w:ascii="Times New Roman" w:hAnsi="Times New Roman" w:cs="Times New Roman"/>
          <w:sz w:val="24"/>
          <w:szCs w:val="24"/>
        </w:rPr>
        <w:t xml:space="preserve"> +1 или -1</w:t>
      </w:r>
      <w:r w:rsidR="00C418B0" w:rsidRPr="006221C0">
        <w:rPr>
          <w:rFonts w:ascii="Times New Roman" w:hAnsi="Times New Roman" w:cs="Times New Roman"/>
          <w:sz w:val="24"/>
          <w:szCs w:val="24"/>
        </w:rPr>
        <w:t xml:space="preserve"> </w:t>
      </w:r>
      <w:hyperlink w:anchor="Несис" w:history="1">
        <w:r w:rsidR="00C418B0" w:rsidRPr="006221C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[1]</w:t>
        </w:r>
      </w:hyperlink>
      <w:r w:rsidRPr="006221C0">
        <w:rPr>
          <w:rFonts w:ascii="Times New Roman" w:hAnsi="Times New Roman" w:cs="Times New Roman"/>
          <w:sz w:val="24"/>
          <w:szCs w:val="24"/>
        </w:rPr>
        <w:t>.</w:t>
      </w:r>
      <w:r w:rsidR="00D40FB0" w:rsidRPr="006221C0">
        <w:rPr>
          <w:rFonts w:ascii="Times New Roman" w:hAnsi="Times New Roman" w:cs="Times New Roman"/>
          <w:sz w:val="24"/>
          <w:szCs w:val="24"/>
        </w:rPr>
        <w:t xml:space="preserve"> Полная энергия такой решётки будет определяться по формуле:</w:t>
      </w:r>
      <w:r w:rsidR="00D40FB0" w:rsidRPr="006221C0">
        <w:rPr>
          <w:rFonts w:ascii="Cambria Math" w:hAnsi="Cambria Math"/>
          <w:i/>
          <w:sz w:val="24"/>
          <w:szCs w:val="24"/>
        </w:rPr>
        <w:br/>
      </w:r>
      <m:oMathPara>
        <m:oMathParaPr>
          <m:jc m:val="right"/>
        </m:oMathParaPr>
        <m:oMath>
          <m:r>
            <w:rPr>
              <w:rFonts w:ascii="Cambria Math" w:hAnsi="Cambria Math"/>
              <w:sz w:val="24"/>
              <w:szCs w:val="24"/>
            </w:rPr>
            <m:t>Е=-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j=i-1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                                                         (1)</m:t>
                  </m:r>
                </m:e>
              </m:nary>
            </m:e>
          </m:nary>
        </m:oMath>
      </m:oMathPara>
    </w:p>
    <w:p w14:paraId="1E667E6A" w14:textId="1AE15DE8" w:rsidR="003F4171" w:rsidRPr="006221C0" w:rsidRDefault="00D40FB0" w:rsidP="006221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0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  <w:lang w:val="en-US"/>
          </w:rPr>
          <m:t>S</m:t>
        </m:r>
      </m:oMath>
      <w:r w:rsidRPr="006221C0">
        <w:rPr>
          <w:rFonts w:ascii="Times New Roman" w:hAnsi="Times New Roman" w:cs="Times New Roman"/>
          <w:sz w:val="24"/>
          <w:szCs w:val="24"/>
        </w:rPr>
        <w:t xml:space="preserve"> – спин,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Pr="006221C0">
        <w:rPr>
          <w:rFonts w:ascii="Times New Roman" w:hAnsi="Times New Roman" w:cs="Times New Roman"/>
          <w:sz w:val="24"/>
          <w:szCs w:val="24"/>
        </w:rPr>
        <w:t xml:space="preserve"> – энергия взаимодействия пары </w:t>
      </w:r>
      <w:r w:rsidR="00B31239" w:rsidRPr="006221C0">
        <w:rPr>
          <w:rFonts w:ascii="Times New Roman" w:hAnsi="Times New Roman" w:cs="Times New Roman"/>
          <w:sz w:val="24"/>
          <w:szCs w:val="24"/>
        </w:rPr>
        <w:t>спинов</w:t>
      </w:r>
      <w:r w:rsidRPr="006221C0">
        <w:rPr>
          <w:rFonts w:ascii="Times New Roman" w:hAnsi="Times New Roman" w:cs="Times New Roman"/>
          <w:sz w:val="24"/>
          <w:szCs w:val="24"/>
        </w:rPr>
        <w:t>.</w:t>
      </w:r>
    </w:p>
    <w:p w14:paraId="5A766409" w14:textId="3E818767" w:rsidR="00CE7750" w:rsidRPr="006221C0" w:rsidRDefault="00CE7750" w:rsidP="006221C0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221C0">
        <w:rPr>
          <w:rFonts w:ascii="Times New Roman" w:hAnsi="Times New Roman" w:cs="Times New Roman"/>
          <w:sz w:val="24"/>
          <w:szCs w:val="24"/>
        </w:rPr>
        <w:t>Поиск основного состояния</w:t>
      </w:r>
      <w:r w:rsidR="00B31239" w:rsidRPr="006221C0">
        <w:rPr>
          <w:rFonts w:ascii="Times New Roman" w:hAnsi="Times New Roman" w:cs="Times New Roman"/>
          <w:sz w:val="24"/>
          <w:szCs w:val="24"/>
        </w:rPr>
        <w:t xml:space="preserve"> (состояния с минимальной энергией)</w:t>
      </w:r>
      <w:r w:rsidRPr="006221C0">
        <w:rPr>
          <w:rFonts w:ascii="Times New Roman" w:hAnsi="Times New Roman" w:cs="Times New Roman"/>
          <w:sz w:val="24"/>
          <w:szCs w:val="24"/>
        </w:rPr>
        <w:t xml:space="preserve"> модели Изинга методом полного перебора является затруднительным с точки зрения вычислений. Для системы</w:t>
      </w:r>
      <w:r w:rsidR="00A058E4" w:rsidRPr="006221C0">
        <w:rPr>
          <w:rFonts w:ascii="Times New Roman" w:hAnsi="Times New Roman" w:cs="Times New Roman"/>
          <w:sz w:val="24"/>
          <w:szCs w:val="24"/>
        </w:rPr>
        <w:t>,</w:t>
      </w:r>
      <w:r w:rsidRPr="006221C0">
        <w:rPr>
          <w:rFonts w:ascii="Times New Roman" w:hAnsi="Times New Roman" w:cs="Times New Roman"/>
          <w:sz w:val="24"/>
          <w:szCs w:val="24"/>
        </w:rPr>
        <w:t xml:space="preserve"> состоящей из </w:t>
      </w:r>
      <w:r w:rsidRPr="006221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21C0">
        <w:rPr>
          <w:rFonts w:ascii="Times New Roman" w:hAnsi="Times New Roman" w:cs="Times New Roman"/>
          <w:sz w:val="24"/>
          <w:szCs w:val="24"/>
        </w:rPr>
        <w:t xml:space="preserve"> атомов число возможных состояний равно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  <w:r w:rsidR="00A058E4" w:rsidRPr="006221C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06358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Из-за экспоненциального роста, при </w:t>
      </w:r>
      <w:r w:rsidR="00406358" w:rsidRPr="006221C0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406358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&gt;40 решение </w:t>
      </w:r>
      <w:r w:rsidR="00B31239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методом исчерпывающего перечисления </w:t>
      </w:r>
      <w:r w:rsidR="00406358" w:rsidRPr="006221C0">
        <w:rPr>
          <w:rFonts w:ascii="Times New Roman" w:eastAsiaTheme="minorEastAsia" w:hAnsi="Times New Roman" w:cs="Times New Roman"/>
          <w:sz w:val="24"/>
          <w:szCs w:val="24"/>
        </w:rPr>
        <w:t>является практически невозможным.</w:t>
      </w:r>
    </w:p>
    <w:p w14:paraId="4AEE858D" w14:textId="147E9DC4" w:rsidR="00422EC7" w:rsidRPr="006221C0" w:rsidRDefault="00422EC7" w:rsidP="006221C0">
      <w:pPr>
        <w:spacing w:line="240" w:lineRule="auto"/>
        <w:ind w:firstLine="397"/>
        <w:jc w:val="both"/>
        <w:rPr>
          <w:rFonts w:asciiTheme="majorHAnsi" w:eastAsiaTheme="minorEastAsia" w:hAnsiTheme="majorHAnsi" w:cstheme="majorHAnsi"/>
          <w:i/>
          <w:sz w:val="24"/>
          <w:szCs w:val="24"/>
        </w:rPr>
      </w:pPr>
      <w:r w:rsidRPr="006221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0A540" wp14:editId="4441DF6A">
                <wp:simplePos x="0" y="0"/>
                <wp:positionH relativeFrom="page">
                  <wp:align>center</wp:align>
                </wp:positionH>
                <wp:positionV relativeFrom="paragraph">
                  <wp:posOffset>3681095</wp:posOffset>
                </wp:positionV>
                <wp:extent cx="2613660" cy="635"/>
                <wp:effectExtent l="0" t="0" r="0" b="0"/>
                <wp:wrapTopAndBottom/>
                <wp:docPr id="306922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4C1413" w14:textId="2ABAE27A" w:rsidR="006C02F0" w:rsidRPr="006C02F0" w:rsidRDefault="006C02F0" w:rsidP="006C02F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02F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Рисунок 1.  Основное состояние двумерной модели Изинга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80A54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89.85pt;width:205.8pt;height:.0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" stroked="f">
                <v:textbox style="mso-fit-shape-to-text:t" inset="0,0,0,0">
                  <w:txbxContent>
                    <w:p w14:paraId="684C1413" w14:textId="2ABAE27A" w:rsidR="006C02F0" w:rsidRPr="006C02F0" w:rsidRDefault="006C02F0" w:rsidP="006C02F0">
                      <w:pPr>
                        <w:pStyle w:val="a6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6C02F0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Рисунок 1.  Основное состояние двумерной модели Изинга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21C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5DF7AE" wp14:editId="6D24D054">
            <wp:simplePos x="0" y="0"/>
            <wp:positionH relativeFrom="page">
              <wp:align>center</wp:align>
            </wp:positionH>
            <wp:positionV relativeFrom="paragraph">
              <wp:posOffset>1139190</wp:posOffset>
            </wp:positionV>
            <wp:extent cx="2616835" cy="2461260"/>
            <wp:effectExtent l="0" t="0" r="0" b="0"/>
            <wp:wrapTopAndBottom/>
            <wp:docPr id="14577363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FB0" w:rsidRPr="006221C0">
        <w:rPr>
          <w:rFonts w:ascii="Times New Roman" w:eastAsiaTheme="minorEastAsia" w:hAnsi="Times New Roman" w:cs="Times New Roman"/>
          <w:sz w:val="24"/>
          <w:szCs w:val="24"/>
        </w:rPr>
        <w:t>Расчёты,</w:t>
      </w:r>
      <w:r w:rsidR="00406358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проведённые </w:t>
      </w:r>
      <w:r w:rsidR="007525A0" w:rsidRPr="006221C0">
        <w:rPr>
          <w:rFonts w:ascii="Times New Roman" w:eastAsiaTheme="minorEastAsia" w:hAnsi="Times New Roman" w:cs="Times New Roman"/>
          <w:sz w:val="24"/>
          <w:szCs w:val="24"/>
        </w:rPr>
        <w:t>на небольших системах (</w:t>
      </w:r>
      <w:r w:rsidR="007525A0" w:rsidRPr="006221C0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7525A0" w:rsidRPr="006221C0">
        <w:rPr>
          <w:rFonts w:ascii="Times New Roman" w:eastAsiaTheme="minorEastAsia" w:hAnsi="Times New Roman" w:cs="Times New Roman"/>
          <w:sz w:val="24"/>
          <w:szCs w:val="24"/>
        </w:rPr>
        <w:t>&lt;40),</w:t>
      </w:r>
      <w:r w:rsidR="007C5A62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показали, что в некоторых случаях систему в основном состоянии можно разделить на несколько подсистем, которые в свою очередь тоже будут находиться в основных состояниях.</w:t>
      </w:r>
      <w:r w:rsidR="00B274A2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На рисунке 1 приведён пример двумерной</w:t>
      </w:r>
      <w:r w:rsidR="00BE02F8" w:rsidRPr="006221C0">
        <w:rPr>
          <w:rFonts w:ascii="Times New Roman" w:eastAsiaTheme="minorEastAsia" w:hAnsi="Times New Roman" w:cs="Times New Roman"/>
          <w:sz w:val="24"/>
          <w:szCs w:val="24"/>
        </w:rPr>
        <w:t>, состоящей из 24 атомов,</w:t>
      </w:r>
      <w:r w:rsidR="00B274A2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модели Изинга в основном состоянии с учётом периодических граничных условий. Стрелками обозначены </w:t>
      </w:r>
      <w:r w:rsidR="00B31239" w:rsidRPr="006221C0">
        <w:rPr>
          <w:rFonts w:ascii="Times New Roman" w:eastAsiaTheme="minorEastAsia" w:hAnsi="Times New Roman" w:cs="Times New Roman"/>
          <w:sz w:val="24"/>
          <w:szCs w:val="24"/>
        </w:rPr>
        <w:t>магнитный моменты атомов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</m:acc>
      </m:oMath>
      <w:r w:rsidR="00B31239" w:rsidRPr="006221C0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B274A2" w:rsidRPr="006221C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31239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74B0E5B" w14:textId="1F447543" w:rsidR="00422EC7" w:rsidRPr="006221C0" w:rsidRDefault="00422EC7" w:rsidP="006221C0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221C0">
        <w:rPr>
          <w:rFonts w:ascii="Times New Roman" w:eastAsiaTheme="minorEastAsia" w:hAnsi="Times New Roman" w:cs="Times New Roman"/>
          <w:sz w:val="24"/>
          <w:szCs w:val="24"/>
        </w:rPr>
        <w:lastRenderedPageBreak/>
        <w:t>Взаимодействие в системе диполь-дипольное, энергия взаимодействия</w:t>
      </w:r>
      <w:r w:rsidR="00500454" w:rsidRPr="00500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00454">
        <w:rPr>
          <w:rFonts w:ascii="Times New Roman" w:eastAsiaTheme="minorEastAsia" w:hAnsi="Times New Roman" w:cs="Times New Roman"/>
          <w:sz w:val="24"/>
          <w:szCs w:val="24"/>
          <w:lang w:val="en-US"/>
        </w:rPr>
        <w:t>ij</w:t>
      </w:r>
      <w:proofErr w:type="spellEnd"/>
      <w:r w:rsidR="00500454" w:rsidRPr="00500454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500454">
        <w:rPr>
          <w:rFonts w:ascii="Times New Roman" w:eastAsiaTheme="minorEastAsia" w:hAnsi="Times New Roman" w:cs="Times New Roman"/>
          <w:sz w:val="24"/>
          <w:szCs w:val="24"/>
        </w:rPr>
        <w:t>пары</w:t>
      </w:r>
      <w:r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находится по формуле</w:t>
      </w:r>
      <w:r w:rsidR="0069379C" w:rsidRPr="006221C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572A062" w14:textId="0498CEF4" w:rsidR="00422EC7" w:rsidRPr="006221C0" w:rsidRDefault="00000000" w:rsidP="006221C0">
      <w:pPr>
        <w:spacing w:line="240" w:lineRule="auto"/>
        <w:ind w:firstLine="397"/>
        <w:jc w:val="both"/>
        <w:rPr>
          <w:rFonts w:asciiTheme="majorHAnsi" w:eastAsiaTheme="minorEastAsia" w:hAnsiTheme="majorHAnsi" w:cstheme="majorHAnsi"/>
          <w:i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-3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sz w:val="24"/>
                          <w:szCs w:val="24"/>
                          <w:lang w:val="en-US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,                                                    (2)</m:t>
          </m:r>
        </m:oMath>
      </m:oMathPara>
    </w:p>
    <w:p w14:paraId="513B341D" w14:textId="789FA6AF" w:rsidR="00422EC7" w:rsidRPr="006221C0" w:rsidRDefault="0068756F" w:rsidP="006221C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221C0"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="00E32ED0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2ED0" w:rsidRPr="006221C0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E32ED0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32ED0" w:rsidRPr="006221C0">
        <w:rPr>
          <w:rFonts w:ascii="Times New Roman" w:eastAsiaTheme="minorEastAsia" w:hAnsi="Times New Roman" w:cs="Times New Roman"/>
          <w:sz w:val="24"/>
          <w:szCs w:val="24"/>
          <w:lang w:val="en-US"/>
        </w:rPr>
        <w:t>j</w:t>
      </w:r>
      <w:r w:rsidR="00E32ED0"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– номера взаимодействующих диполей,</w:t>
      </w:r>
      <w:r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Pr="006221C0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69379C" w:rsidRPr="006221C0">
        <w:rPr>
          <w:rFonts w:ascii="Times New Roman" w:eastAsiaTheme="minorEastAsia" w:hAnsi="Times New Roman" w:cs="Times New Roman"/>
          <w:sz w:val="24"/>
          <w:szCs w:val="24"/>
        </w:rPr>
        <w:t>вектор между центрами магнитных моментов взаимодействующих диполей</w:t>
      </w:r>
      <w:r w:rsidRPr="006221C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CE2CD1D" w14:textId="1F341317" w:rsidR="00C3201C" w:rsidRPr="006221C0" w:rsidRDefault="00C81DEE" w:rsidP="006221C0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221C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D9E9BE" wp14:editId="2BCD1E5E">
            <wp:simplePos x="0" y="0"/>
            <wp:positionH relativeFrom="page">
              <wp:align>center</wp:align>
            </wp:positionH>
            <wp:positionV relativeFrom="paragraph">
              <wp:posOffset>546100</wp:posOffset>
            </wp:positionV>
            <wp:extent cx="1136015" cy="1104900"/>
            <wp:effectExtent l="0" t="0" r="6985" b="0"/>
            <wp:wrapTopAndBottom/>
            <wp:docPr id="684282507" name="Рисунок 2" descr="Изображение выглядит как линия,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82507" name="Рисунок 2" descr="Изображение выглядит как линия, диаграм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56F" w:rsidRPr="006221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E5A2A" wp14:editId="42C29B99">
                <wp:simplePos x="0" y="0"/>
                <wp:positionH relativeFrom="page">
                  <wp:align>center</wp:align>
                </wp:positionH>
                <wp:positionV relativeFrom="paragraph">
                  <wp:posOffset>1741170</wp:posOffset>
                </wp:positionV>
                <wp:extent cx="1577340" cy="635"/>
                <wp:effectExtent l="0" t="0" r="3810" b="0"/>
                <wp:wrapTopAndBottom/>
                <wp:docPr id="171343768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49735B" w14:textId="054B1730" w:rsidR="006C02F0" w:rsidRPr="006C02F0" w:rsidRDefault="006C02F0" w:rsidP="006C02F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02F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Рисунок 2.  Основное состояние подсистемы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E5A2A" id="_x0000_s1027" type="#_x0000_t202" style="position:absolute;left:0;text-align:left;margin-left:0;margin-top:137.1pt;width:124.2pt;height:.05pt;z-index:2516633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" stroked="f">
                <v:textbox style="mso-fit-shape-to-text:t" inset="0,0,0,0">
                  <w:txbxContent>
                    <w:p w14:paraId="5249735B" w14:textId="054B1730" w:rsidR="006C02F0" w:rsidRPr="006C02F0" w:rsidRDefault="006C02F0" w:rsidP="006C02F0">
                      <w:pPr>
                        <w:pStyle w:val="a6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6C02F0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Рисунок 2.  Основное состояние подсистемы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3201C" w:rsidRPr="006221C0">
        <w:rPr>
          <w:rFonts w:ascii="Times New Roman" w:eastAsiaTheme="minorEastAsia" w:hAnsi="Times New Roman" w:cs="Times New Roman"/>
          <w:sz w:val="24"/>
          <w:szCs w:val="24"/>
        </w:rPr>
        <w:t>Данную систему можно разбить на четыре одинаковых подсистемы (рисунок 2) по 6 атомов, причём при разбиении, состояние в котором они находятся, также будет для них основным.</w:t>
      </w:r>
    </w:p>
    <w:p w14:paraId="229AE3FE" w14:textId="7276D6F8" w:rsidR="00654771" w:rsidRPr="006221C0" w:rsidRDefault="00654771" w:rsidP="006221C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221C0">
        <w:rPr>
          <w:rFonts w:ascii="Times New Roman" w:hAnsi="Times New Roman" w:cs="Times New Roman"/>
          <w:sz w:val="24"/>
          <w:szCs w:val="24"/>
        </w:rPr>
        <w:t>Таким образом, для определения основного состояния системы</w:t>
      </w:r>
      <w:r w:rsidR="005E1ECC" w:rsidRPr="006221C0">
        <w:rPr>
          <w:rFonts w:ascii="Times New Roman" w:hAnsi="Times New Roman" w:cs="Times New Roman"/>
          <w:sz w:val="24"/>
          <w:szCs w:val="24"/>
        </w:rPr>
        <w:t>, конкретно в этом случае,</w:t>
      </w:r>
      <w:r w:rsidR="006221C0">
        <w:rPr>
          <w:rFonts w:ascii="Times New Roman" w:hAnsi="Times New Roman" w:cs="Times New Roman"/>
          <w:sz w:val="24"/>
          <w:szCs w:val="24"/>
        </w:rPr>
        <w:t xml:space="preserve"> </w:t>
      </w:r>
      <w:r w:rsidRPr="006221C0">
        <w:rPr>
          <w:rFonts w:ascii="Times New Roman" w:hAnsi="Times New Roman" w:cs="Times New Roman"/>
          <w:sz w:val="24"/>
          <w:szCs w:val="24"/>
        </w:rPr>
        <w:t>необходимо найти лишь основное состояние одной подсистемы и после</w:t>
      </w:r>
      <w:r w:rsidR="006221C0">
        <w:rPr>
          <w:rFonts w:ascii="Times New Roman" w:hAnsi="Times New Roman" w:cs="Times New Roman"/>
          <w:sz w:val="24"/>
          <w:szCs w:val="24"/>
        </w:rPr>
        <w:t xml:space="preserve"> </w:t>
      </w:r>
      <w:r w:rsidRPr="006221C0">
        <w:rPr>
          <w:rFonts w:ascii="Times New Roman" w:hAnsi="Times New Roman" w:cs="Times New Roman"/>
          <w:sz w:val="24"/>
          <w:szCs w:val="24"/>
        </w:rPr>
        <w:t>этого составить большую систему, что</w:t>
      </w:r>
      <w:r w:rsidR="005E1ECC" w:rsidRPr="006221C0">
        <w:rPr>
          <w:rFonts w:ascii="Times New Roman" w:hAnsi="Times New Roman" w:cs="Times New Roman"/>
          <w:sz w:val="24"/>
          <w:szCs w:val="24"/>
        </w:rPr>
        <w:t xml:space="preserve"> </w:t>
      </w:r>
      <w:r w:rsidRPr="006221C0">
        <w:rPr>
          <w:rFonts w:ascii="Times New Roman" w:hAnsi="Times New Roman" w:cs="Times New Roman"/>
          <w:sz w:val="24"/>
          <w:szCs w:val="24"/>
        </w:rPr>
        <w:t>уменьшает перебор вариантов в 262144 раза.</w:t>
      </w:r>
    </w:p>
    <w:p w14:paraId="491F2FB2" w14:textId="06FFF0B3" w:rsidR="00752828" w:rsidRPr="006221C0" w:rsidRDefault="00C81DEE" w:rsidP="006221C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221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BCAEB" wp14:editId="1418174F">
                <wp:simplePos x="0" y="0"/>
                <wp:positionH relativeFrom="page">
                  <wp:align>center</wp:align>
                </wp:positionH>
                <wp:positionV relativeFrom="paragraph">
                  <wp:posOffset>2863850</wp:posOffset>
                </wp:positionV>
                <wp:extent cx="2712720" cy="635"/>
                <wp:effectExtent l="0" t="0" r="0" b="0"/>
                <wp:wrapTopAndBottom/>
                <wp:docPr id="70814269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74EAD7" w14:textId="4CFA7F46" w:rsidR="00646D1E" w:rsidRPr="00646D1E" w:rsidRDefault="00646D1E" w:rsidP="00646D1E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46D1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Рисунок 3.  Основное состояние модели Изинга, имеющее шахматную форму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CAEB" id="_x0000_s1028" type="#_x0000_t202" style="position:absolute;left:0;text-align:left;margin-left:0;margin-top:225.5pt;width:213.6pt;height:.05pt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" stroked="f">
                <v:textbox style="mso-fit-shape-to-text:t" inset="0,0,0,0">
                  <w:txbxContent>
                    <w:p w14:paraId="4C74EAD7" w14:textId="4CFA7F46" w:rsidR="00646D1E" w:rsidRPr="00646D1E" w:rsidRDefault="00646D1E" w:rsidP="00646D1E">
                      <w:pPr>
                        <w:pStyle w:val="a6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646D1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Рисунок 3.  Основное состояние модели Изинга, имеющее шахматную форму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21C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FBE6DCF" wp14:editId="524ED5FA">
            <wp:simplePos x="0" y="0"/>
            <wp:positionH relativeFrom="page">
              <wp:align>center</wp:align>
            </wp:positionH>
            <wp:positionV relativeFrom="paragraph">
              <wp:posOffset>971550</wp:posOffset>
            </wp:positionV>
            <wp:extent cx="1897380" cy="1854200"/>
            <wp:effectExtent l="0" t="0" r="7620" b="0"/>
            <wp:wrapTopAndBottom/>
            <wp:docPr id="202968779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454">
        <w:rPr>
          <w:rFonts w:ascii="Times New Roman" w:hAnsi="Times New Roman" w:cs="Times New Roman"/>
          <w:sz w:val="24"/>
          <w:szCs w:val="24"/>
        </w:rPr>
        <w:t>С</w:t>
      </w:r>
      <w:r w:rsidR="00752828" w:rsidRPr="006221C0">
        <w:rPr>
          <w:rFonts w:ascii="Times New Roman" w:hAnsi="Times New Roman" w:cs="Times New Roman"/>
          <w:sz w:val="24"/>
          <w:szCs w:val="24"/>
        </w:rPr>
        <w:t>уществует пример другой системы</w:t>
      </w:r>
      <w:r w:rsidR="00646D1E" w:rsidRPr="006221C0">
        <w:rPr>
          <w:rFonts w:ascii="Times New Roman" w:hAnsi="Times New Roman" w:cs="Times New Roman"/>
          <w:sz w:val="24"/>
          <w:szCs w:val="24"/>
        </w:rPr>
        <w:t xml:space="preserve"> (рисунок 3)</w:t>
      </w:r>
      <w:r w:rsidR="00752828" w:rsidRPr="006221C0">
        <w:rPr>
          <w:rFonts w:ascii="Times New Roman" w:hAnsi="Times New Roman" w:cs="Times New Roman"/>
          <w:sz w:val="24"/>
          <w:szCs w:val="24"/>
        </w:rPr>
        <w:t>, основное состояние</w:t>
      </w:r>
      <w:r w:rsidR="00500454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752828" w:rsidRPr="006221C0">
        <w:rPr>
          <w:rFonts w:ascii="Times New Roman" w:hAnsi="Times New Roman" w:cs="Times New Roman"/>
          <w:sz w:val="24"/>
          <w:szCs w:val="24"/>
        </w:rPr>
        <w:t xml:space="preserve"> можно получить методом декомпозиции из основных состояний подсистем. Так как основное состояние является вырожденным, примечательно что в данном случае </w:t>
      </w:r>
      <w:r w:rsidR="00A01604" w:rsidRPr="006221C0">
        <w:rPr>
          <w:rFonts w:ascii="Times New Roman" w:hAnsi="Times New Roman" w:cs="Times New Roman"/>
          <w:sz w:val="24"/>
          <w:szCs w:val="24"/>
        </w:rPr>
        <w:t>минимум энергии системы достигается, когда основные состояния подсистем отличаются, причём расположены они в шахматном порядке.</w:t>
      </w:r>
    </w:p>
    <w:p w14:paraId="42E25207" w14:textId="50B55190" w:rsidR="00C3201C" w:rsidRPr="006221C0" w:rsidRDefault="0068756F" w:rsidP="006221C0">
      <w:pPr>
        <w:pStyle w:val="a7"/>
        <w:ind w:firstLine="397"/>
        <w:jc w:val="both"/>
      </w:pPr>
      <w:r w:rsidRPr="006221C0">
        <w:t>В дальнейшем планируется решение задач на поиск минимума энергии в других решётках диполей методом декомпозиции.</w:t>
      </w:r>
    </w:p>
    <w:p w14:paraId="6425E9DC" w14:textId="1F69F304" w:rsidR="00C81DEE" w:rsidRPr="006221C0" w:rsidRDefault="00C81DEE" w:rsidP="006221C0">
      <w:pPr>
        <w:pStyle w:val="a7"/>
        <w:ind w:firstLine="397"/>
        <w:jc w:val="both"/>
        <w:rPr>
          <w:b/>
          <w:bCs/>
        </w:rPr>
      </w:pPr>
      <w:r w:rsidRPr="006221C0">
        <w:rPr>
          <w:b/>
          <w:bCs/>
        </w:rPr>
        <w:t>Литература</w:t>
      </w:r>
    </w:p>
    <w:p w14:paraId="1C75CE80" w14:textId="67B09061" w:rsidR="00C81DEE" w:rsidRPr="006221C0" w:rsidRDefault="00C81DEE" w:rsidP="006221C0">
      <w:pPr>
        <w:pStyle w:val="a7"/>
        <w:numPr>
          <w:ilvl w:val="0"/>
          <w:numId w:val="1"/>
        </w:numPr>
        <w:jc w:val="both"/>
      </w:pPr>
      <w:bookmarkStart w:id="0" w:name="Несис"/>
      <w:r w:rsidRPr="006221C0">
        <w:t xml:space="preserve">Несис Е.И. Модель Изинга и фазовые переходы второго рода. – Ставрополь, 1967. </w:t>
      </w:r>
      <w:bookmarkEnd w:id="0"/>
    </w:p>
    <w:sectPr w:rsidR="00C81DEE" w:rsidRPr="006221C0" w:rsidSect="00AF69B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54E"/>
    <w:multiLevelType w:val="hybridMultilevel"/>
    <w:tmpl w:val="4070794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85376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CE"/>
    <w:rsid w:val="00156C42"/>
    <w:rsid w:val="003F4171"/>
    <w:rsid w:val="00406358"/>
    <w:rsid w:val="00422EC7"/>
    <w:rsid w:val="00500454"/>
    <w:rsid w:val="005E1ECC"/>
    <w:rsid w:val="006221C0"/>
    <w:rsid w:val="0064641D"/>
    <w:rsid w:val="00646D1E"/>
    <w:rsid w:val="00654771"/>
    <w:rsid w:val="0068756F"/>
    <w:rsid w:val="0069379C"/>
    <w:rsid w:val="006A1E04"/>
    <w:rsid w:val="006B5322"/>
    <w:rsid w:val="006C02F0"/>
    <w:rsid w:val="007525A0"/>
    <w:rsid w:val="00752828"/>
    <w:rsid w:val="007B180A"/>
    <w:rsid w:val="007C5A62"/>
    <w:rsid w:val="007C7E47"/>
    <w:rsid w:val="00842395"/>
    <w:rsid w:val="00887DE9"/>
    <w:rsid w:val="0099469A"/>
    <w:rsid w:val="00A01604"/>
    <w:rsid w:val="00A058E4"/>
    <w:rsid w:val="00A16100"/>
    <w:rsid w:val="00A80BB6"/>
    <w:rsid w:val="00AF69BA"/>
    <w:rsid w:val="00B274A2"/>
    <w:rsid w:val="00B31239"/>
    <w:rsid w:val="00BE02F8"/>
    <w:rsid w:val="00C3201C"/>
    <w:rsid w:val="00C418B0"/>
    <w:rsid w:val="00C81DEE"/>
    <w:rsid w:val="00CE7750"/>
    <w:rsid w:val="00D40FB0"/>
    <w:rsid w:val="00DB670A"/>
    <w:rsid w:val="00E32ED0"/>
    <w:rsid w:val="00E80428"/>
    <w:rsid w:val="00EC4DD4"/>
    <w:rsid w:val="00F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B3D2"/>
  <w15:chartTrackingRefBased/>
  <w15:docId w15:val="{2D9B5A20-00EC-4187-861A-FF69B89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7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7750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CE7750"/>
    <w:rPr>
      <w:color w:val="666666"/>
    </w:rPr>
  </w:style>
  <w:style w:type="paragraph" w:styleId="a6">
    <w:name w:val="caption"/>
    <w:basedOn w:val="a"/>
    <w:next w:val="a"/>
    <w:uiPriority w:val="35"/>
    <w:unhideWhenUsed/>
    <w:qFormat/>
    <w:rsid w:val="006C02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E32ED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C41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khorov.ei@dvf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5898-DE8B-4568-AD7F-12C0B3F5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Прохоров</dc:creator>
  <cp:keywords/>
  <dc:description/>
  <cp:lastModifiedBy>Нефедев Константин Валентинович</cp:lastModifiedBy>
  <cp:revision>2</cp:revision>
  <dcterms:created xsi:type="dcterms:W3CDTF">2024-02-14T07:31:00Z</dcterms:created>
  <dcterms:modified xsi:type="dcterms:W3CDTF">2024-02-14T07:31:00Z</dcterms:modified>
</cp:coreProperties>
</file>