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AEB" w:rsidRDefault="001A4D62">
      <w:pPr>
        <w:tabs>
          <w:tab w:val="left" w:pos="364"/>
        </w:tabs>
        <w:ind w:firstLine="426"/>
        <w:jc w:val="center"/>
        <w:rPr>
          <w:b/>
          <w:bCs/>
          <w:color w:val="000000"/>
          <w:highlight w:val="white"/>
        </w:rPr>
      </w:pPr>
      <w:r>
        <w:rPr>
          <w:b/>
          <w:bCs/>
          <w:color w:val="000000"/>
          <w:shd w:val="clear" w:color="auto" w:fill="FFFFFF"/>
        </w:rPr>
        <w:t xml:space="preserve">Гравитационные волны </w:t>
      </w:r>
      <w:proofErr w:type="gramStart"/>
      <w:r>
        <w:rPr>
          <w:b/>
          <w:bCs/>
          <w:color w:val="000000"/>
          <w:shd w:val="clear" w:color="auto" w:fill="FFFFFF"/>
        </w:rPr>
        <w:t>в  теории</w:t>
      </w:r>
      <w:proofErr w:type="gramEnd"/>
      <w:r>
        <w:rPr>
          <w:b/>
          <w:bCs/>
          <w:color w:val="000000"/>
          <w:shd w:val="clear" w:color="auto" w:fill="FFFFFF"/>
        </w:rPr>
        <w:t xml:space="preserve"> относительности </w:t>
      </w:r>
      <w:proofErr w:type="spellStart"/>
      <w:r>
        <w:rPr>
          <w:b/>
          <w:bCs/>
          <w:color w:val="000000"/>
          <w:shd w:val="clear" w:color="auto" w:fill="FFFFFF"/>
        </w:rPr>
        <w:t>Хаяши-Ширафуджи</w:t>
      </w:r>
      <w:proofErr w:type="spellEnd"/>
    </w:p>
    <w:p w:rsidR="00FA5AEB" w:rsidRDefault="001A4D62">
      <w:pPr>
        <w:ind w:firstLine="426"/>
        <w:jc w:val="center"/>
      </w:pPr>
      <w:r>
        <w:rPr>
          <w:rStyle w:val="a3"/>
          <w:b/>
          <w:bCs/>
          <w:color w:val="000000"/>
          <w:shd w:val="clear" w:color="auto" w:fill="FFFFFF"/>
        </w:rPr>
        <w:t>Головнев А.В.</w:t>
      </w:r>
      <w:r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>1</w:t>
      </w:r>
      <w:r>
        <w:rPr>
          <w:rStyle w:val="a3"/>
          <w:b/>
          <w:bCs/>
          <w:color w:val="000000"/>
          <w:shd w:val="clear" w:color="auto" w:fill="FFFFFF"/>
        </w:rPr>
        <w:t>,</w:t>
      </w:r>
      <w:r>
        <w:rPr>
          <w:b/>
          <w:i/>
        </w:rPr>
        <w:t xml:space="preserve"> Семенова</w:t>
      </w:r>
      <w:r>
        <w:rPr>
          <w:rStyle w:val="a3"/>
          <w:b/>
          <w:bCs/>
          <w:color w:val="000000"/>
          <w:shd w:val="clear" w:color="auto" w:fill="FFFFFF"/>
        </w:rPr>
        <w:t xml:space="preserve"> А.Н.</w:t>
      </w:r>
      <w:r>
        <w:rPr>
          <w:rStyle w:val="a3"/>
          <w:b/>
          <w:bCs/>
          <w:i w:val="0"/>
          <w:iCs w:val="0"/>
          <w:color w:val="000000"/>
          <w:shd w:val="clear" w:color="auto" w:fill="FFFFFF"/>
          <w:vertAlign w:val="superscript"/>
        </w:rPr>
        <w:t>2</w:t>
      </w:r>
      <w:r>
        <w:rPr>
          <w:rStyle w:val="a3"/>
          <w:b/>
          <w:bCs/>
          <w:color w:val="000000"/>
          <w:shd w:val="clear" w:color="auto" w:fill="FFFFFF"/>
        </w:rPr>
        <w:t>,</w:t>
      </w:r>
      <w:r>
        <w:rPr>
          <w:b/>
          <w:i/>
        </w:rPr>
        <w:t xml:space="preserve"> </w:t>
      </w:r>
      <w:proofErr w:type="spellStart"/>
      <w:r>
        <w:rPr>
          <w:b/>
          <w:i/>
        </w:rPr>
        <w:t>Вандеев</w:t>
      </w:r>
      <w:proofErr w:type="spellEnd"/>
      <w:r>
        <w:rPr>
          <w:b/>
          <w:i/>
        </w:rPr>
        <w:t xml:space="preserve"> В.П.</w:t>
      </w:r>
      <w:r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 xml:space="preserve"> 3</w:t>
      </w:r>
    </w:p>
    <w:p w:rsidR="00FA5AEB" w:rsidRDefault="001A4D62">
      <w:pPr>
        <w:ind w:firstLine="426"/>
        <w:jc w:val="center"/>
      </w:pPr>
      <w:r>
        <w:rPr>
          <w:rStyle w:val="a3"/>
          <w:bCs/>
          <w:i w:val="0"/>
          <w:color w:val="000000"/>
          <w:shd w:val="clear" w:color="auto" w:fill="FFFFFF"/>
          <w:vertAlign w:val="superscript"/>
        </w:rPr>
        <w:t>1</w:t>
      </w:r>
      <w:r>
        <w:rPr>
          <w:rStyle w:val="a3"/>
          <w:bCs/>
          <w:i w:val="0"/>
          <w:color w:val="000000"/>
          <w:shd w:val="clear" w:color="auto" w:fill="FFFFFF"/>
        </w:rPr>
        <w:t>Профессор</w:t>
      </w:r>
      <w:r>
        <w:rPr>
          <w:rStyle w:val="a3"/>
          <w:color w:val="000000"/>
          <w:shd w:val="clear" w:color="auto" w:fill="FFFFFF"/>
        </w:rPr>
        <w:t xml:space="preserve">, </w:t>
      </w:r>
      <w:r>
        <w:rPr>
          <w:rStyle w:val="a3"/>
          <w:color w:val="000000"/>
          <w:shd w:val="clear" w:color="auto" w:fill="FFFFFF"/>
          <w:vertAlign w:val="superscript"/>
        </w:rPr>
        <w:t>2</w:t>
      </w:r>
      <w:r>
        <w:rPr>
          <w:rStyle w:val="a3"/>
          <w:bCs/>
          <w:i w:val="0"/>
          <w:color w:val="000000"/>
          <w:shd w:val="clear" w:color="auto" w:fill="FFFFFF"/>
        </w:rPr>
        <w:t>научный сотрудник</w:t>
      </w:r>
      <w:r>
        <w:rPr>
          <w:rStyle w:val="a3"/>
          <w:color w:val="000000"/>
          <w:shd w:val="clear" w:color="auto" w:fill="FFFFFF"/>
        </w:rPr>
        <w:t xml:space="preserve">, </w:t>
      </w:r>
      <w:r>
        <w:rPr>
          <w:rStyle w:val="a3"/>
          <w:color w:val="000000"/>
          <w:shd w:val="clear" w:color="auto" w:fill="FFFFFF"/>
          <w:vertAlign w:val="superscript"/>
        </w:rPr>
        <w:t>3</w:t>
      </w:r>
      <w:r>
        <w:rPr>
          <w:rStyle w:val="a3"/>
          <w:color w:val="000000"/>
          <w:shd w:val="clear" w:color="auto" w:fill="FFFFFF"/>
        </w:rPr>
        <w:t>аспирант</w:t>
      </w:r>
      <w:r>
        <w:rPr>
          <w:rStyle w:val="a3"/>
          <w:color w:val="000000"/>
          <w:shd w:val="clear" w:color="auto" w:fill="FFFFFF"/>
        </w:rPr>
        <w:t>,</w:t>
      </w:r>
      <w:r>
        <w:rPr>
          <w:rStyle w:val="a3"/>
          <w:color w:val="000000"/>
          <w:shd w:val="clear" w:color="auto" w:fill="FFFFFF"/>
        </w:rPr>
        <w:t xml:space="preserve">  </w:t>
      </w:r>
      <w:r>
        <w:rPr>
          <w:i/>
          <w:color w:val="000000"/>
          <w:shd w:val="clear" w:color="auto" w:fill="FFFFFF"/>
        </w:rPr>
        <w:t xml:space="preserve"> </w:t>
      </w:r>
    </w:p>
    <w:p w:rsidR="00FA5AEB" w:rsidRDefault="001A4D62">
      <w:pPr>
        <w:spacing w:after="200"/>
        <w:ind w:firstLine="426"/>
        <w:jc w:val="center"/>
      </w:pPr>
      <w:r>
        <w:rPr>
          <w:rStyle w:val="a3"/>
          <w:bCs/>
          <w:i w:val="0"/>
          <w:color w:val="000000"/>
          <w:shd w:val="clear" w:color="auto" w:fill="FFFFFF"/>
          <w:vertAlign w:val="superscript"/>
        </w:rPr>
        <w:t>1</w:t>
      </w:r>
      <w:r>
        <w:rPr>
          <w:rStyle w:val="a3"/>
          <w:bCs/>
          <w:color w:val="000000"/>
          <w:shd w:val="clear" w:color="auto" w:fill="FFFFFF"/>
        </w:rPr>
        <w:t xml:space="preserve">Centre </w:t>
      </w:r>
      <w:proofErr w:type="spellStart"/>
      <w:r>
        <w:rPr>
          <w:rStyle w:val="a3"/>
          <w:bCs/>
          <w:color w:val="000000"/>
          <w:shd w:val="clear" w:color="auto" w:fill="FFFFFF"/>
        </w:rPr>
        <w:t>for</w:t>
      </w:r>
      <w:proofErr w:type="spellEnd"/>
      <w:r>
        <w:rPr>
          <w:rStyle w:val="a3"/>
          <w:bCs/>
          <w:color w:val="000000"/>
          <w:shd w:val="clear" w:color="auto" w:fill="FFFFFF"/>
        </w:rPr>
        <w:t xml:space="preserve"> </w:t>
      </w:r>
      <w:proofErr w:type="spellStart"/>
      <w:r>
        <w:rPr>
          <w:rStyle w:val="a3"/>
          <w:bCs/>
          <w:color w:val="000000"/>
          <w:shd w:val="clear" w:color="auto" w:fill="FFFFFF"/>
        </w:rPr>
        <w:t>Theoretical</w:t>
      </w:r>
      <w:proofErr w:type="spellEnd"/>
      <w:r>
        <w:rPr>
          <w:rStyle w:val="a3"/>
          <w:bCs/>
          <w:color w:val="000000"/>
          <w:shd w:val="clear" w:color="auto" w:fill="FFFFFF"/>
        </w:rPr>
        <w:t xml:space="preserve"> </w:t>
      </w:r>
      <w:proofErr w:type="spellStart"/>
      <w:r>
        <w:rPr>
          <w:rStyle w:val="a3"/>
          <w:bCs/>
          <w:color w:val="000000"/>
          <w:shd w:val="clear" w:color="auto" w:fill="FFFFFF"/>
        </w:rPr>
        <w:t>Physics</w:t>
      </w:r>
      <w:proofErr w:type="spellEnd"/>
      <w:r>
        <w:rPr>
          <w:rStyle w:val="a3"/>
          <w:bCs/>
          <w:color w:val="000000"/>
          <w:shd w:val="clear" w:color="auto" w:fill="FFFFFF"/>
        </w:rPr>
        <w:t xml:space="preserve">, </w:t>
      </w:r>
      <w:proofErr w:type="spellStart"/>
      <w:r>
        <w:rPr>
          <w:rStyle w:val="a3"/>
          <w:bCs/>
          <w:color w:val="000000"/>
          <w:shd w:val="clear" w:color="auto" w:fill="FFFFFF"/>
        </w:rPr>
        <w:t>The</w:t>
      </w:r>
      <w:proofErr w:type="spellEnd"/>
      <w:r>
        <w:rPr>
          <w:rStyle w:val="a3"/>
          <w:bCs/>
          <w:color w:val="000000"/>
          <w:shd w:val="clear" w:color="auto" w:fill="FFFFFF"/>
        </w:rPr>
        <w:t xml:space="preserve"> </w:t>
      </w:r>
      <w:proofErr w:type="spellStart"/>
      <w:r>
        <w:rPr>
          <w:rStyle w:val="a3"/>
          <w:bCs/>
          <w:color w:val="000000"/>
          <w:shd w:val="clear" w:color="auto" w:fill="FFFFFF"/>
        </w:rPr>
        <w:t>British</w:t>
      </w:r>
      <w:proofErr w:type="spellEnd"/>
      <w:r>
        <w:rPr>
          <w:rStyle w:val="a3"/>
          <w:bCs/>
          <w:color w:val="000000"/>
          <w:shd w:val="clear" w:color="auto" w:fill="FFFFFF"/>
        </w:rPr>
        <w:t xml:space="preserve"> </w:t>
      </w:r>
      <w:proofErr w:type="spellStart"/>
      <w:r>
        <w:rPr>
          <w:rStyle w:val="a3"/>
          <w:bCs/>
          <w:color w:val="000000"/>
          <w:shd w:val="clear" w:color="auto" w:fill="FFFFFF"/>
        </w:rPr>
        <w:t>University</w:t>
      </w:r>
      <w:proofErr w:type="spellEnd"/>
      <w:r>
        <w:rPr>
          <w:rStyle w:val="a3"/>
          <w:bCs/>
          <w:color w:val="000000"/>
          <w:shd w:val="clear" w:color="auto" w:fill="FFFFFF"/>
        </w:rPr>
        <w:t xml:space="preserve"> </w:t>
      </w:r>
      <w:proofErr w:type="spellStart"/>
      <w:r>
        <w:rPr>
          <w:rStyle w:val="a3"/>
          <w:bCs/>
          <w:color w:val="000000"/>
          <w:shd w:val="clear" w:color="auto" w:fill="FFFFFF"/>
        </w:rPr>
        <w:t>in</w:t>
      </w:r>
      <w:proofErr w:type="spellEnd"/>
      <w:r>
        <w:rPr>
          <w:rStyle w:val="a3"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Style w:val="a3"/>
          <w:bCs/>
          <w:color w:val="000000"/>
          <w:shd w:val="clear" w:color="auto" w:fill="FFFFFF"/>
        </w:rPr>
        <w:t>Egypt</w:t>
      </w:r>
      <w:proofErr w:type="spellEnd"/>
      <w:r>
        <w:rPr>
          <w:rStyle w:val="a3"/>
          <w:bCs/>
          <w:color w:val="000000"/>
          <w:shd w:val="clear" w:color="auto" w:fill="FFFFFF"/>
        </w:rPr>
        <w:t>,</w:t>
      </w:r>
      <w:r>
        <w:rPr>
          <w:rStyle w:val="a3"/>
          <w:bCs/>
          <w:color w:val="000000"/>
          <w:shd w:val="clear" w:color="auto" w:fill="FFFFFF"/>
        </w:rPr>
        <w:br/>
      </w:r>
      <w:proofErr w:type="spellStart"/>
      <w:r>
        <w:rPr>
          <w:rStyle w:val="a3"/>
          <w:bCs/>
          <w:color w:val="000000"/>
          <w:shd w:val="clear" w:color="auto" w:fill="FFFFFF"/>
        </w:rPr>
        <w:t>El</w:t>
      </w:r>
      <w:proofErr w:type="spellEnd"/>
      <w:proofErr w:type="gramEnd"/>
      <w:r>
        <w:rPr>
          <w:rStyle w:val="a3"/>
          <w:bCs/>
          <w:color w:val="000000"/>
          <w:shd w:val="clear" w:color="auto" w:fill="FFFFFF"/>
        </w:rPr>
        <w:t xml:space="preserve"> </w:t>
      </w:r>
      <w:proofErr w:type="spellStart"/>
      <w:r>
        <w:rPr>
          <w:rStyle w:val="a3"/>
          <w:bCs/>
          <w:color w:val="000000"/>
          <w:shd w:val="clear" w:color="auto" w:fill="FFFFFF"/>
        </w:rPr>
        <w:t>Sherouk</w:t>
      </w:r>
      <w:proofErr w:type="spellEnd"/>
      <w:r>
        <w:rPr>
          <w:rStyle w:val="a3"/>
          <w:bCs/>
          <w:color w:val="000000"/>
          <w:shd w:val="clear" w:color="auto" w:fill="FFFFFF"/>
        </w:rPr>
        <w:t xml:space="preserve"> </w:t>
      </w:r>
      <w:proofErr w:type="spellStart"/>
      <w:r>
        <w:rPr>
          <w:rStyle w:val="a3"/>
          <w:bCs/>
          <w:color w:val="000000"/>
          <w:shd w:val="clear" w:color="auto" w:fill="FFFFFF"/>
        </w:rPr>
        <w:t>City</w:t>
      </w:r>
      <w:proofErr w:type="spellEnd"/>
      <w:r>
        <w:rPr>
          <w:rStyle w:val="a3"/>
          <w:bCs/>
          <w:color w:val="000000"/>
          <w:shd w:val="clear" w:color="auto" w:fill="FFFFFF"/>
        </w:rPr>
        <w:t xml:space="preserve">, </w:t>
      </w:r>
      <w:proofErr w:type="spellStart"/>
      <w:r>
        <w:rPr>
          <w:rStyle w:val="a3"/>
          <w:bCs/>
          <w:color w:val="000000"/>
          <w:shd w:val="clear" w:color="auto" w:fill="FFFFFF"/>
        </w:rPr>
        <w:t>Cairo</w:t>
      </w:r>
      <w:proofErr w:type="spellEnd"/>
      <w:r>
        <w:rPr>
          <w:rStyle w:val="a3"/>
          <w:bCs/>
          <w:color w:val="000000"/>
          <w:shd w:val="clear" w:color="auto" w:fill="FFFFFF"/>
        </w:rPr>
        <w:t xml:space="preserve"> 11837, </w:t>
      </w:r>
      <w:proofErr w:type="spellStart"/>
      <w:r>
        <w:rPr>
          <w:rStyle w:val="a3"/>
          <w:bCs/>
          <w:color w:val="000000"/>
          <w:shd w:val="clear" w:color="auto" w:fill="FFFFFF"/>
        </w:rPr>
        <w:t>Egypt</w:t>
      </w:r>
      <w:proofErr w:type="spellEnd"/>
      <w:r>
        <w:rPr>
          <w:rStyle w:val="a3"/>
          <w:bCs/>
          <w:color w:val="000000"/>
          <w:shd w:val="clear" w:color="auto" w:fill="FFFFFF"/>
        </w:rPr>
        <w:br/>
      </w:r>
      <w:r>
        <w:rPr>
          <w:rStyle w:val="a3"/>
          <w:bCs/>
          <w:color w:val="000000"/>
          <w:shd w:val="clear" w:color="auto" w:fill="FFFFFF"/>
          <w:vertAlign w:val="superscript"/>
        </w:rPr>
        <w:t>2,3</w:t>
      </w:r>
      <w:r>
        <w:rPr>
          <w:rStyle w:val="a3"/>
          <w:bCs/>
          <w:color w:val="000000"/>
          <w:shd w:val="clear" w:color="auto" w:fill="FFFFFF"/>
        </w:rPr>
        <w:t>Петербургский институт ядерной физики им. Б. П. Константинова Национального исследовательского центра «Курчатовский институт»,</w:t>
      </w:r>
      <w:r>
        <w:rPr>
          <w:rStyle w:val="a3"/>
          <w:bCs/>
          <w:color w:val="000000"/>
          <w:shd w:val="clear" w:color="auto" w:fill="FFFFFF"/>
        </w:rPr>
        <w:br/>
        <w:t>Гатчина, 188300, Россия</w:t>
      </w:r>
      <w:r>
        <w:rPr>
          <w:rStyle w:val="a3"/>
          <w:bCs/>
          <w:color w:val="000000"/>
          <w:shd w:val="clear" w:color="auto" w:fill="FFFFFF"/>
        </w:rPr>
        <w:br/>
      </w:r>
      <w:r>
        <w:rPr>
          <w:i/>
          <w:iCs/>
          <w:color w:val="000000"/>
          <w:shd w:val="clear" w:color="auto" w:fill="FFFFFF"/>
        </w:rPr>
        <w:br/>
      </w:r>
      <w:r>
        <w:rPr>
          <w:rStyle w:val="a3"/>
          <w:color w:val="000000"/>
          <w:shd w:val="clear" w:color="auto" w:fill="FFFFFF"/>
        </w:rPr>
        <w:t>E–</w:t>
      </w:r>
      <w:proofErr w:type="spellStart"/>
      <w:r>
        <w:rPr>
          <w:rStyle w:val="a3"/>
          <w:color w:val="000000"/>
          <w:shd w:val="clear" w:color="auto" w:fill="FFFFFF"/>
        </w:rPr>
        <w:t>mail</w:t>
      </w:r>
      <w:proofErr w:type="spellEnd"/>
      <w:r>
        <w:rPr>
          <w:rStyle w:val="a3"/>
          <w:i w:val="0"/>
          <w:color w:val="000000"/>
          <w:shd w:val="clear" w:color="auto" w:fill="FFFFFF"/>
        </w:rPr>
        <w:t xml:space="preserve">: </w:t>
      </w:r>
      <w:proofErr w:type="spellStart"/>
      <w:r>
        <w:rPr>
          <w:rStyle w:val="a3"/>
          <w:color w:val="000000"/>
          <w:shd w:val="clear" w:color="auto" w:fill="FFFFFF"/>
          <w:lang w:val="en-US"/>
        </w:rPr>
        <w:t>vandeev</w:t>
      </w:r>
      <w:proofErr w:type="spellEnd"/>
      <w:r w:rsidRPr="005268D5">
        <w:rPr>
          <w:rStyle w:val="a3"/>
          <w:color w:val="000000"/>
          <w:shd w:val="clear" w:color="auto" w:fill="FFFFFF"/>
        </w:rPr>
        <w:t>_</w:t>
      </w:r>
      <w:proofErr w:type="spellStart"/>
      <w:r>
        <w:rPr>
          <w:rStyle w:val="a3"/>
          <w:color w:val="000000"/>
          <w:shd w:val="clear" w:color="auto" w:fill="FFFFFF"/>
          <w:lang w:val="en-US"/>
        </w:rPr>
        <w:t>vp</w:t>
      </w:r>
      <w:proofErr w:type="spellEnd"/>
      <w:r w:rsidRPr="005268D5">
        <w:rPr>
          <w:rStyle w:val="a3"/>
          <w:color w:val="000000"/>
          <w:shd w:val="clear" w:color="auto" w:fill="FFFFFF"/>
        </w:rPr>
        <w:t>@</w:t>
      </w:r>
      <w:proofErr w:type="spellStart"/>
      <w:r>
        <w:rPr>
          <w:rStyle w:val="a3"/>
          <w:color w:val="000000"/>
          <w:shd w:val="clear" w:color="auto" w:fill="FFFFFF"/>
          <w:lang w:val="en-US"/>
        </w:rPr>
        <w:t>pnpi</w:t>
      </w:r>
      <w:proofErr w:type="spellEnd"/>
      <w:r w:rsidRPr="005268D5">
        <w:rPr>
          <w:rStyle w:val="a3"/>
          <w:color w:val="000000"/>
          <w:shd w:val="clear" w:color="auto" w:fill="FFFFFF"/>
        </w:rPr>
        <w:t>.</w:t>
      </w:r>
      <w:proofErr w:type="spellStart"/>
      <w:r>
        <w:rPr>
          <w:rStyle w:val="a3"/>
          <w:color w:val="000000"/>
          <w:shd w:val="clear" w:color="auto" w:fill="FFFFFF"/>
          <w:lang w:val="en-US"/>
        </w:rPr>
        <w:t>nrcki</w:t>
      </w:r>
      <w:proofErr w:type="spellEnd"/>
      <w:r w:rsidRPr="005268D5">
        <w:rPr>
          <w:rStyle w:val="a3"/>
          <w:color w:val="000000"/>
          <w:shd w:val="clear" w:color="auto" w:fill="FFFFFF"/>
        </w:rPr>
        <w:t>.</w:t>
      </w:r>
      <w:proofErr w:type="spellStart"/>
      <w:r>
        <w:rPr>
          <w:rStyle w:val="a3"/>
          <w:color w:val="000000"/>
          <w:shd w:val="clear" w:color="auto" w:fill="FFFFFF"/>
          <w:lang w:val="en-US"/>
        </w:rPr>
        <w:t>ru</w:t>
      </w:r>
      <w:proofErr w:type="spellEnd"/>
    </w:p>
    <w:p w:rsidR="00FA5AEB" w:rsidRPr="005268D5" w:rsidRDefault="001A4D62">
      <w:pPr>
        <w:ind w:firstLine="397"/>
        <w:jc w:val="both"/>
      </w:pPr>
      <w:r w:rsidRPr="005268D5">
        <w:t>Несмотря на грандиозные успехи теории относительности Эйнштейн</w:t>
      </w:r>
      <w:r w:rsidRPr="005268D5">
        <w:t xml:space="preserve">а в описании гравитационных явлений, она имеет ряд космологических сложностей, связанных в первую очередь с природой темных секторов. Это приводит нас к естественному заключению о том, </w:t>
      </w:r>
      <w:r w:rsidR="005268D5" w:rsidRPr="005268D5">
        <w:t>что-либо</w:t>
      </w:r>
      <w:r w:rsidRPr="005268D5">
        <w:t xml:space="preserve"> они состоят из </w:t>
      </w:r>
      <w:r w:rsidR="005268D5" w:rsidRPr="005268D5">
        <w:t>неизвестных</w:t>
      </w:r>
      <w:r w:rsidRPr="005268D5">
        <w:t xml:space="preserve"> нам </w:t>
      </w:r>
      <w:r w:rsidR="005268D5" w:rsidRPr="005268D5">
        <w:t>элементарных</w:t>
      </w:r>
      <w:r w:rsidRPr="005268D5">
        <w:t xml:space="preserve"> частиц, либо, что г</w:t>
      </w:r>
      <w:r w:rsidRPr="005268D5">
        <w:t xml:space="preserve">равитацию на определенных масштабах нужно описывать отличным от </w:t>
      </w:r>
      <w:proofErr w:type="gramStart"/>
      <w:r w:rsidRPr="005268D5">
        <w:t>ОТО образом</w:t>
      </w:r>
      <w:proofErr w:type="gramEnd"/>
      <w:r w:rsidRPr="005268D5">
        <w:t xml:space="preserve">. Мы рассматриваем трехпараметрическое обобщение [1] </w:t>
      </w:r>
      <w:proofErr w:type="spellStart"/>
      <w:r w:rsidRPr="005268D5">
        <w:t>телепараллельного</w:t>
      </w:r>
      <w:proofErr w:type="spellEnd"/>
      <w:r w:rsidRPr="005268D5">
        <w:t xml:space="preserve"> эквивалента </w:t>
      </w:r>
      <w:proofErr w:type="spellStart"/>
      <w:r w:rsidRPr="005268D5">
        <w:t>эйнтшейновской</w:t>
      </w:r>
      <w:proofErr w:type="spellEnd"/>
      <w:r w:rsidRPr="005268D5">
        <w:t xml:space="preserve"> общей теории относительности </w:t>
      </w:r>
      <w:r>
        <w:rPr>
          <w:lang w:val="en-US"/>
        </w:rPr>
        <w:t>TEGR</w:t>
      </w:r>
      <w:r w:rsidRPr="005268D5">
        <w:t xml:space="preserve">, где плотность </w:t>
      </w:r>
      <w:proofErr w:type="spellStart"/>
      <w:r w:rsidRPr="005268D5">
        <w:t>лагранжиана</w:t>
      </w:r>
      <w:proofErr w:type="spellEnd"/>
      <w:r w:rsidRPr="005268D5">
        <w:t xml:space="preserve"> имеет вид  </w:t>
      </w:r>
    </w:p>
    <w:p w:rsidR="00FA5AEB" w:rsidRDefault="001A4D62">
      <w:pPr>
        <w:ind w:firstLine="397"/>
        <w:jc w:val="right"/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αβμ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lit/>
                <m:nor/>
              </m:rPr>
              <w:rPr>
                <w:rFonts w:ascii="Cambria Math" w:hAnsi="Cambria Math"/>
              </w:rPr>
              <m:t>αβμ</m:t>
            </m:r>
          </m:sup>
        </m:sSup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b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αβμ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lit/>
                <m:nor/>
              </m:rPr>
              <w:rPr>
                <w:rFonts w:ascii="Cambria Math" w:hAnsi="Cambria Math"/>
              </w:rPr>
              <m:t>βαμ</m:t>
            </m:r>
          </m:sup>
        </m:sSup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lit/>
                <m:nor/>
              </m:rPr>
              <w:rPr>
                <w:rFonts w:ascii="Cambria Math" w:hAnsi="Cambria Math"/>
              </w:rPr>
              <m:t>cT</m:t>
            </m:r>
          </m:e>
          <m:sub>
            <m:r>
              <w:rPr>
                <w:rFonts w:ascii="Cambria Math" w:hAnsi="Cambria Math"/>
              </w:rPr>
              <m:t>μ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μ</m:t>
            </m:r>
          </m:sup>
        </m:sSup>
        <m:r>
          <w:rPr>
            <w:rFonts w:ascii="Cambria Math" w:hAnsi="Cambria Math"/>
          </w:rPr>
          <m:t>,</m:t>
        </m:r>
      </m:oMath>
      <w:r w:rsidRPr="005268D5">
        <w:rPr>
          <w:iCs/>
        </w:rPr>
        <w:t xml:space="preserve">                                               (1)</w:t>
      </w:r>
    </w:p>
    <w:p w:rsidR="00FA5AEB" w:rsidRDefault="001A4D62">
      <w:pPr>
        <w:jc w:val="both"/>
      </w:pPr>
      <w:r w:rsidRPr="005268D5">
        <w:t xml:space="preserve">который при </w:t>
      </w:r>
      <m:oMath>
        <m:r>
          <m:rPr>
            <m:lit/>
            <m:nor/>
          </m:rPr>
          <w:rPr>
            <w:rFonts w:ascii="Cambria Math" w:hAnsi="Cambria Math"/>
          </w:rPr>
          <m:t>a=b=c</m:t>
        </m:r>
      </m:oMath>
      <w:r w:rsidR="005268D5">
        <w:t xml:space="preserve"> </w:t>
      </w:r>
      <w:r w:rsidRPr="005268D5">
        <w:t xml:space="preserve">становится плотностью </w:t>
      </w:r>
      <w:proofErr w:type="spellStart"/>
      <w:proofErr w:type="gramStart"/>
      <w:r w:rsidRPr="005268D5">
        <w:t>лагранжиана</w:t>
      </w:r>
      <w:proofErr w:type="spellEnd"/>
      <w:r w:rsidRPr="005268D5">
        <w:t xml:space="preserve">  </w:t>
      </w:r>
      <w:r>
        <w:rPr>
          <w:lang w:val="en-US"/>
        </w:rPr>
        <w:t>TEGR</w:t>
      </w:r>
      <w:proofErr w:type="gramEnd"/>
      <w:r w:rsidRPr="005268D5">
        <w:t>. В рамках этой теории основной геометрической характеристикой пространственно-временного многообразия является кручение</w:t>
      </w:r>
    </w:p>
    <w:p w:rsidR="00FA5AEB" w:rsidRDefault="001A4D62">
      <w:pPr>
        <w:ind w:firstLine="397"/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αβμ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lit/>
                <m:nor/>
              </m:rPr>
              <w:rPr>
                <w:rFonts w:ascii="Cambria Math" w:hAnsi="Cambria Math"/>
              </w:rPr>
              <m:t>=g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αγ</m:t>
            </m:r>
          </m:sub>
        </m:sSub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γ</m:t>
            </m:r>
          </m:sup>
        </m:sSubSup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∂</m:t>
                </m:r>
              </m:e>
              <m:sub>
                <m:r>
                  <w:rPr>
                    <w:rFonts w:ascii="Cambria Math" w:hAnsi="Cambria Math"/>
                  </w:rPr>
                  <m:t>β</m:t>
                </m:r>
              </m:sub>
            </m:sSub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μ</m:t>
                </m:r>
              </m:sub>
              <m:sup>
                <m:r>
                  <w:rPr>
                    <w:rFonts w:ascii="Cambria Math" w:hAnsi="Cambria Math"/>
                  </w:rPr>
                  <m:t>a</m:t>
                </m:r>
              </m:sup>
            </m:sSubSup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∂</m:t>
                </m:r>
              </m:e>
              <m:sub>
                <m:r>
                  <w:rPr>
                    <w:rFonts w:ascii="Cambria Math" w:hAnsi="Cambria Math"/>
                  </w:rPr>
                  <m:t>μ</m:t>
                </m:r>
              </m:sub>
            </m:sSub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β</m:t>
                </m:r>
              </m:sub>
              <m:sup>
                <m:r>
                  <w:rPr>
                    <w:rFonts w:ascii="Cambria Math" w:hAnsi="Cambria Math"/>
                  </w:rPr>
                  <m:t>a</m:t>
                </m:r>
              </m:sup>
            </m:sSubSup>
          </m:e>
        </m:d>
        <m:r>
          <w:rPr>
            <w:rFonts w:ascii="Cambria Math" w:hAnsi="Cambria Math"/>
          </w:rPr>
          <m:t>,</m:t>
        </m:r>
      </m:oMath>
      <w:r w:rsidRPr="005268D5">
        <w:rPr>
          <w:iCs/>
        </w:rPr>
        <w:t xml:space="preserve"> 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μ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lit/>
                <m:nor/>
              </m:rPr>
              <w:rPr>
                <w:rFonts w:ascii="Cambria Math" w:hAnsi="Cambria Math"/>
              </w:rPr>
              <m:t>=g</m:t>
            </m:r>
          </m:e>
          <m:sup>
            <m:r>
              <m:rPr>
                <m:lit/>
                <m:nor/>
              </m:rPr>
              <w:rPr>
                <w:rFonts w:ascii="Cambria Math" w:hAnsi="Cambria Math"/>
              </w:rPr>
              <m:t>αβ</m:t>
            </m:r>
          </m:sup>
        </m:sSup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αμβ</m:t>
            </m:r>
          </m:sub>
        </m:sSub>
        <m:r>
          <w:rPr>
            <w:rFonts w:ascii="Cambria Math" w:hAnsi="Cambria Math"/>
          </w:rPr>
          <m:t>,</m:t>
        </m:r>
      </m:oMath>
      <w:r w:rsidRPr="005268D5">
        <w:rPr>
          <w:iCs/>
        </w:rPr>
        <w:t xml:space="preserve">                                            (2)</w:t>
      </w:r>
    </w:p>
    <w:p w:rsidR="00FA5AEB" w:rsidRDefault="001A4D62">
      <w:pPr>
        <w:jc w:val="both"/>
      </w:pPr>
      <w:r w:rsidRPr="005268D5">
        <w:t xml:space="preserve">а динамической переменной является </w:t>
      </w:r>
      <w:proofErr w:type="spellStart"/>
      <w:proofErr w:type="gramStart"/>
      <w:r w:rsidRPr="005268D5">
        <w:t>тетрада</w:t>
      </w:r>
      <w:proofErr w:type="spellEnd"/>
      <w:r w:rsidRPr="005268D5">
        <w:t xml:space="preserve">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μ</m:t>
            </m:r>
          </m:sub>
          <m:sup>
            <m:r>
              <w:rPr>
                <w:rFonts w:ascii="Cambria Math" w:hAnsi="Cambria Math"/>
              </w:rPr>
              <m:t>a</m:t>
            </m:r>
          </m:sup>
        </m:sSubSup>
      </m:oMath>
      <w:r w:rsidRPr="005268D5">
        <w:t>,</w:t>
      </w:r>
      <w:proofErr w:type="gramEnd"/>
      <w:r w:rsidRPr="005268D5">
        <w:t xml:space="preserve"> которая с помощью плоской метрики Минковского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η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ab</m:t>
            </m:r>
          </m:sub>
        </m:sSub>
      </m:oMath>
      <w:r w:rsidRPr="005268D5">
        <w:t xml:space="preserve"> задает риманову метрику </w:t>
      </w:r>
    </w:p>
    <w:p w:rsidR="00FA5AEB" w:rsidRDefault="001A4D62">
      <w:pPr>
        <w:ind w:firstLine="397"/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μν</m:t>
            </m:r>
          </m:sub>
        </m:sSub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lit/>
                <m:nor/>
              </m:rPr>
              <w:rPr>
                <w:rFonts w:ascii="Cambria Math" w:hAnsi="Cambria Math"/>
                <w:lang w:val="en-US"/>
              </w:rPr>
              <m:t>=e</m:t>
            </m:r>
          </m:e>
          <m:sub>
            <m:r>
              <w:rPr>
                <w:rFonts w:ascii="Cambria Math" w:hAnsi="Cambria Math"/>
              </w:rPr>
              <m:t>μ</m:t>
            </m:r>
          </m:sub>
          <m:sup>
            <m:r>
              <w:rPr>
                <w:rFonts w:ascii="Cambria Math" w:hAnsi="Cambria Math"/>
              </w:rPr>
              <m:t>a</m:t>
            </m:r>
          </m:sup>
        </m:sSubSup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ν</m:t>
            </m:r>
          </m:sub>
          <m:sup>
            <m:r>
              <w:rPr>
                <w:rFonts w:ascii="Cambria Math" w:hAnsi="Cambria Math"/>
              </w:rPr>
              <m:t>b</m:t>
            </m:r>
          </m:sup>
        </m:sSubSup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η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  <w:lang w:val="en-US"/>
              </w:rPr>
              <m:t>ab</m:t>
            </m:r>
          </m:sub>
        </m:sSub>
        <m:r>
          <m:rPr>
            <m:lit/>
            <m:nor/>
          </m:rPr>
          <w:rPr>
            <w:rFonts w:ascii="Cambria Math" w:hAnsi="Cambria Math"/>
            <w:lang w:val="en-US"/>
          </w:rPr>
          <m:t>.</m:t>
        </m:r>
      </m:oMath>
      <w:r>
        <w:rPr>
          <w:iCs/>
          <w:lang w:val="en-US"/>
        </w:rPr>
        <w:t xml:space="preserve">       </w:t>
      </w:r>
      <w:r>
        <w:rPr>
          <w:iCs/>
          <w:lang w:val="en-US"/>
        </w:rPr>
        <w:t xml:space="preserve">                                        </w:t>
      </w:r>
      <w:r w:rsidRPr="005268D5">
        <w:rPr>
          <w:iCs/>
        </w:rPr>
        <w:t>(3)</w:t>
      </w:r>
    </w:p>
    <w:p w:rsidR="00FA5AEB" w:rsidRDefault="001A4D62">
      <w:pPr>
        <w:jc w:val="both"/>
      </w:pPr>
      <w:r w:rsidRPr="005268D5">
        <w:rPr>
          <w:iCs/>
        </w:rPr>
        <w:t>В рамках этой теории мы рассматриваем линейные возмущения вак</w:t>
      </w:r>
      <w:r w:rsidR="005268D5">
        <w:rPr>
          <w:iCs/>
        </w:rPr>
        <w:t>уумных уравнений движения над пл</w:t>
      </w:r>
      <w:r w:rsidRPr="005268D5">
        <w:rPr>
          <w:iCs/>
        </w:rPr>
        <w:t xml:space="preserve">оской </w:t>
      </w:r>
      <w:proofErr w:type="spellStart"/>
      <w:r w:rsidRPr="005268D5">
        <w:rPr>
          <w:iCs/>
        </w:rPr>
        <w:t>тетрадой</w:t>
      </w:r>
      <w:proofErr w:type="spellEnd"/>
      <w:r w:rsidRPr="005268D5">
        <w:rPr>
          <w:iCs/>
        </w:rPr>
        <w:t xml:space="preserve">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μ</m:t>
            </m:r>
          </m:sub>
          <m:sup>
            <m:r>
              <w:rPr>
                <w:rFonts w:ascii="Cambria Math" w:hAnsi="Cambria Math"/>
              </w:rPr>
              <m:t>a</m:t>
            </m:r>
          </m:sup>
        </m:sSubSup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lit/>
                <m:nor/>
              </m:rPr>
              <w:rPr>
                <w:rFonts w:ascii="Cambria Math" w:hAnsi="Cambria Math"/>
              </w:rPr>
              <m:t>=δ</m:t>
            </m:r>
          </m:e>
          <m:sub>
            <m:r>
              <w:rPr>
                <w:rFonts w:ascii="Cambria Math" w:hAnsi="Cambria Math"/>
              </w:rPr>
              <m:t>μ</m:t>
            </m:r>
          </m:sub>
          <m:sup>
            <m:r>
              <w:rPr>
                <w:rFonts w:ascii="Cambria Math" w:hAnsi="Cambria Math"/>
              </w:rPr>
              <m:t>a</m:t>
            </m:r>
          </m:sup>
        </m:sSubSup>
      </m:oMath>
      <w:r w:rsidRPr="005268D5">
        <w:rPr>
          <w:iCs/>
        </w:rPr>
        <w:t xml:space="preserve"> в виде</w:t>
      </w:r>
    </w:p>
    <w:p w:rsidR="00FA5AEB" w:rsidRDefault="001A4D62">
      <w:pPr>
        <w:jc w:val="right"/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0</m:t>
            </m:r>
          </m:sup>
        </m:sSubSup>
        <m:r>
          <w:rPr>
            <w:rFonts w:ascii="Cambria Math" w:hAnsi="Cambria Math"/>
          </w:rPr>
          <m:t>=1</m:t>
        </m:r>
        <m:r>
          <m:rPr>
            <m:lit/>
            <m:nor/>
          </m:rPr>
          <w:rPr>
            <w:rFonts w:ascii="Cambria Math" w:hAnsi="Cambria Math"/>
          </w:rPr>
          <m:t>+ϕ,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i</m:t>
            </m:r>
          </m:sub>
          <m:sup>
            <m:r>
              <w:rPr>
                <w:rFonts w:ascii="Cambria Math" w:hAnsi="Cambria Math"/>
              </w:rPr>
              <m:t>0</m:t>
            </m:r>
          </m:sup>
        </m:sSubSup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∂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lit/>
                <m:nor/>
              </m:rPr>
              <w:rPr>
                <w:rFonts w:ascii="Cambria Math" w:hAnsi="Cambria Math"/>
              </w:rPr>
              <m:t>β+u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,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i</m:t>
            </m:r>
          </m:sup>
        </m:sSubSup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∂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lit/>
                <m:nor/>
              </m:rPr>
              <w:rPr>
                <w:rFonts w:ascii="Cambria Math" w:hAnsi="Cambria Math"/>
              </w:rPr>
              <m:t>ζ+v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,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j</m:t>
            </m:r>
          </m:sub>
          <m:sup>
            <m:r>
              <w:rPr>
                <w:rFonts w:ascii="Cambria Math" w:hAnsi="Cambria Math"/>
              </w:rPr>
              <m:t>i</m:t>
            </m:r>
          </m:sup>
        </m:sSubSup>
        <m:r>
          <w:rPr>
            <w:rFonts w:ascii="Cambria Math" w:hAnsi="Cambria Math"/>
          </w:rPr>
          <m:t>=1-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lit/>
                <m:nor/>
              </m:rPr>
              <w:rPr>
                <w:rFonts w:ascii="Cambria Math" w:hAnsi="Cambria Math"/>
              </w:rPr>
              <m:t>ψδ</m:t>
            </m:r>
          </m:e>
          <m:sub>
            <w:proofErr w:type="spellStart"/>
            <m:r>
              <m:rPr>
                <m:lit/>
                <m:nor/>
              </m:rPr>
              <w:rPr>
                <w:rFonts w:ascii="Cambria Math" w:hAnsi="Cambria Math"/>
              </w:rPr>
              <m:t>ij</m:t>
            </m:r>
            <w:proofErr w:type="spellEnd"/>
          </m:sub>
        </m:sSub>
        <m: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∂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ij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m:rPr>
            <m:lit/>
            <m:nor/>
          </m:rPr>
          <w:rPr>
            <w:rFonts w:ascii="Cambria Math" w:hAnsi="Cambria Math"/>
          </w:rPr>
          <m:t>σ+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∂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lit/>
                <m:nor/>
              </m:rPr>
              <w:rPr>
                <w:rFonts w:ascii="Cambria Math" w:hAnsi="Cambria Math"/>
              </w:rPr>
              <m:t>+ϵ</m:t>
            </m:r>
          </m:e>
          <m:sub>
            <w:proofErr w:type="spellStart"/>
            <m:r>
              <m:rPr>
                <m:lit/>
                <m:nor/>
              </m:rPr>
              <w:rPr>
                <w:rFonts w:ascii="Cambria Math" w:hAnsi="Cambria Math"/>
              </w:rPr>
              <m:t>ijk</m:t>
            </m:r>
            <w:proofErr w:type="spellEnd"/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∂</m:t>
                </m:r>
              </m:e>
              <m:sub>
                <m:r>
                  <w:rPr>
                    <w:rFonts w:ascii="Cambria Math" w:hAnsi="Cambria Math"/>
                  </w:rPr>
                  <m:t>k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s+w</m:t>
                </m:r>
              </m:e>
              <m:sub>
                <m:r>
                  <w:rPr>
                    <w:rFonts w:ascii="Cambria Math" w:hAnsi="Cambria Math"/>
                  </w:rPr>
                  <m:t>k</m:t>
                </m:r>
              </m:sub>
            </m:sSub>
          </m:e>
        </m: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ij</m:t>
            </m:r>
          </m:sub>
        </m:sSub>
        <m:r>
          <w:rPr>
            <w:rFonts w:ascii="Cambria Math" w:hAnsi="Cambria Math"/>
          </w:rPr>
          <m:t>,</m:t>
        </m:r>
      </m:oMath>
      <w:r w:rsidRPr="005268D5">
        <w:rPr>
          <w:iCs/>
        </w:rPr>
        <w:t xml:space="preserve">                                        (4)</w:t>
      </w:r>
    </w:p>
    <w:p w:rsidR="00FA5AEB" w:rsidRDefault="005268D5">
      <w:proofErr w:type="gramStart"/>
      <w:r w:rsidRPr="005268D5">
        <w:rPr>
          <w:iCs/>
        </w:rPr>
        <w:t>Г</w:t>
      </w:r>
      <w:r w:rsidR="001A4D62" w:rsidRPr="005268D5">
        <w:rPr>
          <w:iCs/>
        </w:rPr>
        <w:t>де</w:t>
      </w:r>
      <w:r>
        <w:rPr>
          <w:iCs/>
        </w:rPr>
        <w:t xml:space="preserve"> </w:t>
      </w:r>
      <w:r w:rsidR="001A4D62" w:rsidRPr="005268D5">
        <w:rPr>
          <w:iCs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lit/>
                <m:nor/>
              </m:rPr>
              <w:rPr>
                <w:rFonts w:ascii="Cambria Math" w:hAnsi="Cambria Math"/>
              </w:rPr>
              <m:t>,</m:t>
            </m:r>
            <w:proofErr w:type="gramEnd"/>
            <m:r>
              <m:rPr>
                <m:lit/>
                <m:nor/>
              </m:rP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lit/>
                <m:nor/>
              </m:rPr>
              <w:rPr>
                <w:rFonts w:ascii="Cambria Math" w:hAnsi="Cambria Math"/>
              </w:rPr>
              <m:t>,w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lit/>
                <m:nor/>
              </m:rPr>
              <w:rPr>
                <w:rFonts w:ascii="Cambria Math" w:hAnsi="Cambria Math"/>
              </w:rPr>
              <m:t>,c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1A4D62" w:rsidRPr="005268D5">
        <w:rPr>
          <w:iCs/>
        </w:rPr>
        <w:t xml:space="preserve">- бездивергентные вектора,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ij</m:t>
            </m:r>
          </m:sub>
        </m:sSub>
      </m:oMath>
      <w:r w:rsidR="001A4D62" w:rsidRPr="005268D5">
        <w:rPr>
          <w:iCs/>
        </w:rPr>
        <w:t xml:space="preserve">- симметричная, </w:t>
      </w:r>
      <w:proofErr w:type="spellStart"/>
      <w:r w:rsidR="001A4D62" w:rsidRPr="005268D5">
        <w:rPr>
          <w:iCs/>
        </w:rPr>
        <w:t>бесследовая</w:t>
      </w:r>
      <w:proofErr w:type="spellEnd"/>
      <w:r w:rsidR="001A4D62" w:rsidRPr="005268D5">
        <w:rPr>
          <w:iCs/>
        </w:rPr>
        <w:t xml:space="preserve">, и </w:t>
      </w:r>
      <w:proofErr w:type="spellStart"/>
      <w:r w:rsidR="001A4D62" w:rsidRPr="005268D5">
        <w:rPr>
          <w:iCs/>
        </w:rPr>
        <w:t>бездивергентная</w:t>
      </w:r>
      <w:proofErr w:type="spellEnd"/>
      <w:r w:rsidR="001A4D62" w:rsidRPr="005268D5">
        <w:rPr>
          <w:iCs/>
        </w:rPr>
        <w:t xml:space="preserve"> матрица. Эти возмущения упрощаются фиксацией калибровки </w:t>
      </w:r>
      <m:oMath>
        <m:r>
          <m:rPr>
            <m:lit/>
            <m:nor/>
          </m:rPr>
          <w:rPr>
            <w:rFonts w:ascii="Cambria Math" w:hAnsi="Cambria Math"/>
          </w:rPr>
          <m:t>σ=</m:t>
        </m:r>
        <m:r>
          <w:rPr>
            <w:rFonts w:ascii="Cambria Math" w:hAnsi="Cambria Math"/>
          </w:rPr>
          <m:t>0,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=0,</m:t>
        </m:r>
        <m:r>
          <m:rPr>
            <m:lit/>
            <m:nor/>
          </m:rPr>
          <w:rPr>
            <w:rFonts w:ascii="Cambria Math" w:hAnsi="Cambria Math"/>
          </w:rPr>
          <m:t>β=ζ,</m:t>
        </m:r>
      </m:oMath>
      <w:r>
        <w:t xml:space="preserve"> </w:t>
      </w:r>
      <w:r w:rsidR="001A4D62" w:rsidRPr="005268D5">
        <w:rPr>
          <w:iCs/>
        </w:rPr>
        <w:t xml:space="preserve">что после замен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lit/>
                <m:nor/>
              </m:rPr>
              <w:rPr>
                <w:rFonts w:ascii="Cambria Math" w:hAnsi="Cambria Math"/>
              </w:rPr>
              <m:t>=ϵ</m:t>
            </m:r>
          </m:e>
          <m:sub>
            <w:proofErr w:type="spellStart"/>
            <m:r>
              <m:rPr>
                <m:lit/>
                <m:nor/>
              </m:rPr>
              <w:rPr>
                <w:rFonts w:ascii="Cambria Math" w:hAnsi="Cambria Math"/>
              </w:rPr>
              <m:t>ijk</m:t>
            </m:r>
            <w:proofErr w:type="spellEnd"/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∂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χ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+v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,</m:t>
        </m:r>
      </m:oMath>
      <w:r w:rsidR="001A4D62" w:rsidRPr="005268D5">
        <w:rPr>
          <w:iCs/>
        </w:rPr>
        <w:t xml:space="preserve"> ведет к тому, что в первом порядке теории возмущений уравнения движения в тензорном секторе имеют вид </w:t>
      </w:r>
    </w:p>
    <w:p w:rsidR="00FA5AEB" w:rsidRPr="005268D5" w:rsidRDefault="001A4D62">
      <w:pPr>
        <w:jc w:val="right"/>
        <w:rPr>
          <w:lang w:val="en-US"/>
        </w:rPr>
      </w:pPr>
      <m:oMath>
        <m:d>
          <m:dPr>
            <m:ctrlPr>
              <w:rPr>
                <w:rFonts w:ascii="Cambria Math" w:hAnsi="Cambria Math"/>
              </w:rPr>
            </m:ctrlPr>
          </m:dPr>
          <m:e>
            <w:proofErr w:type="spellStart"/>
            <m:r>
              <m:rPr>
                <m:lit/>
                <m:nor/>
              </m:rPr>
              <w:rPr>
                <w:rFonts w:ascii="Cambria Math" w:hAnsi="Cambria Math"/>
                <w:lang w:val="en-US"/>
              </w:rPr>
              <m:t>a+b</m:t>
            </m:r>
            <w:proofErr w:type="spellEnd"/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h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  <w:lang w:val="en-US"/>
                  </w:rPr>
                  <m:t>ij</m:t>
                </m:r>
              </m:sub>
            </m:sSub>
            <m:r>
              <m:rPr>
                <m:lit/>
                <m:nor/>
              </m:rPr>
              <w:rPr>
                <w:rFonts w:ascii="Cambria Math" w:hAnsi="Cambria Math"/>
                <w:lang w:val="en-US"/>
              </w:rPr>
              <m:t>''</m:t>
            </m:r>
            <m:r>
              <w:rPr>
                <w:rFonts w:ascii="Cambria Math" w:hAnsi="Cambria Math"/>
                <w:lang w:val="en-US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Δ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lang w:val="en-US"/>
                  </w:rPr>
                  <m:t>h</m:t>
                </m:r>
              </m:e>
              <m:sub>
                <w:proofErr w:type="spellStart"/>
                <m:r>
                  <m:rPr>
                    <m:lit/>
                    <m:nor/>
                  </m:rPr>
                  <w:rPr>
                    <w:rFonts w:ascii="Cambria Math" w:hAnsi="Cambria Math"/>
                    <w:lang w:val="en-US"/>
                  </w:rPr>
                  <m:t>ij</m:t>
                </m:r>
                <w:proofErr w:type="spellEnd"/>
              </m:sub>
            </m:sSub>
          </m:e>
        </m:d>
        <m:r>
          <w:rPr>
            <w:rFonts w:ascii="Cambria Math" w:hAnsi="Cambria Math"/>
            <w:lang w:val="en-US"/>
          </w:rPr>
          <m:t>=0,</m:t>
        </m:r>
      </m:oMath>
      <w:r>
        <w:rPr>
          <w:iCs/>
          <w:lang w:val="en-US"/>
        </w:rPr>
        <w:t xml:space="preserve">                                              (5)</w:t>
      </w:r>
    </w:p>
    <w:p w:rsidR="00FA5AEB" w:rsidRPr="005268D5" w:rsidRDefault="001A4D62">
      <w:pPr>
        <w:jc w:val="both"/>
        <w:rPr>
          <w:iCs/>
        </w:rPr>
      </w:pPr>
      <w:r w:rsidRPr="005268D5">
        <w:rPr>
          <w:iCs/>
        </w:rPr>
        <w:t>в векторном секторе</w:t>
      </w:r>
    </w:p>
    <w:p w:rsidR="00FA5AEB" w:rsidRDefault="001A4D62">
      <w:pPr>
        <w:jc w:val="right"/>
      </w:pPr>
      <m:oMath>
        <m:d>
          <m:dPr>
            <m:ctrlPr>
              <w:rPr>
                <w:rFonts w:ascii="Cambria Math" w:hAnsi="Cambria Math"/>
              </w:rPr>
            </m:ctrlPr>
          </m:dPr>
          <m:e>
            <w:proofErr w:type="spellStart"/>
            <m:r>
              <m:rPr>
                <m:lit/>
                <m:nor/>
              </m:rPr>
              <w:rPr>
                <w:rFonts w:ascii="Cambria Math" w:hAnsi="Cambria Math"/>
              </w:rPr>
              <m:t>a+b</m:t>
            </m:r>
            <w:proofErr w:type="spellEnd"/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m:rPr>
                <m:lit/>
                <m:nor/>
              </m:rPr>
              <w:rPr>
                <w:rFonts w:ascii="Cambria Math" w:hAnsi="Cambria Math"/>
              </w:rPr>
              <m:t>''</m:t>
            </m:r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ΔM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d>
        <m:r>
          <w:rPr>
            <w:rFonts w:ascii="Cambria Math" w:hAnsi="Cambria Math"/>
          </w:rPr>
          <m:t>=0,</m:t>
        </m:r>
      </m:oMath>
      <w:r w:rsidRPr="005268D5">
        <w:rPr>
          <w:iCs/>
        </w:rPr>
        <w:t xml:space="preserve">                                              (6)</w:t>
      </w:r>
    </w:p>
    <w:p w:rsidR="00FA5AEB" w:rsidRPr="005268D5" w:rsidRDefault="001A4D62">
      <w:pPr>
        <w:jc w:val="right"/>
        <w:rPr>
          <w:lang w:val="en-US"/>
        </w:rPr>
      </w:pPr>
      <m:oMath>
        <m:d>
          <m:dPr>
            <m:ctrlPr>
              <w:rPr>
                <w:rFonts w:ascii="Cambria Math" w:hAnsi="Cambria Math"/>
              </w:rPr>
            </m:ctrlPr>
          </m:dPr>
          <m:e>
            <w:proofErr w:type="spellStart"/>
            <m:r>
              <m:rPr>
                <m:lit/>
                <m:nor/>
              </m:rPr>
              <w:rPr>
                <w:rFonts w:ascii="Cambria Math" w:hAnsi="Cambria Math"/>
                <w:lang w:val="en-US"/>
              </w:rPr>
              <m:t>a+b</m:t>
            </m:r>
            <w:proofErr w:type="spellEnd"/>
          </m:e>
        </m:d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  <w:lang w:val="en-US"/>
          </w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w:rPr>
                <w:rFonts w:ascii="Cambria Math" w:hAnsi="Cambria Math"/>
                <w:lang w:val="en-US"/>
              </w:rPr>
              <m:t>-</m:t>
            </m:r>
            <m:r>
              <w:rPr>
                <w:rFonts w:ascii="Cambria Math" w:hAnsi="Cambria Math"/>
              </w:rPr>
              <m:t>b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lit/>
                    <m:nor/>
                  </m:rPr>
                  <w:rPr>
                    <w:rFonts w:ascii="Cambria Math" w:hAnsi="Cambria Math"/>
                    <w:lang w:val="en-US"/>
                  </w:rPr>
                  <m:t>+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χ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  <w:lang w:val="en-US"/>
              </w:rPr>
              <m:t>'</m:t>
            </m:r>
          </m:e>
        </m:d>
        <m:r>
          <w:rPr>
            <w:rFonts w:ascii="Cambria Math" w:hAnsi="Cambria Math"/>
            <w:lang w:val="en-US"/>
          </w:rPr>
          <m:t>=0,</m:t>
        </m:r>
      </m:oMath>
      <w:r>
        <w:rPr>
          <w:iCs/>
          <w:lang w:val="en-US"/>
        </w:rPr>
        <w:t xml:space="preserve">                                              (7)</w:t>
      </w:r>
    </w:p>
    <w:p w:rsidR="00FA5AEB" w:rsidRPr="005268D5" w:rsidRDefault="001A4D62">
      <w:pPr>
        <w:jc w:val="right"/>
        <w:rPr>
          <w:lang w:val="en-US"/>
        </w:rPr>
      </w:pPr>
      <m:oMath>
        <m:d>
          <m:dPr>
            <m:ctrlPr>
              <w:rPr>
                <w:rFonts w:ascii="Cambria Math" w:hAnsi="Cambria Math"/>
              </w:rPr>
            </m:ctrlPr>
          </m:dPr>
          <m:e>
            <w:proofErr w:type="spellStart"/>
            <m:r>
              <m:rPr>
                <m:lit/>
                <m:nor/>
              </m:rPr>
              <w:rPr>
                <w:rFonts w:ascii="Cambria Math" w:hAnsi="Cambria Math"/>
                <w:lang w:val="en-US"/>
              </w:rPr>
              <m:t>a+b</m:t>
            </m:r>
            <w:proofErr w:type="spellEnd"/>
            <m:r>
              <m:rPr>
                <m:lit/>
                <m:nor/>
              </m:rPr>
              <w:rPr>
                <w:rFonts w:ascii="Cambria Math" w:hAnsi="Cambria Math"/>
                <w:lang w:val="en-US"/>
              </w:rPr>
              <m:t>+</m:t>
            </m:r>
            <m:r>
              <w:rPr>
                <w:rFonts w:ascii="Cambria Math" w:hAnsi="Cambria Math"/>
                <w:lang w:val="en-US"/>
              </w:rPr>
              <m:t>2</m:t>
            </m:r>
            <m:r>
              <w:rPr>
                <w:rFonts w:ascii="Cambria Math" w:hAnsi="Cambria Math"/>
              </w:rPr>
              <m:t>c</m:t>
            </m:r>
          </m:e>
        </m:d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  <w:lang w:val="en-US"/>
          </w:rPr>
          <m:t>'-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lit/>
                <m:nor/>
              </m:rPr>
              <w:rPr>
                <w:rFonts w:ascii="Cambria Math" w:hAnsi="Cambria Math"/>
                <w:lang w:val="en-US"/>
              </w:rPr>
              <m:t>a+b</m:t>
            </m:r>
            <m:r>
              <w:rPr>
                <w:rFonts w:ascii="Cambria Math" w:hAnsi="Cambria Math"/>
                <w:lang w:val="en-US"/>
              </w:rPr>
              <m:t>-2</m:t>
            </m:r>
            <m:r>
              <w:rPr>
                <w:rFonts w:ascii="Cambria Math" w:hAnsi="Cambria Math"/>
              </w:rPr>
              <m:t>c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lit/>
                    <m:nor/>
                  </m:rPr>
                  <w:rPr>
                    <w:rFonts w:ascii="Cambria Math" w:hAnsi="Cambria Math"/>
                    <w:lang w:val="en-US"/>
                  </w:rPr>
                  <m:t>'+</m:t>
                </m:r>
                <w:proofErr w:type="spellStart"/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Δχ</m:t>
                </m:r>
                <w:proofErr w:type="spellEnd"/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d>
        <m:r>
          <w:rPr>
            <w:rFonts w:ascii="Cambria Math" w:hAnsi="Cambria Math"/>
            <w:lang w:val="en-US"/>
          </w:rPr>
          <m:t>=0,</m:t>
        </m:r>
      </m:oMath>
      <w:r>
        <w:rPr>
          <w:iCs/>
          <w:lang w:val="en-US"/>
        </w:rPr>
        <w:t xml:space="preserve">                                              (8)</w:t>
      </w:r>
    </w:p>
    <w:p w:rsidR="00FA5AEB" w:rsidRPr="005268D5" w:rsidRDefault="001A4D62">
      <w:pPr>
        <w:jc w:val="both"/>
        <w:rPr>
          <w:iCs/>
        </w:rPr>
      </w:pPr>
      <w:r w:rsidRPr="005268D5">
        <w:rPr>
          <w:iCs/>
        </w:rPr>
        <w:t xml:space="preserve">в скалярном секторе </w:t>
      </w:r>
    </w:p>
    <w:p w:rsidR="00FA5AEB" w:rsidRDefault="001A4D62">
      <w:pPr>
        <w:jc w:val="right"/>
      </w:pPr>
      <m:oMath>
        <m:r>
          <w:rPr>
            <w:rFonts w:ascii="Cambria Math" w:hAnsi="Cambria Math"/>
          </w:rPr>
          <m:t>4</m:t>
        </m:r>
        <m:r>
          <m:rPr>
            <m:lit/>
            <m:nor/>
          </m:rPr>
          <w:rPr>
            <w:rFonts w:ascii="Cambria Math" w:hAnsi="Cambria Math"/>
          </w:rPr>
          <m:t>cψ+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c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a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b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lit/>
                <m:nor/>
              </m:rPr>
              <w:rPr>
                <w:rFonts w:ascii="Cambria Math" w:hAnsi="Cambria Math"/>
              </w:rPr>
              <m:t>ζ'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ϕ</m:t>
            </m:r>
          </m:e>
        </m:d>
        <m:r>
          <w:rPr>
            <w:rFonts w:ascii="Cambria Math" w:hAnsi="Cambria Math"/>
          </w:rPr>
          <m:t>=0,</m:t>
        </m:r>
      </m:oMath>
      <w:r w:rsidRPr="005268D5">
        <w:rPr>
          <w:iCs/>
        </w:rPr>
        <w:t xml:space="preserve">      </w:t>
      </w:r>
      <w:r w:rsidRPr="005268D5">
        <w:rPr>
          <w:iCs/>
        </w:rPr>
        <w:t xml:space="preserve">                                        (9)</w:t>
      </w:r>
    </w:p>
    <w:p w:rsidR="00FA5AEB" w:rsidRPr="005268D5" w:rsidRDefault="001A4D62">
      <w:pPr>
        <w:jc w:val="right"/>
        <w:rPr>
          <w:lang w:val="en-US"/>
        </w:rPr>
      </w:pP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2</m:t>
            </m:r>
            <m:r>
              <w:rPr>
                <w:rFonts w:ascii="Cambria Math" w:hAnsi="Cambria Math"/>
              </w:rPr>
              <m:t>c</m:t>
            </m:r>
            <m:r>
              <w:rPr>
                <w:rFonts w:ascii="Cambria Math" w:hAnsi="Cambria Math"/>
                <w:lang w:val="en-US"/>
              </w:rPr>
              <m:t>-</m:t>
            </m:r>
            <m:r>
              <w:rPr>
                <w:rFonts w:ascii="Cambria Math" w:hAnsi="Cambria Math"/>
              </w:rPr>
              <m:t>a</m:t>
            </m:r>
            <m:r>
              <w:rPr>
                <w:rFonts w:ascii="Cambria Math" w:hAnsi="Cambria Math"/>
                <w:lang w:val="en-US"/>
              </w:rPr>
              <m:t>-</m:t>
            </m:r>
            <m:r>
              <w:rPr>
                <w:rFonts w:ascii="Cambria Math" w:hAnsi="Cambria Math"/>
              </w:rPr>
              <m:t>b</m:t>
            </m:r>
          </m:e>
        </m:d>
        <m:r>
          <m:rPr>
            <m:lit/>
            <m:nor/>
          </m:rPr>
          <w:rPr>
            <w:rFonts w:ascii="Cambria Math" w:hAnsi="Cambria Math"/>
          </w:rPr>
          <m:t>Δζ</m:t>
        </m:r>
        <m:r>
          <m:rPr>
            <m:lit/>
            <m:nor/>
          </m:rPr>
          <w:rPr>
            <w:rFonts w:ascii="Cambria Math" w:hAnsi="Cambria Math"/>
            <w:lang w:val="en-US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6</m:t>
            </m:r>
            <m:r>
              <w:rPr>
                <w:rFonts w:ascii="Cambria Math" w:hAnsi="Cambria Math"/>
              </w:rPr>
              <m:t>c</m:t>
            </m:r>
            <m:r>
              <w:rPr>
                <w:rFonts w:ascii="Cambria Math" w:hAnsi="Cambria Math"/>
                <w:lang w:val="en-US"/>
              </w:rPr>
              <m:t>-</m:t>
            </m:r>
            <m:r>
              <w:rPr>
                <w:rFonts w:ascii="Cambria Math" w:hAnsi="Cambria Math"/>
              </w:rPr>
              <m:t>a</m:t>
            </m:r>
            <m:r>
              <w:rPr>
                <w:rFonts w:ascii="Cambria Math" w:hAnsi="Cambria Math"/>
                <w:lang w:val="en-US"/>
              </w:rPr>
              <m:t>-</m:t>
            </m:r>
            <m:r>
              <w:rPr>
                <w:rFonts w:ascii="Cambria Math" w:hAnsi="Cambria Math"/>
              </w:rPr>
              <m:t>b</m:t>
            </m:r>
          </m:e>
        </m:d>
        <m:r>
          <m:rPr>
            <m:lit/>
            <m:nor/>
          </m:rPr>
          <w:rPr>
            <w:rFonts w:ascii="Cambria Math" w:hAnsi="Cambria Math"/>
          </w:rPr>
          <m:t>ψ</m:t>
        </m:r>
        <m:r>
          <m:rPr>
            <m:lit/>
            <m:nor/>
          </m:rPr>
          <w:rPr>
            <w:rFonts w:ascii="Cambria Math" w:hAnsi="Cambria Math"/>
            <w:lang w:val="en-US"/>
          </w:rPr>
          <m:t>'=</m:t>
        </m:r>
        <m:r>
          <w:rPr>
            <w:rFonts w:ascii="Cambria Math" w:hAnsi="Cambria Math"/>
            <w:lang w:val="en-US"/>
          </w:rPr>
          <m:t>0,</m:t>
        </m:r>
      </m:oMath>
      <w:r>
        <w:rPr>
          <w:iCs/>
          <w:lang w:val="en-US"/>
        </w:rPr>
        <w:t xml:space="preserve">                                              (10)</w:t>
      </w:r>
    </w:p>
    <w:p w:rsidR="00FA5AEB" w:rsidRPr="005268D5" w:rsidRDefault="001A4D62">
      <w:pPr>
        <w:jc w:val="right"/>
        <w:rPr>
          <w:lang w:val="en-US"/>
        </w:rPr>
      </w:pPr>
      <m:oMath>
        <m:r>
          <w:rPr>
            <w:rFonts w:ascii="Cambria Math" w:hAnsi="Cambria Math"/>
            <w:lang w:val="en-US"/>
          </w:rPr>
          <m:t>2</m:t>
        </m:r>
        <m:r>
          <m:rPr>
            <m:lit/>
            <m:nor/>
          </m:rPr>
          <w:rPr>
            <w:rFonts w:ascii="Cambria Math" w:hAnsi="Cambria Math"/>
            <w:lang w:val="en-US"/>
          </w:rPr>
          <m:t>c</m:t>
        </m:r>
        <m:r>
          <m:rPr>
            <m:lit/>
            <m:nor/>
          </m:rPr>
          <w:rPr>
            <w:rFonts w:ascii="Cambria Math" w:hAnsi="Cambria Math"/>
          </w:rPr>
          <m:t>ϕ</m:t>
        </m:r>
        <m:r>
          <w:rPr>
            <w:rFonts w:ascii="Cambria Math" w:hAnsi="Cambria Math"/>
            <w:lang w:val="en-US"/>
          </w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4</m:t>
            </m:r>
            <m:r>
              <w:rPr>
                <w:rFonts w:ascii="Cambria Math" w:hAnsi="Cambria Math"/>
              </w:rPr>
              <m:t>c</m:t>
            </m:r>
            <m:r>
              <w:rPr>
                <w:rFonts w:ascii="Cambria Math" w:hAnsi="Cambria Math"/>
                <w:lang w:val="en-US"/>
              </w:rPr>
              <m:t>-</m:t>
            </m:r>
            <m:r>
              <w:rPr>
                <w:rFonts w:ascii="Cambria Math" w:hAnsi="Cambria Math"/>
              </w:rPr>
              <m:t>a</m:t>
            </m:r>
            <m:r>
              <w:rPr>
                <w:rFonts w:ascii="Cambria Math" w:hAnsi="Cambria Math"/>
                <w:lang w:val="en-US"/>
              </w:rPr>
              <m:t>-</m:t>
            </m:r>
            <m:r>
              <w:rPr>
                <w:rFonts w:ascii="Cambria Math" w:hAnsi="Cambria Math"/>
              </w:rPr>
              <m:t>b</m:t>
            </m:r>
          </m:e>
        </m:d>
        <m:r>
          <w:rPr>
            <w:rFonts w:ascii="Cambria Math" w:hAnsi="Cambria Math"/>
          </w:rPr>
          <m:t>ψ</m:t>
        </m:r>
        <m:r>
          <w:rPr>
            <w:rFonts w:ascii="Cambria Math" w:hAnsi="Cambria Math"/>
            <w:lang w:val="en-US"/>
          </w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2</m:t>
            </m:r>
            <m:r>
              <w:rPr>
                <w:rFonts w:ascii="Cambria Math" w:hAnsi="Cambria Math"/>
              </w:rPr>
              <m:t>c</m:t>
            </m:r>
            <m:r>
              <w:rPr>
                <w:rFonts w:ascii="Cambria Math" w:hAnsi="Cambria Math"/>
                <w:lang w:val="en-US"/>
              </w:rPr>
              <m:t>-</m:t>
            </m:r>
            <m:r>
              <w:rPr>
                <w:rFonts w:ascii="Cambria Math" w:hAnsi="Cambria Math"/>
              </w:rPr>
              <m:t>a</m:t>
            </m:r>
            <m:r>
              <w:rPr>
                <w:rFonts w:ascii="Cambria Math" w:hAnsi="Cambria Math"/>
                <w:lang w:val="en-US"/>
              </w:rPr>
              <m:t>-</m:t>
            </m:r>
            <m:r>
              <w:rPr>
                <w:rFonts w:ascii="Cambria Math" w:hAnsi="Cambria Math"/>
              </w:rPr>
              <m:t>b</m:t>
            </m:r>
          </m:e>
        </m:d>
        <m:r>
          <m:rPr>
            <m:lit/>
            <m:nor/>
          </m:rPr>
          <w:rPr>
            <w:rFonts w:ascii="Cambria Math" w:hAnsi="Cambria Math"/>
          </w:rPr>
          <m:t>ζ</m:t>
        </m:r>
        <m:r>
          <m:rPr>
            <m:lit/>
            <m:nor/>
          </m:rPr>
          <w:rPr>
            <w:rFonts w:ascii="Cambria Math" w:hAnsi="Cambria Math"/>
            <w:lang w:val="en-US"/>
          </w:rPr>
          <m:t>'=</m:t>
        </m:r>
        <m:r>
          <w:rPr>
            <w:rFonts w:ascii="Cambria Math" w:hAnsi="Cambria Math"/>
            <w:lang w:val="en-US"/>
          </w:rPr>
          <m:t>0,</m:t>
        </m:r>
      </m:oMath>
      <w:r>
        <w:rPr>
          <w:iCs/>
          <w:lang w:val="en-US"/>
        </w:rPr>
        <w:t xml:space="preserve">                                              (11)</w:t>
      </w:r>
    </w:p>
    <w:p w:rsidR="00FA5AEB" w:rsidRDefault="001A4D62">
      <w:pPr>
        <w:jc w:val="right"/>
      </w:pP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b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lit/>
                <m:nor/>
              </m:rPr>
              <w:rPr>
                <w:rFonts w:ascii="Cambria Math" w:hAnsi="Cambria Math"/>
              </w:rPr>
              <m:t>s''</m:t>
            </m:r>
            <m:r>
              <w:rPr>
                <w:rFonts w:ascii="Cambria Math" w:hAnsi="Cambria Math"/>
              </w:rPr>
              <m:t>-</m:t>
            </m:r>
            <m:r>
              <m:rPr>
                <m:lit/>
                <m:nor/>
              </m:rPr>
              <w:rPr>
                <w:rFonts w:ascii="Cambria Math" w:hAnsi="Cambria Math"/>
              </w:rPr>
              <m:t>Δs</m:t>
            </m:r>
          </m:e>
        </m:d>
        <m:r>
          <w:rPr>
            <w:rFonts w:ascii="Cambria Math" w:hAnsi="Cambria Math"/>
          </w:rPr>
          <m:t>=0</m:t>
        </m:r>
        <m:r>
          <m:rPr>
            <m:lit/>
            <m:nor/>
          </m:rPr>
          <w:rPr>
            <w:rFonts w:ascii="Cambria Math" w:hAnsi="Cambria Math"/>
          </w:rPr>
          <m:t>.</m:t>
        </m:r>
      </m:oMath>
      <w:r>
        <w:rPr>
          <w:iCs/>
          <w:lang w:val="en-US"/>
        </w:rPr>
        <w:t xml:space="preserve">                                              </w:t>
      </w:r>
      <w:r w:rsidRPr="005268D5">
        <w:rPr>
          <w:iCs/>
        </w:rPr>
        <w:t>(12)</w:t>
      </w:r>
    </w:p>
    <w:p w:rsidR="00FA5AEB" w:rsidRDefault="001A4D62">
      <w:pPr>
        <w:jc w:val="both"/>
      </w:pPr>
      <w:r w:rsidRPr="005268D5">
        <w:rPr>
          <w:iCs/>
        </w:rPr>
        <w:t>Анализируя систему уравнений (</w:t>
      </w:r>
      <w:proofErr w:type="gramStart"/>
      <w:r w:rsidRPr="005268D5">
        <w:rPr>
          <w:iCs/>
        </w:rPr>
        <w:t>5)-</w:t>
      </w:r>
      <w:proofErr w:type="gramEnd"/>
      <w:r w:rsidRPr="005268D5">
        <w:rPr>
          <w:iCs/>
        </w:rPr>
        <w:t xml:space="preserve">(12), определяем характер всех переменных, в рамках моделей, реализуемых при различных комбинациях параметров </w:t>
      </w:r>
      <w:proofErr w:type="spellStart"/>
      <m:oMath>
        <m:r>
          <m:rPr>
            <m:lit/>
            <m:nor/>
          </m:rPr>
          <w:rPr>
            <w:rFonts w:ascii="Cambria Math" w:hAnsi="Cambria Math"/>
          </w:rPr>
          <m:t>a,b,c</m:t>
        </m:r>
        <w:proofErr w:type="spellEnd"/>
        <m:r>
          <m:rPr>
            <m:lit/>
            <m:nor/>
          </m:rPr>
          <w:rPr>
            <w:rFonts w:ascii="Cambria Math" w:hAnsi="Cambria Math"/>
          </w:rPr>
          <m:t>.</m:t>
        </m:r>
      </m:oMath>
      <w:r w:rsidR="005268D5">
        <w:t xml:space="preserve"> </w:t>
      </w:r>
      <w:r w:rsidRPr="005268D5">
        <w:rPr>
          <w:iCs/>
        </w:rPr>
        <w:t>Оказывается, что в первом порядке теории возмущений подо</w:t>
      </w:r>
      <w:r w:rsidRPr="005268D5">
        <w:rPr>
          <w:iCs/>
        </w:rPr>
        <w:t xml:space="preserve">бно ОТО [2], то есть при </w:t>
      </w:r>
      <m:oMath>
        <m:r>
          <m:rPr>
            <m:lit/>
            <m:nor/>
          </m:rPr>
          <w:rPr>
            <w:rFonts w:ascii="Cambria Math" w:hAnsi="Cambria Math"/>
          </w:rPr>
          <m:t>a=b=c,</m:t>
        </m:r>
      </m:oMath>
      <w:r>
        <w:t xml:space="preserve"> где уравнения движения имеют вид</w:t>
      </w:r>
    </w:p>
    <w:p w:rsidR="00FA5AEB" w:rsidRDefault="001A4D62">
      <w:pPr>
        <w:jc w:val="right"/>
      </w:pPr>
      <m:oMath>
        <m:r>
          <m:rPr>
            <m:lit/>
            <m:nor/>
          </m:rPr>
          <w:rPr>
            <w:rFonts w:ascii="Cambria Math" w:hAnsi="Cambria Math"/>
          </w:rPr>
          <w:lastRenderedPageBreak/>
          <m:t>ϕ=ψ=</m:t>
        </m:r>
        <m:r>
          <w:rPr>
            <w:rFonts w:ascii="Cambria Math" w:hAnsi="Cambria Math"/>
          </w:rPr>
          <m:t>0,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=0,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ij</m:t>
            </m:r>
          </m:sub>
        </m:sSub>
        <m:r>
          <m:rPr>
            <m:lit/>
            <m:nor/>
          </m:rPr>
          <w:rPr>
            <w:rFonts w:ascii="Cambria Math" w:hAnsi="Cambria Math"/>
          </w:rPr>
          <m:t>''</m:t>
        </m:r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lit/>
                <m:nor/>
              </m:rPr>
              <w:rPr>
                <w:rFonts w:ascii="Cambria Math" w:hAnsi="Cambria Math"/>
              </w:rPr>
              <m:t>Δh</m:t>
            </m:r>
          </m:e>
          <m:sub>
            <w:proofErr w:type="spellStart"/>
            <m:r>
              <m:rPr>
                <m:lit/>
                <m:nor/>
              </m:rPr>
              <w:rPr>
                <w:rFonts w:ascii="Cambria Math" w:hAnsi="Cambria Math"/>
              </w:rPr>
              <m:t>ij</m:t>
            </m:r>
            <w:proofErr w:type="spellEnd"/>
          </m:sub>
        </m:sSub>
        <m:r>
          <w:rPr>
            <w:rFonts w:ascii="Cambria Math" w:hAnsi="Cambria Math"/>
          </w:rPr>
          <m:t>=0,</m:t>
        </m:r>
      </m:oMath>
      <w:r w:rsidRPr="005268D5">
        <w:rPr>
          <w:iCs/>
        </w:rPr>
        <w:t xml:space="preserve"> </w:t>
      </w:r>
      <w:r w:rsidR="005268D5">
        <w:rPr>
          <w:iCs/>
        </w:rPr>
        <w:t xml:space="preserve">                          </w:t>
      </w:r>
      <w:r w:rsidRPr="005268D5">
        <w:rPr>
          <w:iCs/>
        </w:rPr>
        <w:t xml:space="preserve">             (13)</w:t>
      </w:r>
    </w:p>
    <w:p w:rsidR="00FA5AEB" w:rsidRDefault="001A4D62">
      <w:pPr>
        <w:rPr>
          <w:iCs/>
          <w:lang w:val="en-US"/>
        </w:rPr>
      </w:pPr>
      <w:proofErr w:type="spellStart"/>
      <w:proofErr w:type="gramStart"/>
      <w:r>
        <w:rPr>
          <w:iCs/>
          <w:lang w:val="en-US"/>
        </w:rPr>
        <w:t>ведут</w:t>
      </w:r>
      <w:proofErr w:type="spellEnd"/>
      <w:proofErr w:type="gram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себя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две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модели</w:t>
      </w:r>
      <w:proofErr w:type="spellEnd"/>
      <w:r>
        <w:rPr>
          <w:iCs/>
          <w:lang w:val="en-US"/>
        </w:rPr>
        <w:t xml:space="preserve">: </w:t>
      </w:r>
    </w:p>
    <w:p w:rsidR="00FA5AEB" w:rsidRDefault="001A4D62">
      <w:pPr>
        <w:numPr>
          <w:ilvl w:val="0"/>
          <w:numId w:val="3"/>
        </w:numPr>
      </w:pPr>
      <m:oMath>
        <m:r>
          <w:rPr>
            <w:rFonts w:ascii="Cambria Math" w:hAnsi="Cambria Math"/>
          </w:rPr>
          <m:t>2</m:t>
        </m:r>
        <m:r>
          <m:rPr>
            <m:lit/>
            <m:nor/>
          </m:rPr>
          <w:rPr>
            <w:rFonts w:ascii="Cambria Math" w:hAnsi="Cambria Math"/>
          </w:rPr>
          <m:t>c=a+b,</m:t>
        </m:r>
      </m:oMath>
      <w:r w:rsidRPr="005268D5">
        <w:rPr>
          <w:iCs/>
        </w:rPr>
        <w:t>где уравнения движения</w:t>
      </w:r>
    </w:p>
    <w:p w:rsidR="00FA5AEB" w:rsidRDefault="001A4D62">
      <w:pPr>
        <w:ind w:left="720"/>
        <w:jc w:val="right"/>
      </w:pPr>
      <m:oMath>
        <m:r>
          <m:rPr>
            <m:lit/>
            <m:nor/>
          </m:rPr>
          <w:rPr>
            <w:rFonts w:ascii="Cambria Math" w:hAnsi="Cambria Math"/>
          </w:rPr>
          <m:t>ϕ=ψ=</m:t>
        </m:r>
        <m:r>
          <w:rPr>
            <w:rFonts w:ascii="Cambria Math" w:hAnsi="Cambria Math"/>
          </w:rPr>
          <m:t>0,</m:t>
        </m:r>
        <m:r>
          <m:rPr>
            <m:lit/>
            <m:nor/>
          </m:rPr>
          <w:rPr>
            <w:rFonts w:ascii="Cambria Math" w:hAnsi="Cambria Math"/>
          </w:rPr>
          <m:t>s''</m:t>
        </m:r>
        <m:r>
          <w:rPr>
            <w:rFonts w:ascii="Cambria Math" w:hAnsi="Cambria Math"/>
          </w:rPr>
          <m:t>-</m:t>
        </m:r>
        <m:r>
          <m:rPr>
            <m:lit/>
            <m:nor/>
          </m:rPr>
          <w:rPr>
            <w:rFonts w:ascii="Cambria Math" w:hAnsi="Cambria Math"/>
          </w:rPr>
          <m:t>Δs=</m:t>
        </m:r>
        <m:r>
          <w:rPr>
            <w:rFonts w:ascii="Cambria Math" w:hAnsi="Cambria Math"/>
          </w:rPr>
          <m:t>0,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=0,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=-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χ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'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ij</m:t>
            </m:r>
          </m:sub>
        </m:sSub>
        <m:r>
          <m:rPr>
            <m:lit/>
            <m:nor/>
          </m:rPr>
          <w:rPr>
            <w:rFonts w:ascii="Cambria Math" w:hAnsi="Cambria Math"/>
          </w:rPr>
          <m:t>''</m:t>
        </m:r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lit/>
                <m:nor/>
              </m:rPr>
              <w:rPr>
                <w:rFonts w:ascii="Cambria Math" w:hAnsi="Cambria Math"/>
              </w:rPr>
              <m:t>Δh</m:t>
            </m:r>
          </m:e>
          <m:sub>
            <w:proofErr w:type="spellStart"/>
            <m:r>
              <m:rPr>
                <m:lit/>
                <m:nor/>
              </m:rPr>
              <w:rPr>
                <w:rFonts w:ascii="Cambria Math" w:hAnsi="Cambria Math"/>
              </w:rPr>
              <m:t>ij</m:t>
            </m:r>
            <w:proofErr w:type="spellEnd"/>
          </m:sub>
        </m:sSub>
        <m:r>
          <w:rPr>
            <w:rFonts w:ascii="Cambria Math" w:hAnsi="Cambria Math"/>
          </w:rPr>
          <m:t>=0</m:t>
        </m:r>
        <m:r>
          <m:rPr>
            <m:lit/>
            <m:nor/>
          </m:rPr>
          <w:rPr>
            <w:rFonts w:ascii="Cambria Math" w:hAnsi="Cambria Math"/>
          </w:rPr>
          <m:t>.</m:t>
        </m:r>
      </m:oMath>
      <w:r w:rsidR="005268D5">
        <w:t xml:space="preserve">                     </w:t>
      </w:r>
      <w:r w:rsidRPr="005268D5">
        <w:rPr>
          <w:iCs/>
        </w:rPr>
        <w:t>(14)</w:t>
      </w:r>
    </w:p>
    <w:p w:rsidR="00FA5AEB" w:rsidRDefault="001A4D62">
      <w:pPr>
        <w:ind w:left="720"/>
        <w:jc w:val="both"/>
      </w:pPr>
      <w:r w:rsidRPr="005268D5">
        <w:rPr>
          <w:iCs/>
        </w:rPr>
        <w:t xml:space="preserve">Откуда видно, что динамика метрических переменных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w:proofErr w:type="spellStart"/>
            <w:proofErr w:type="gramStart"/>
            <m:r>
              <m:rPr>
                <m:lit/>
                <m:nor/>
              </m:rPr>
              <w:rPr>
                <w:rFonts w:ascii="Cambria Math" w:hAnsi="Cambria Math"/>
              </w:rPr>
              <m:t>ϕ,ψ</m:t>
            </m:r>
            <w:proofErr w:type="gramEnd"/>
            <m:r>
              <m:rPr>
                <m:lit/>
                <m:nor/>
              </m:rPr>
              <w:rPr>
                <w:rFonts w:ascii="Cambria Math" w:hAnsi="Cambria Math"/>
              </w:rPr>
              <m:t>,M</m:t>
            </m:r>
            <w:proofErr w:type="spellEnd"/>
          </m:e>
          <m:sub>
            <m:r>
              <w:rPr>
                <w:rFonts w:ascii="Cambria Math" w:hAnsi="Cambria Math"/>
              </w:rPr>
              <m:t>i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lit/>
                <m:nor/>
              </m:rPr>
              <w:rPr>
                <w:rFonts w:ascii="Cambria Math" w:hAnsi="Cambria Math"/>
              </w:rPr>
              <m:t>,h</m:t>
            </m:r>
          </m:e>
          <m:sub>
            <w:proofErr w:type="spellStart"/>
            <m:r>
              <m:rPr>
                <m:lit/>
                <m:nor/>
              </m:rPr>
              <w:rPr>
                <w:rFonts w:ascii="Cambria Math" w:hAnsi="Cambria Math"/>
              </w:rPr>
              <m:t>ij</m:t>
            </m:r>
            <w:proofErr w:type="spellEnd"/>
          </m:sub>
        </m:sSub>
      </m:oMath>
      <w:r w:rsidRPr="005268D5">
        <w:rPr>
          <w:iCs/>
        </w:rPr>
        <w:t xml:space="preserve">тождественна (13), а </w:t>
      </w:r>
      <w:proofErr w:type="spellStart"/>
      <w:r w:rsidRPr="005268D5">
        <w:rPr>
          <w:iCs/>
        </w:rPr>
        <w:t>Лоренцевы</w:t>
      </w:r>
      <w:proofErr w:type="spellEnd"/>
      <w:r w:rsidRPr="005268D5">
        <w:rPr>
          <w:iCs/>
        </w:rPr>
        <w:t xml:space="preserve"> переменные</w:t>
      </w:r>
      <w:r w:rsidR="005268D5">
        <w:rPr>
          <w:iCs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w:proofErr w:type="spellStart"/>
            <m:r>
              <m:rPr>
                <m:lit/>
                <m:nor/>
              </m:rPr>
              <w:rPr>
                <w:rFonts w:ascii="Cambria Math" w:hAnsi="Cambria Math"/>
              </w:rPr>
              <m:t>s,L</m:t>
            </m:r>
            <w:proofErr w:type="spellEnd"/>
          </m:e>
          <m:sub>
            <m:r>
              <w:rPr>
                <w:rFonts w:ascii="Cambria Math" w:hAnsi="Cambria Math"/>
              </w:rPr>
              <m:t>i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lit/>
                <m:nor/>
              </m:rPr>
              <w:rPr>
                <w:rFonts w:ascii="Cambria Math" w:hAnsi="Cambria Math"/>
              </w:rPr>
              <m:t>,χ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5268D5">
        <w:t xml:space="preserve"> </w:t>
      </w:r>
      <w:r w:rsidRPr="005268D5">
        <w:rPr>
          <w:iCs/>
        </w:rPr>
        <w:t xml:space="preserve">перестают быть полностью калибровочными, но так как они не входят в метрику, то на наблюдаемые величины влияния не окажут.                       </w:t>
      </w:r>
      <w:r w:rsidRPr="005268D5">
        <w:rPr>
          <w:iCs/>
        </w:rPr>
        <w:t xml:space="preserve">   </w:t>
      </w:r>
    </w:p>
    <w:p w:rsidR="00FA5AEB" w:rsidRDefault="001A4D62">
      <w:pPr>
        <w:numPr>
          <w:ilvl w:val="0"/>
          <w:numId w:val="3"/>
        </w:numPr>
      </w:pPr>
      <m:oMath>
        <m:r>
          <m:rPr>
            <m:lit/>
            <m:nor/>
          </m:rPr>
          <w:rPr>
            <w:rFonts w:ascii="Cambria Math" w:hAnsi="Cambria Math"/>
          </w:rPr>
          <m:t>a=b=</m:t>
        </m:r>
        <m: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c</m:t>
        </m:r>
      </m:oMath>
      <w:r w:rsidR="005268D5">
        <w:t xml:space="preserve"> </w:t>
      </w:r>
      <w:r w:rsidRPr="005268D5">
        <w:rPr>
          <w:iCs/>
        </w:rPr>
        <w:t>где уравнения движения</w:t>
      </w:r>
    </w:p>
    <w:p w:rsidR="00FA5AEB" w:rsidRDefault="001A4D62">
      <w:pPr>
        <w:ind w:left="720"/>
        <w:jc w:val="right"/>
      </w:pPr>
      <w:proofErr w:type="spellStart"/>
      <m:oMath>
        <m:r>
          <m:rPr>
            <m:lit/>
            <m:nor/>
          </m:rPr>
          <w:rPr>
            <w:rFonts w:ascii="Cambria Math" w:hAnsi="Cambria Math"/>
          </w:rPr>
          <m:t>ϕ+ψ</m:t>
        </m:r>
        <w:proofErr w:type="spellEnd"/>
        <m:r>
          <m:rPr>
            <m:lit/>
            <m:nor/>
          </m:rPr>
          <w:rPr>
            <w:rFonts w:ascii="Cambria Math" w:hAnsi="Cambria Math"/>
          </w:rPr>
          <m:t>=ζ=</m:t>
        </m:r>
        <m:r>
          <w:rPr>
            <w:rFonts w:ascii="Cambria Math" w:hAnsi="Cambria Math"/>
          </w:rPr>
          <m:t>0,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=0,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m:rPr>
            <m:lit/>
            <m:nor/>
          </m:rPr>
          <w:rPr>
            <w:rFonts w:ascii="Cambria Math" w:hAnsi="Cambria Math"/>
          </w:rPr>
          <m:t>'=</m:t>
        </m:r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lit/>
                <m:nor/>
              </m:rPr>
              <w:rPr>
                <w:rFonts w:ascii="Cambria Math" w:hAnsi="Cambria Math"/>
              </w:rPr>
              <m:t>Δχ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ij</m:t>
            </m:r>
          </m:sub>
        </m:sSub>
        <m:r>
          <m:rPr>
            <m:lit/>
            <m:nor/>
          </m:rPr>
          <w:rPr>
            <w:rFonts w:ascii="Cambria Math" w:hAnsi="Cambria Math"/>
          </w:rPr>
          <m:t>''</m:t>
        </m:r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lit/>
                <m:nor/>
              </m:rPr>
              <w:rPr>
                <w:rFonts w:ascii="Cambria Math" w:hAnsi="Cambria Math"/>
              </w:rPr>
              <m:t>Δh</m:t>
            </m:r>
          </m:e>
          <m:sub>
            <w:proofErr w:type="spellStart"/>
            <m:r>
              <m:rPr>
                <m:lit/>
                <m:nor/>
              </m:rPr>
              <w:rPr>
                <w:rFonts w:ascii="Cambria Math" w:hAnsi="Cambria Math"/>
              </w:rPr>
              <m:t>ij</m:t>
            </m:r>
            <w:proofErr w:type="spellEnd"/>
          </m:sub>
        </m:sSub>
        <m:r>
          <w:rPr>
            <w:rFonts w:ascii="Cambria Math" w:hAnsi="Cambria Math"/>
          </w:rPr>
          <m:t>=0</m:t>
        </m:r>
        <m:r>
          <m:rPr>
            <m:lit/>
            <m:nor/>
          </m:rPr>
          <w:rPr>
            <w:rFonts w:ascii="Cambria Math" w:hAnsi="Cambria Math"/>
          </w:rPr>
          <m:t>.</m:t>
        </m:r>
      </m:oMath>
      <w:r w:rsidR="005268D5">
        <w:t xml:space="preserve">                           </w:t>
      </w:r>
      <w:r w:rsidRPr="005268D5">
        <w:rPr>
          <w:iCs/>
        </w:rPr>
        <w:t>(15)</w:t>
      </w:r>
    </w:p>
    <w:p w:rsidR="00FA5AEB" w:rsidRDefault="001A4D62">
      <w:pPr>
        <w:ind w:left="720"/>
        <w:jc w:val="both"/>
      </w:pPr>
      <w:r w:rsidRPr="005268D5">
        <w:rPr>
          <w:iCs/>
        </w:rPr>
        <w:t>Где также видно, что тензорные переменные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ij</m:t>
            </m:r>
          </m:sub>
        </m:sSub>
      </m:oMath>
      <w:r w:rsidRPr="005268D5">
        <w:rPr>
          <w:iCs/>
        </w:rPr>
        <w:t>подчиняются волновому уравнению, вектор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5268D5">
        <w:rPr>
          <w:iCs/>
        </w:rPr>
        <w:t>тривиален, метрические скаляры обладают несколько большей свободой по сравнению с ОТО, а ср</w:t>
      </w:r>
      <w:r w:rsidRPr="005268D5">
        <w:rPr>
          <w:iCs/>
        </w:rPr>
        <w:t xml:space="preserve">еди </w:t>
      </w:r>
      <w:proofErr w:type="spellStart"/>
      <w:r w:rsidRPr="005268D5">
        <w:rPr>
          <w:iCs/>
        </w:rPr>
        <w:t>Лоренцевых</w:t>
      </w:r>
      <w:proofErr w:type="spellEnd"/>
      <w:r w:rsidRPr="005268D5">
        <w:rPr>
          <w:iCs/>
        </w:rPr>
        <w:t xml:space="preserve"> переме</w:t>
      </w:r>
      <w:bookmarkStart w:id="0" w:name="_GoBack"/>
      <w:bookmarkEnd w:id="0"/>
      <w:r w:rsidRPr="005268D5">
        <w:rPr>
          <w:iCs/>
        </w:rPr>
        <w:t>нных лишь скаляр</w:t>
      </w:r>
      <m:oMath>
        <m:r>
          <w:rPr>
            <w:rFonts w:ascii="Cambria Math" w:hAnsi="Cambria Math"/>
          </w:rPr>
          <m:t>s</m:t>
        </m:r>
      </m:oMath>
      <w:r w:rsidRPr="005268D5">
        <w:rPr>
          <w:iCs/>
        </w:rPr>
        <w:t>и вектор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χ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5268D5">
        <w:rPr>
          <w:iCs/>
        </w:rPr>
        <w:t xml:space="preserve">калибровочные, тогда как на остальные наложены связи.     </w:t>
      </w:r>
    </w:p>
    <w:p w:rsidR="00FA5AEB" w:rsidRDefault="001A4D62">
      <w:pPr>
        <w:jc w:val="both"/>
      </w:pPr>
      <w:r>
        <w:rPr>
          <w:color w:val="000000"/>
          <w:highlight w:val="white"/>
        </w:rPr>
        <w:t xml:space="preserve">Остальные шесть моделей даже в линейном порядке очень далеки от эквивалента ОТО, поэтому малоприменимы к описанию физики. </w:t>
      </w:r>
    </w:p>
    <w:p w:rsidR="00FA5AEB" w:rsidRDefault="001A4D62">
      <w:pPr>
        <w:jc w:val="both"/>
      </w:pPr>
      <w:r>
        <w:rPr>
          <w:color w:val="000000"/>
          <w:highlight w:val="white"/>
        </w:rPr>
        <w:t>Таким образом мы рассмо</w:t>
      </w:r>
      <w:r>
        <w:rPr>
          <w:color w:val="000000"/>
          <w:highlight w:val="white"/>
        </w:rPr>
        <w:t xml:space="preserve">трели одно из возможных обобщений TEGR, в рамках линейной теории возмущений и обнаружили две модели, которые могут быть интересны для дальнейшего исследования при поиске модификаций теории относительности. </w:t>
      </w:r>
    </w:p>
    <w:p w:rsidR="00FA5AEB" w:rsidRDefault="001A4D62">
      <w:pPr>
        <w:ind w:firstLine="426"/>
        <w:jc w:val="center"/>
        <w:rPr>
          <w:b/>
          <w:color w:val="000000"/>
          <w:highlight w:val="white"/>
        </w:rPr>
      </w:pPr>
      <w:r>
        <w:rPr>
          <w:b/>
          <w:color w:val="000000"/>
          <w:highlight w:val="white"/>
        </w:rPr>
        <w:t>Литература</w:t>
      </w:r>
    </w:p>
    <w:p w:rsidR="00FA5AEB" w:rsidRDefault="001A4D62">
      <w:pPr>
        <w:pStyle w:val="af3"/>
        <w:numPr>
          <w:ilvl w:val="0"/>
          <w:numId w:val="2"/>
        </w:numPr>
        <w:ind w:left="709" w:hanging="283"/>
      </w:pPr>
      <w:r>
        <w:rPr>
          <w:lang w:val="en-US"/>
        </w:rPr>
        <w:t xml:space="preserve">K. Hayashi, T. </w:t>
      </w:r>
      <w:proofErr w:type="spellStart"/>
      <w:r>
        <w:rPr>
          <w:lang w:val="en-US"/>
        </w:rPr>
        <w:t>Shirafuji</w:t>
      </w:r>
      <w:proofErr w:type="spellEnd"/>
      <w:r>
        <w:rPr>
          <w:lang w:val="en-US"/>
        </w:rPr>
        <w:t xml:space="preserve">. New general </w:t>
      </w:r>
      <w:r>
        <w:rPr>
          <w:lang w:val="en-US"/>
        </w:rPr>
        <w:t xml:space="preserve">relativity. Physical Review </w:t>
      </w:r>
      <w:r>
        <w:rPr>
          <w:b/>
          <w:bCs/>
          <w:lang w:val="en-US"/>
        </w:rPr>
        <w:t>D</w:t>
      </w:r>
      <w:r>
        <w:rPr>
          <w:lang w:val="en-US"/>
        </w:rPr>
        <w:t>19(1979) 3524</w:t>
      </w:r>
    </w:p>
    <w:p w:rsidR="00FA5AEB" w:rsidRDefault="001A4D62">
      <w:pPr>
        <w:pStyle w:val="af3"/>
        <w:numPr>
          <w:ilvl w:val="0"/>
          <w:numId w:val="2"/>
        </w:numPr>
        <w:ind w:left="709" w:hanging="283"/>
        <w:rPr>
          <w:lang w:val="en-US"/>
        </w:rPr>
      </w:pPr>
      <w:r>
        <w:rPr>
          <w:lang w:val="en-US"/>
        </w:rPr>
        <w:t xml:space="preserve">A. </w:t>
      </w:r>
      <w:proofErr w:type="spellStart"/>
      <w:r>
        <w:rPr>
          <w:lang w:val="en-US"/>
        </w:rPr>
        <w:t>Golovnev</w:t>
      </w:r>
      <w:proofErr w:type="spellEnd"/>
      <w:r>
        <w:rPr>
          <w:lang w:val="en-US"/>
        </w:rPr>
        <w:t xml:space="preserve">, A.N. </w:t>
      </w:r>
      <w:proofErr w:type="spellStart"/>
      <w:r>
        <w:rPr>
          <w:lang w:val="en-US"/>
        </w:rPr>
        <w:t>Semenova</w:t>
      </w:r>
      <w:proofErr w:type="spellEnd"/>
      <w:r>
        <w:rPr>
          <w:lang w:val="en-US"/>
        </w:rPr>
        <w:t xml:space="preserve">, V.P. </w:t>
      </w:r>
      <w:proofErr w:type="spellStart"/>
      <w:r>
        <w:rPr>
          <w:lang w:val="en-US"/>
        </w:rPr>
        <w:t>Vandeev.Gravitational</w:t>
      </w:r>
      <w:proofErr w:type="spellEnd"/>
      <w:r>
        <w:rPr>
          <w:lang w:val="en-US"/>
        </w:rPr>
        <w:t xml:space="preserve"> Waves in New General Relativity. Journal of Cosmology and </w:t>
      </w:r>
      <w:proofErr w:type="spellStart"/>
      <w:r>
        <w:rPr>
          <w:lang w:val="en-US"/>
        </w:rPr>
        <w:t>Astroparticle</w:t>
      </w:r>
      <w:proofErr w:type="spellEnd"/>
      <w:r>
        <w:rPr>
          <w:lang w:val="en-US"/>
        </w:rPr>
        <w:t xml:space="preserve"> Physics JCAP01(2024)003</w:t>
      </w:r>
    </w:p>
    <w:sectPr w:rsidR="00FA5AEB">
      <w:footerReference w:type="default" r:id="rId7"/>
      <w:pgSz w:w="11906" w:h="16838"/>
      <w:pgMar w:top="1134" w:right="1361" w:bottom="1247" w:left="136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D62" w:rsidRDefault="001A4D62">
      <w:r>
        <w:separator/>
      </w:r>
    </w:p>
  </w:endnote>
  <w:endnote w:type="continuationSeparator" w:id="0">
    <w:p w:rsidR="001A4D62" w:rsidRDefault="001A4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AEB" w:rsidRDefault="00FA5AEB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D62" w:rsidRDefault="001A4D62">
      <w:r>
        <w:separator/>
      </w:r>
    </w:p>
  </w:footnote>
  <w:footnote w:type="continuationSeparator" w:id="0">
    <w:p w:rsidR="001A4D62" w:rsidRDefault="001A4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F1C99"/>
    <w:multiLevelType w:val="multilevel"/>
    <w:tmpl w:val="8FF8A14E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  <w:i w:val="0"/>
        <w:iCs w:val="0"/>
        <w:sz w:val="24"/>
        <w:szCs w:val="20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490E8A"/>
    <w:multiLevelType w:val="multilevel"/>
    <w:tmpl w:val="D00AB6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9083E7E"/>
    <w:multiLevelType w:val="multilevel"/>
    <w:tmpl w:val="756E6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Cs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5AEB"/>
    <w:rsid w:val="001A4D62"/>
    <w:rsid w:val="005268D5"/>
    <w:rsid w:val="00FA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D1CE86-C773-4A13-A356-6EB60A6EA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paragraph" w:styleId="2">
    <w:name w:val="heading 2"/>
    <w:basedOn w:val="a"/>
    <w:next w:val="a"/>
    <w:qFormat/>
    <w:pPr>
      <w:keepNext/>
      <w:pageBreakBefore/>
      <w:numPr>
        <w:ilvl w:val="1"/>
        <w:numId w:val="1"/>
      </w:numPr>
      <w:spacing w:after="120" w:line="360" w:lineRule="auto"/>
      <w:ind w:firstLine="709"/>
      <w:jc w:val="center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i w:val="0"/>
      <w:iCs w:val="0"/>
      <w:sz w:val="24"/>
      <w:szCs w:val="20"/>
      <w:lang w:val="en-US"/>
    </w:rPr>
  </w:style>
  <w:style w:type="character" w:customStyle="1" w:styleId="WW8Num3z0">
    <w:name w:val="WW8Num3z0"/>
    <w:qFormat/>
    <w:rPr>
      <w:iCs/>
      <w:lang w:val="en-US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  <w:color w:val="00000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styleId="a3">
    <w:name w:val="Emphasis"/>
    <w:qFormat/>
    <w:rPr>
      <w:i/>
      <w:iCs/>
    </w:rPr>
  </w:style>
  <w:style w:type="character" w:customStyle="1" w:styleId="apple-converted-space">
    <w:name w:val="apple-converted-space"/>
    <w:basedOn w:val="a0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4">
    <w:name w:val="Без интервала Знак"/>
    <w:qFormat/>
    <w:rPr>
      <w:rFonts w:ascii="Calibri" w:hAnsi="Calibri" w:cs="Calibri"/>
      <w:sz w:val="22"/>
      <w:szCs w:val="22"/>
      <w:lang w:val="ru-RU" w:bidi="ar-SA"/>
    </w:rPr>
  </w:style>
  <w:style w:type="character" w:customStyle="1" w:styleId="20">
    <w:name w:val="Заголовок 2 Знак"/>
    <w:qFormat/>
    <w:rPr>
      <w:b/>
      <w:bCs/>
      <w:iCs/>
      <w:sz w:val="28"/>
      <w:szCs w:val="28"/>
      <w:lang w:val="ru-RU" w:bidi="ar-SA"/>
    </w:rPr>
  </w:style>
  <w:style w:type="character" w:styleId="a5">
    <w:name w:val="page number"/>
    <w:basedOn w:val="a0"/>
  </w:style>
  <w:style w:type="character" w:styleId="a6">
    <w:name w:val="Placeholder Text"/>
    <w:qFormat/>
    <w:rPr>
      <w:color w:val="808080"/>
    </w:rPr>
  </w:style>
  <w:style w:type="character" w:customStyle="1" w:styleId="a7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qFormat/>
    <w:rPr>
      <w:sz w:val="24"/>
      <w:szCs w:val="24"/>
    </w:rPr>
  </w:style>
  <w:style w:type="character" w:customStyle="1" w:styleId="a9">
    <w:name w:val="Символ нумерации"/>
    <w:qFormat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;Arial" w:eastAsia="Noto Sans CJK SC" w:hAnsi="Liberation Sans;Arial" w:cs="Lohit Devanaga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Lohit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e">
    <w:name w:val="index heading"/>
    <w:basedOn w:val="a"/>
    <w:qFormat/>
    <w:pPr>
      <w:suppressLineNumbers/>
    </w:pPr>
    <w:rPr>
      <w:rFonts w:cs="Lohit Devanagari"/>
    </w:rPr>
  </w:style>
  <w:style w:type="paragraph" w:styleId="af">
    <w:name w:val="No Spacing"/>
    <w:qFormat/>
    <w:rPr>
      <w:rFonts w:ascii="Calibri" w:eastAsia="Times New Roman" w:hAnsi="Calibri" w:cs="Calibri"/>
      <w:sz w:val="22"/>
      <w:szCs w:val="22"/>
      <w:lang w:bidi="ar-SA"/>
    </w:rPr>
  </w:style>
  <w:style w:type="paragraph" w:styleId="af0">
    <w:name w:val="Normal (Web)"/>
    <w:basedOn w:val="a"/>
    <w:qFormat/>
    <w:pPr>
      <w:spacing w:before="280" w:after="280"/>
    </w:pPr>
  </w:style>
  <w:style w:type="paragraph" w:customStyle="1" w:styleId="af1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2">
    <w:name w:val="footer"/>
    <w:basedOn w:val="a"/>
  </w:style>
  <w:style w:type="paragraph" w:styleId="af3">
    <w:name w:val="List Paragraph"/>
    <w:basedOn w:val="a"/>
    <w:qFormat/>
    <w:pPr>
      <w:ind w:left="720"/>
      <w:contextualSpacing/>
    </w:pPr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5">
    <w:name w:val="header"/>
    <w:basedOn w:val="a"/>
    <w:pPr>
      <w:tabs>
        <w:tab w:val="center" w:pos="4677"/>
        <w:tab w:val="right" w:pos="9355"/>
      </w:tabs>
    </w:pPr>
  </w:style>
  <w:style w:type="paragraph" w:customStyle="1" w:styleId="af6">
    <w:name w:val="Содержимое таблицы"/>
    <w:basedOn w:val="a"/>
    <w:qFormat/>
    <w:pPr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723</Words>
  <Characters>4126</Characters>
  <Application>Microsoft Office Word</Application>
  <DocSecurity>0</DocSecurity>
  <Lines>34</Lines>
  <Paragraphs>9</Paragraphs>
  <ScaleCrop>false</ScaleCrop>
  <Company/>
  <LinksUpToDate>false</LinksUpToDate>
  <CharactersWithSpaces>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акустического поля мощных фазированных решеток для неинвазивной ультразвуковой хирургии</dc:title>
  <dc:subject/>
  <dc:creator>PR</dc:creator>
  <dc:description/>
  <cp:lastModifiedBy>Учетная запись Майкрософт</cp:lastModifiedBy>
  <cp:revision>19</cp:revision>
  <cp:lastPrinted>1995-11-21T17:41:00Z</cp:lastPrinted>
  <dcterms:created xsi:type="dcterms:W3CDTF">2018-02-06T10:23:00Z</dcterms:created>
  <dcterms:modified xsi:type="dcterms:W3CDTF">2024-01-30T20:28:00Z</dcterms:modified>
  <dc:language>ru-RU</dc:language>
</cp:coreProperties>
</file>