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3A0ABD0" w:rsidR="00130241" w:rsidRDefault="00C66B2F" w:rsidP="00C66B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Волатильны</w:t>
      </w:r>
      <w:r w:rsidR="00257B7F">
        <w:rPr>
          <w:b/>
          <w:color w:val="000000"/>
        </w:rPr>
        <w:t>е</w:t>
      </w:r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неволатильны</w:t>
      </w:r>
      <w:r w:rsidR="00257B7F">
        <w:rPr>
          <w:b/>
          <w:color w:val="000000"/>
        </w:rPr>
        <w:t>е</w:t>
      </w:r>
      <w:proofErr w:type="spellEnd"/>
      <w:r>
        <w:rPr>
          <w:b/>
          <w:color w:val="000000"/>
        </w:rPr>
        <w:t xml:space="preserve"> резистивн</w:t>
      </w:r>
      <w:r w:rsidR="00257B7F">
        <w:rPr>
          <w:b/>
          <w:color w:val="000000"/>
        </w:rPr>
        <w:t>ые</w:t>
      </w:r>
      <w:r>
        <w:rPr>
          <w:b/>
          <w:color w:val="000000"/>
        </w:rPr>
        <w:t xml:space="preserve"> переключения </w:t>
      </w:r>
      <w:r w:rsidR="00257B7F">
        <w:rPr>
          <w:b/>
          <w:color w:val="000000"/>
        </w:rPr>
        <w:br/>
      </w:r>
      <w:r w:rsidR="004A53B9">
        <w:rPr>
          <w:b/>
          <w:color w:val="000000"/>
        </w:rPr>
        <w:t xml:space="preserve">нанокомпозитных </w:t>
      </w:r>
      <w:proofErr w:type="spellStart"/>
      <w:r w:rsidR="004A53B9">
        <w:rPr>
          <w:b/>
          <w:color w:val="000000"/>
        </w:rPr>
        <w:t>мемристоров</w:t>
      </w:r>
      <w:proofErr w:type="spellEnd"/>
      <w:r>
        <w:rPr>
          <w:b/>
          <w:color w:val="000000"/>
        </w:rPr>
        <w:t xml:space="preserve"> парилен-</w:t>
      </w:r>
      <w:proofErr w:type="spellStart"/>
      <w:r>
        <w:rPr>
          <w:b/>
          <w:color w:val="000000"/>
          <w:lang w:val="en-US"/>
        </w:rPr>
        <w:t>MoO</w:t>
      </w:r>
      <w:proofErr w:type="spellEnd"/>
      <w:r w:rsidRPr="004A53B9">
        <w:rPr>
          <w:b/>
          <w:color w:val="000000"/>
          <w:vertAlign w:val="subscript"/>
        </w:rPr>
        <w:t>3</w:t>
      </w:r>
      <w:r w:rsidRPr="004A53B9">
        <w:rPr>
          <w:b/>
          <w:color w:val="000000"/>
        </w:rPr>
        <w:t xml:space="preserve"> </w:t>
      </w:r>
    </w:p>
    <w:p w14:paraId="00000002" w14:textId="39C9312B" w:rsidR="00130241" w:rsidRDefault="00C66B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Мацукатова</w:t>
      </w:r>
      <w:proofErr w:type="spellEnd"/>
      <w:r>
        <w:rPr>
          <w:b/>
          <w:i/>
          <w:color w:val="000000"/>
        </w:rPr>
        <w:t xml:space="preserve"> 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.,</w:t>
      </w:r>
      <w:r w:rsidR="00EB1F49">
        <w:rPr>
          <w:b/>
          <w:i/>
          <w:color w:val="000000"/>
          <w:vertAlign w:val="superscript"/>
        </w:rPr>
        <w:t>1</w:t>
      </w:r>
      <w:r w:rsidR="00C76CE4">
        <w:rPr>
          <w:b/>
          <w:i/>
          <w:color w:val="000000"/>
          <w:vertAlign w:val="superscript"/>
        </w:rPr>
        <w:t>,2</w:t>
      </w:r>
      <w:r w:rsidR="00EB1F49">
        <w:rPr>
          <w:b/>
          <w:i/>
          <w:color w:val="000000"/>
        </w:rPr>
        <w:t xml:space="preserve"> </w:t>
      </w:r>
      <w:r w:rsidR="00C76CE4">
        <w:rPr>
          <w:b/>
          <w:i/>
          <w:color w:val="000000"/>
        </w:rPr>
        <w:t>Рябова М.А.</w:t>
      </w:r>
      <w:r w:rsidR="00C76CE4" w:rsidRPr="00C76CE4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78F8A959" w:rsidR="00130241" w:rsidRDefault="00C66B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Научный сотрудник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96ED73" w:rsidR="00130241" w:rsidRPr="00391C38" w:rsidRDefault="00C66B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физический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7" w14:textId="02843D0A" w:rsidR="00130241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C66B2F">
        <w:rPr>
          <w:i/>
          <w:color w:val="000000"/>
        </w:rPr>
        <w:t xml:space="preserve">Национальный исследовательский центр </w:t>
      </w:r>
      <w:r w:rsidR="00C66B2F" w:rsidRPr="00C66B2F">
        <w:rPr>
          <w:i/>
          <w:color w:val="000000"/>
        </w:rPr>
        <w:t>«Курчатовский институт»</w:t>
      </w:r>
      <w:r w:rsidR="00BF36F8">
        <w:rPr>
          <w:i/>
          <w:color w:val="000000"/>
        </w:rPr>
        <w:t xml:space="preserve">, </w:t>
      </w:r>
      <w:r w:rsidR="00C66B2F">
        <w:rPr>
          <w:i/>
          <w:color w:val="000000"/>
        </w:rPr>
        <w:t xml:space="preserve">Москва, </w:t>
      </w:r>
      <w:r w:rsidR="00BF36F8">
        <w:rPr>
          <w:i/>
          <w:color w:val="000000"/>
        </w:rPr>
        <w:t>Россия</w:t>
      </w:r>
    </w:p>
    <w:p w14:paraId="03223DC9" w14:textId="1C73E6F0" w:rsidR="007C36D8" w:rsidRPr="00C66B2F" w:rsidRDefault="00EB1F49" w:rsidP="00C66B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C66B2F">
        <w:rPr>
          <w:i/>
          <w:color w:val="000000"/>
          <w:lang w:val="en-US"/>
        </w:rPr>
        <w:t>E</w:t>
      </w:r>
      <w:r w:rsidR="003B76D6" w:rsidRPr="00C66B2F">
        <w:rPr>
          <w:i/>
          <w:color w:val="000000"/>
          <w:lang w:val="en-US"/>
        </w:rPr>
        <w:t>-</w:t>
      </w:r>
      <w:r w:rsidRPr="00C66B2F">
        <w:rPr>
          <w:i/>
          <w:color w:val="000000"/>
          <w:lang w:val="en-US"/>
        </w:rPr>
        <w:t xml:space="preserve">mail: </w:t>
      </w:r>
      <w:r w:rsidR="00C66B2F" w:rsidRPr="00C66B2F">
        <w:rPr>
          <w:i/>
          <w:color w:val="000000"/>
          <w:lang w:val="en-US"/>
        </w:rPr>
        <w:t>an.matcukatova@physics.msu.ru</w:t>
      </w:r>
    </w:p>
    <w:p w14:paraId="4231E6DB" w14:textId="278B7DF1" w:rsidR="004A53B9" w:rsidRDefault="00B81226" w:rsidP="009A6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81226">
        <w:rPr>
          <w:color w:val="000000"/>
        </w:rPr>
        <w:t xml:space="preserve">В последние годы активно </w:t>
      </w:r>
      <w:r w:rsidR="00461A56">
        <w:rPr>
          <w:color w:val="000000"/>
        </w:rPr>
        <w:t xml:space="preserve">разрабатываются так называемые </w:t>
      </w:r>
      <w:proofErr w:type="spellStart"/>
      <w:r w:rsidR="00461A56">
        <w:rPr>
          <w:color w:val="000000"/>
        </w:rPr>
        <w:t>мемристоры</w:t>
      </w:r>
      <w:proofErr w:type="spellEnd"/>
      <w:r w:rsidRPr="00B81226">
        <w:rPr>
          <w:color w:val="000000"/>
        </w:rPr>
        <w:t xml:space="preserve"> в связи с перспективой их эффективного и недорогого применения в </w:t>
      </w:r>
      <w:proofErr w:type="spellStart"/>
      <w:r w:rsidRPr="00B81226">
        <w:rPr>
          <w:color w:val="000000"/>
        </w:rPr>
        <w:t>нейроморфных</w:t>
      </w:r>
      <w:proofErr w:type="spellEnd"/>
      <w:r w:rsidRPr="00B81226">
        <w:rPr>
          <w:color w:val="000000"/>
        </w:rPr>
        <w:t xml:space="preserve"> вычислительных системах. </w:t>
      </w:r>
      <w:r w:rsidR="00461A56">
        <w:rPr>
          <w:color w:val="000000"/>
        </w:rPr>
        <w:t xml:space="preserve">Типичный </w:t>
      </w:r>
      <w:proofErr w:type="spellStart"/>
      <w:r w:rsidR="00461A56">
        <w:rPr>
          <w:color w:val="000000"/>
        </w:rPr>
        <w:t>мемристор</w:t>
      </w:r>
      <w:proofErr w:type="spellEnd"/>
      <w:r w:rsidRPr="00B81226">
        <w:rPr>
          <w:color w:val="000000"/>
        </w:rPr>
        <w:t xml:space="preserve"> демонстрирует резистивное переключение (</w:t>
      </w:r>
      <w:r>
        <w:rPr>
          <w:color w:val="000000"/>
        </w:rPr>
        <w:t>РП</w:t>
      </w:r>
      <w:r w:rsidRPr="00B81226">
        <w:rPr>
          <w:color w:val="000000"/>
        </w:rPr>
        <w:t>) в активном слое между двумя электродами под воздействием внешних факторов, таких как электрическ</w:t>
      </w:r>
      <w:r>
        <w:rPr>
          <w:color w:val="000000"/>
        </w:rPr>
        <w:t>ое</w:t>
      </w:r>
      <w:r w:rsidRPr="00B81226">
        <w:rPr>
          <w:color w:val="000000"/>
        </w:rPr>
        <w:t xml:space="preserve"> пол</w:t>
      </w:r>
      <w:r>
        <w:rPr>
          <w:color w:val="000000"/>
        </w:rPr>
        <w:t>е</w:t>
      </w:r>
      <w:r w:rsidRPr="00B81226">
        <w:rPr>
          <w:color w:val="000000"/>
        </w:rPr>
        <w:t xml:space="preserve"> и/или свет. Активный слой может состоять из различных органических, неорганических и гибридных материалов. </w:t>
      </w:r>
      <w:r>
        <w:rPr>
          <w:color w:val="000000"/>
        </w:rPr>
        <w:t>Используемые м</w:t>
      </w:r>
      <w:r w:rsidRPr="00B81226">
        <w:rPr>
          <w:color w:val="000000"/>
        </w:rPr>
        <w:t>атериалы, параметры синтеза и внешн</w:t>
      </w:r>
      <w:r>
        <w:rPr>
          <w:color w:val="000000"/>
        </w:rPr>
        <w:t>ие</w:t>
      </w:r>
      <w:r w:rsidRPr="00B81226">
        <w:rPr>
          <w:color w:val="000000"/>
        </w:rPr>
        <w:t xml:space="preserve"> воздействи</w:t>
      </w:r>
      <w:r>
        <w:rPr>
          <w:color w:val="000000"/>
        </w:rPr>
        <w:t>я</w:t>
      </w:r>
      <w:r w:rsidRPr="00B81226">
        <w:rPr>
          <w:color w:val="000000"/>
        </w:rPr>
        <w:t xml:space="preserve"> влияют на поведение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мемристора</w:t>
      </w:r>
      <w:proofErr w:type="spellEnd"/>
      <w:r>
        <w:rPr>
          <w:color w:val="000000"/>
        </w:rPr>
        <w:t>, например, на режим</w:t>
      </w:r>
      <w:r w:rsidRPr="00B81226">
        <w:rPr>
          <w:color w:val="000000"/>
        </w:rPr>
        <w:t xml:space="preserve"> </w:t>
      </w:r>
      <w:r>
        <w:rPr>
          <w:color w:val="000000"/>
        </w:rPr>
        <w:t>РП</w:t>
      </w:r>
      <w:r w:rsidRPr="00B81226">
        <w:rPr>
          <w:color w:val="000000"/>
        </w:rPr>
        <w:t xml:space="preserve"> (</w:t>
      </w:r>
      <w:r>
        <w:rPr>
          <w:color w:val="000000"/>
        </w:rPr>
        <w:t>волатильный</w:t>
      </w:r>
      <w:r w:rsidRPr="00B81226">
        <w:rPr>
          <w:color w:val="000000"/>
        </w:rPr>
        <w:t>/</w:t>
      </w:r>
      <w:proofErr w:type="spellStart"/>
      <w:r>
        <w:rPr>
          <w:color w:val="000000"/>
        </w:rPr>
        <w:t>неволатильный</w:t>
      </w:r>
      <w:proofErr w:type="spellEnd"/>
      <w:r w:rsidRPr="00B81226">
        <w:rPr>
          <w:color w:val="000000"/>
        </w:rPr>
        <w:t>)</w:t>
      </w:r>
      <w:r w:rsidR="003B0515" w:rsidRPr="003B0515">
        <w:rPr>
          <w:color w:val="000000"/>
        </w:rPr>
        <w:t xml:space="preserve"> [1]</w:t>
      </w:r>
      <w:r w:rsidRPr="00B81226">
        <w:rPr>
          <w:color w:val="000000"/>
        </w:rPr>
        <w:t xml:space="preserve">. Каждый режим </w:t>
      </w:r>
      <w:r>
        <w:rPr>
          <w:color w:val="000000"/>
        </w:rPr>
        <w:t>важен</w:t>
      </w:r>
      <w:r w:rsidRPr="00B81226">
        <w:rPr>
          <w:color w:val="000000"/>
        </w:rPr>
        <w:t xml:space="preserve"> для определенных приложений: энергонезависимые</w:t>
      </w:r>
      <w:r w:rsidR="009F2353">
        <w:rPr>
          <w:color w:val="000000"/>
        </w:rPr>
        <w:t xml:space="preserve"> </w:t>
      </w:r>
      <w:proofErr w:type="spellStart"/>
      <w:r w:rsidR="009F2353">
        <w:rPr>
          <w:color w:val="000000"/>
        </w:rPr>
        <w:t>неволатильные</w:t>
      </w:r>
      <w:proofErr w:type="spellEnd"/>
      <w:r w:rsidRPr="00B81226">
        <w:rPr>
          <w:color w:val="000000"/>
        </w:rPr>
        <w:t xml:space="preserve"> </w:t>
      </w:r>
      <w:proofErr w:type="spellStart"/>
      <w:r w:rsidRPr="00B81226">
        <w:rPr>
          <w:color w:val="000000"/>
        </w:rPr>
        <w:t>мемристоры</w:t>
      </w:r>
      <w:proofErr w:type="spellEnd"/>
      <w:r w:rsidRPr="00B81226">
        <w:rPr>
          <w:color w:val="000000"/>
        </w:rPr>
        <w:t xml:space="preserve"> </w:t>
      </w:r>
      <w:r w:rsidR="009F2353">
        <w:rPr>
          <w:color w:val="000000"/>
        </w:rPr>
        <w:t>могут играть</w:t>
      </w:r>
      <w:r w:rsidRPr="00B81226">
        <w:rPr>
          <w:color w:val="000000"/>
        </w:rPr>
        <w:t xml:space="preserve"> роль с</w:t>
      </w:r>
      <w:r w:rsidR="009F2353">
        <w:rPr>
          <w:color w:val="000000"/>
        </w:rPr>
        <w:t>инапсов, в то время как с помощью энерго</w:t>
      </w:r>
      <w:r w:rsidRPr="00B81226">
        <w:rPr>
          <w:color w:val="000000"/>
        </w:rPr>
        <w:t>зависимы</w:t>
      </w:r>
      <w:r w:rsidR="009F2353">
        <w:rPr>
          <w:color w:val="000000"/>
        </w:rPr>
        <w:t>х волатильных</w:t>
      </w:r>
      <w:r w:rsidRPr="00B81226">
        <w:rPr>
          <w:color w:val="000000"/>
        </w:rPr>
        <w:t xml:space="preserve"> </w:t>
      </w:r>
      <w:proofErr w:type="spellStart"/>
      <w:r w:rsidRPr="00B81226">
        <w:rPr>
          <w:color w:val="000000"/>
        </w:rPr>
        <w:t>мемристор</w:t>
      </w:r>
      <w:r w:rsidR="009F2353">
        <w:rPr>
          <w:color w:val="000000"/>
        </w:rPr>
        <w:t>ов</w:t>
      </w:r>
      <w:proofErr w:type="spellEnd"/>
      <w:r w:rsidRPr="00B81226">
        <w:rPr>
          <w:color w:val="000000"/>
        </w:rPr>
        <w:t xml:space="preserve"> </w:t>
      </w:r>
      <w:r w:rsidR="009F2353">
        <w:rPr>
          <w:color w:val="000000"/>
        </w:rPr>
        <w:t>можно</w:t>
      </w:r>
      <w:r w:rsidRPr="00B81226">
        <w:rPr>
          <w:color w:val="000000"/>
        </w:rPr>
        <w:t xml:space="preserve"> </w:t>
      </w:r>
      <w:r w:rsidR="00364066">
        <w:rPr>
          <w:color w:val="000000"/>
        </w:rPr>
        <w:t>эмулировать</w:t>
      </w:r>
      <w:r w:rsidRPr="00B81226">
        <w:rPr>
          <w:color w:val="000000"/>
        </w:rPr>
        <w:t xml:space="preserve"> нейроны</w:t>
      </w:r>
      <w:r w:rsidR="003B0515" w:rsidRPr="003B0515">
        <w:rPr>
          <w:color w:val="000000"/>
        </w:rPr>
        <w:t xml:space="preserve"> [1]</w:t>
      </w:r>
      <w:r w:rsidRPr="00B81226">
        <w:rPr>
          <w:color w:val="000000"/>
        </w:rPr>
        <w:t xml:space="preserve">. Крайне важно определить, какие параметры синтеза отвечают за тот или иной режим </w:t>
      </w:r>
      <w:r w:rsidR="00554FC7">
        <w:rPr>
          <w:color w:val="000000"/>
        </w:rPr>
        <w:t>РП</w:t>
      </w:r>
      <w:r w:rsidRPr="00B81226">
        <w:rPr>
          <w:color w:val="000000"/>
        </w:rPr>
        <w:t xml:space="preserve"> и могут ли оба режима быть реализованы в одном устройстве. В данной работе нанокомпозитные </w:t>
      </w:r>
      <w:proofErr w:type="spellStart"/>
      <w:r w:rsidRPr="00B81226">
        <w:rPr>
          <w:color w:val="000000"/>
        </w:rPr>
        <w:t>мемристоры</w:t>
      </w:r>
      <w:proofErr w:type="spellEnd"/>
      <w:r w:rsidRPr="00B81226">
        <w:rPr>
          <w:color w:val="000000"/>
        </w:rPr>
        <w:t xml:space="preserve"> на основе </w:t>
      </w:r>
      <w:proofErr w:type="spellStart"/>
      <w:r w:rsidRPr="00B81226">
        <w:rPr>
          <w:color w:val="000000"/>
        </w:rPr>
        <w:t>парилена</w:t>
      </w:r>
      <w:proofErr w:type="spellEnd"/>
      <w:r w:rsidRPr="00B81226">
        <w:rPr>
          <w:color w:val="000000"/>
        </w:rPr>
        <w:t xml:space="preserve"> с </w:t>
      </w:r>
      <w:r w:rsidR="008E740C">
        <w:rPr>
          <w:color w:val="000000"/>
        </w:rPr>
        <w:t xml:space="preserve">внедренными </w:t>
      </w:r>
      <w:r w:rsidRPr="00B81226">
        <w:rPr>
          <w:color w:val="000000"/>
        </w:rPr>
        <w:t>наночастицами MoO</w:t>
      </w:r>
      <w:r w:rsidRPr="008E740C">
        <w:rPr>
          <w:color w:val="000000"/>
          <w:vertAlign w:val="subscript"/>
        </w:rPr>
        <w:t>3</w:t>
      </w:r>
      <w:r w:rsidRPr="00B81226">
        <w:rPr>
          <w:color w:val="000000"/>
        </w:rPr>
        <w:t xml:space="preserve"> демонстрируют оба режима </w:t>
      </w:r>
      <w:r w:rsidR="008E740C">
        <w:rPr>
          <w:color w:val="000000"/>
        </w:rPr>
        <w:t>РП</w:t>
      </w:r>
      <w:r w:rsidRPr="00B81226">
        <w:rPr>
          <w:color w:val="000000"/>
        </w:rPr>
        <w:t xml:space="preserve"> в зависимости</w:t>
      </w:r>
      <w:r w:rsidR="00352E1F">
        <w:rPr>
          <w:color w:val="000000"/>
        </w:rPr>
        <w:t xml:space="preserve"> как</w:t>
      </w:r>
      <w:r w:rsidRPr="00B81226">
        <w:rPr>
          <w:color w:val="000000"/>
        </w:rPr>
        <w:t xml:space="preserve"> от внутренних (структурных)</w:t>
      </w:r>
      <w:r w:rsidR="00352E1F">
        <w:rPr>
          <w:color w:val="000000"/>
        </w:rPr>
        <w:t>, так</w:t>
      </w:r>
      <w:r w:rsidRPr="00B81226">
        <w:rPr>
          <w:color w:val="000000"/>
        </w:rPr>
        <w:t xml:space="preserve"> и</w:t>
      </w:r>
      <w:r w:rsidR="00352E1F">
        <w:rPr>
          <w:color w:val="000000"/>
        </w:rPr>
        <w:t xml:space="preserve"> от</w:t>
      </w:r>
      <w:r w:rsidRPr="00B81226">
        <w:rPr>
          <w:color w:val="000000"/>
        </w:rPr>
        <w:t xml:space="preserve"> внешних условий</w:t>
      </w:r>
      <w:r w:rsidR="002E55B9">
        <w:rPr>
          <w:color w:val="000000"/>
        </w:rPr>
        <w:t xml:space="preserve"> (на рис. 1 видно изменение режима РП в зависимости от выбранного тока ограничения)</w:t>
      </w:r>
      <w:r w:rsidR="003B0515" w:rsidRPr="003B0515">
        <w:rPr>
          <w:color w:val="000000"/>
        </w:rPr>
        <w:t xml:space="preserve"> [2]</w:t>
      </w:r>
      <w:r w:rsidRPr="00B81226">
        <w:rPr>
          <w:color w:val="000000"/>
        </w:rPr>
        <w:t xml:space="preserve">. Полученные результаты </w:t>
      </w:r>
      <w:r w:rsidR="00847D72">
        <w:rPr>
          <w:color w:val="000000"/>
        </w:rPr>
        <w:t>демонстрируют</w:t>
      </w:r>
      <w:r w:rsidR="00461A56" w:rsidRPr="00461A56">
        <w:rPr>
          <w:color w:val="000000"/>
        </w:rPr>
        <w:t xml:space="preserve"> </w:t>
      </w:r>
      <w:r w:rsidR="00847D72">
        <w:rPr>
          <w:color w:val="000000"/>
        </w:rPr>
        <w:t xml:space="preserve">возможность </w:t>
      </w:r>
      <w:r w:rsidR="00461A56">
        <w:rPr>
          <w:color w:val="000000"/>
        </w:rPr>
        <w:t>разработки</w:t>
      </w:r>
      <w:r w:rsidR="00A14918">
        <w:rPr>
          <w:color w:val="000000"/>
        </w:rPr>
        <w:t xml:space="preserve"> и </w:t>
      </w:r>
      <w:r w:rsidR="00A14918" w:rsidRPr="00461A56">
        <w:rPr>
          <w:color w:val="000000"/>
        </w:rPr>
        <w:t>потенциал</w:t>
      </w:r>
      <w:r w:rsidR="00461A56">
        <w:rPr>
          <w:color w:val="000000"/>
        </w:rPr>
        <w:t xml:space="preserve"> универсальных </w:t>
      </w:r>
      <w:proofErr w:type="spellStart"/>
      <w:r w:rsidR="00461A56">
        <w:rPr>
          <w:color w:val="000000"/>
        </w:rPr>
        <w:t>мемристивных</w:t>
      </w:r>
      <w:proofErr w:type="spellEnd"/>
      <w:r w:rsidR="00461A56">
        <w:rPr>
          <w:color w:val="000000"/>
        </w:rPr>
        <w:t xml:space="preserve"> структур, применимых </w:t>
      </w:r>
      <w:r w:rsidR="008E740C">
        <w:rPr>
          <w:color w:val="000000"/>
        </w:rPr>
        <w:t>в</w:t>
      </w:r>
      <w:r w:rsidRPr="00B81226">
        <w:rPr>
          <w:color w:val="000000"/>
        </w:rPr>
        <w:t xml:space="preserve"> </w:t>
      </w:r>
      <w:proofErr w:type="spellStart"/>
      <w:r w:rsidR="008E740C">
        <w:rPr>
          <w:color w:val="000000"/>
        </w:rPr>
        <w:t>биоподобных</w:t>
      </w:r>
      <w:proofErr w:type="spellEnd"/>
      <w:r w:rsidRPr="00B81226">
        <w:rPr>
          <w:color w:val="000000"/>
        </w:rPr>
        <w:t xml:space="preserve"> </w:t>
      </w:r>
      <w:r w:rsidR="008E740C">
        <w:rPr>
          <w:color w:val="000000"/>
        </w:rPr>
        <w:t>вычислительных системах</w:t>
      </w:r>
      <w:r w:rsidRPr="00B81226">
        <w:rPr>
          <w:color w:val="000000"/>
        </w:rPr>
        <w:t>.</w:t>
      </w:r>
    </w:p>
    <w:p w14:paraId="3E4F3F33" w14:textId="60B50152" w:rsidR="009B2F80" w:rsidRPr="00C75BDF" w:rsidRDefault="00C75BDF" w:rsidP="00C75BDF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54D51CD" wp14:editId="0C9BDA5C">
            <wp:extent cx="5648641" cy="2187404"/>
            <wp:effectExtent l="0" t="0" r="0" b="3810"/>
            <wp:docPr id="96322577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" t="12672" r="2774" b="20541"/>
                    <a:stretch/>
                  </pic:blipFill>
                  <pic:spPr bwMode="auto">
                    <a:xfrm>
                      <a:off x="0" y="0"/>
                      <a:ext cx="5650060" cy="218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66786A" w14:textId="3D43EA5E" w:rsidR="009B2F80" w:rsidRPr="00FF1903" w:rsidRDefault="009B2F80" w:rsidP="00FF1903">
      <w:pPr>
        <w:jc w:val="center"/>
      </w:pPr>
      <w:r w:rsidRPr="006834C5">
        <w:t xml:space="preserve">Рис. 1. </w:t>
      </w:r>
      <w:proofErr w:type="gramStart"/>
      <w:r w:rsidR="00C81E5A">
        <w:t>В</w:t>
      </w:r>
      <w:r w:rsidR="0062422B">
        <w:t>ольт</w:t>
      </w:r>
      <w:r w:rsidR="00C81E5A">
        <w:t>-</w:t>
      </w:r>
      <w:r w:rsidR="0062422B">
        <w:t>амперные</w:t>
      </w:r>
      <w:proofErr w:type="gramEnd"/>
      <w:r w:rsidR="0062422B">
        <w:t xml:space="preserve"> характеристики </w:t>
      </w:r>
      <w:proofErr w:type="spellStart"/>
      <w:r w:rsidR="0062422B">
        <w:t>мемристоров</w:t>
      </w:r>
      <w:proofErr w:type="spellEnd"/>
      <w:r w:rsidR="0062422B">
        <w:t xml:space="preserve"> парилен-</w:t>
      </w:r>
      <w:proofErr w:type="spellStart"/>
      <w:r w:rsidR="0062422B">
        <w:rPr>
          <w:lang w:val="en-US"/>
        </w:rPr>
        <w:t>MoO</w:t>
      </w:r>
      <w:proofErr w:type="spellEnd"/>
      <w:r w:rsidR="0062422B" w:rsidRPr="0062422B">
        <w:rPr>
          <w:vertAlign w:val="subscript"/>
        </w:rPr>
        <w:t>3</w:t>
      </w:r>
      <w:r w:rsidR="0062422B" w:rsidRPr="0062422B">
        <w:t xml:space="preserve"> </w:t>
      </w:r>
      <w:r w:rsidRPr="006834C5">
        <w:rPr>
          <w:b/>
          <w:lang w:val="en-US"/>
        </w:rPr>
        <w:t>A</w:t>
      </w:r>
      <w:r w:rsidRPr="006834C5">
        <w:rPr>
          <w:b/>
        </w:rPr>
        <w:t xml:space="preserve"> </w:t>
      </w:r>
      <w:r w:rsidR="0062422B">
        <w:t>волатильные при низком токе ограничения</w:t>
      </w:r>
      <w:r w:rsidRPr="006834C5">
        <w:t xml:space="preserve">; </w:t>
      </w:r>
      <w:r w:rsidR="0062422B" w:rsidRPr="0062422B">
        <w:rPr>
          <w:b/>
        </w:rPr>
        <w:t>Б</w:t>
      </w:r>
      <w:r w:rsidRPr="006834C5">
        <w:rPr>
          <w:b/>
        </w:rPr>
        <w:t xml:space="preserve"> </w:t>
      </w:r>
      <w:proofErr w:type="spellStart"/>
      <w:r w:rsidR="0062422B">
        <w:t>неволатильные</w:t>
      </w:r>
      <w:proofErr w:type="spellEnd"/>
      <w:r w:rsidR="0062422B">
        <w:t xml:space="preserve"> при высоком</w:t>
      </w:r>
      <w:r w:rsidR="001A7786">
        <w:t>.</w:t>
      </w:r>
      <w:r w:rsidR="0062422B">
        <w:t xml:space="preserve"> </w:t>
      </w:r>
      <w:r w:rsidR="001A7786">
        <w:t>Ж</w:t>
      </w:r>
      <w:r w:rsidR="0062422B">
        <w:t>ирн</w:t>
      </w:r>
      <w:r w:rsidR="00C81E5A">
        <w:t>ая</w:t>
      </w:r>
      <w:r w:rsidR="0062422B">
        <w:t xml:space="preserve"> лини</w:t>
      </w:r>
      <w:r w:rsidR="00C81E5A">
        <w:t>я</w:t>
      </w:r>
      <w:r w:rsidR="0062422B">
        <w:t xml:space="preserve"> </w:t>
      </w:r>
      <w:r w:rsidR="00C81E5A">
        <w:t>выделяет</w:t>
      </w:r>
      <w:r w:rsidR="0062422B">
        <w:t xml:space="preserve"> медианные кривые.</w:t>
      </w:r>
      <w:r w:rsidR="002560FB">
        <w:t xml:space="preserve"> На вставках пример </w:t>
      </w:r>
      <w:r w:rsidR="00C81E5A">
        <w:t>забывания</w:t>
      </w:r>
      <w:r w:rsidR="00C81E5A" w:rsidRPr="001A7786">
        <w:t>/</w:t>
      </w:r>
      <w:r w:rsidR="00C81E5A">
        <w:t>хранения</w:t>
      </w:r>
      <w:r w:rsidR="002560FB">
        <w:t xml:space="preserve"> состояний</w:t>
      </w:r>
      <w:r w:rsidR="00C81E5A">
        <w:t xml:space="preserve"> соответственно</w:t>
      </w:r>
      <w:r w:rsidR="002560FB">
        <w:t>.</w:t>
      </w:r>
    </w:p>
    <w:p w14:paraId="1E9B13B1" w14:textId="77777777" w:rsidR="009B2F80" w:rsidRDefault="009B2F80" w:rsidP="009A6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22FC08C" w14:textId="59155657" w:rsidR="00A02163" w:rsidRPr="00A02163" w:rsidRDefault="0062422B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proofErr w:type="spellStart"/>
      <w:r w:rsidRPr="0062422B">
        <w:rPr>
          <w:i/>
          <w:iCs/>
          <w:color w:val="000000"/>
        </w:rPr>
        <w:t>М</w:t>
      </w:r>
      <w:r>
        <w:rPr>
          <w:i/>
          <w:iCs/>
          <w:color w:val="000000"/>
        </w:rPr>
        <w:t>ацукатова</w:t>
      </w:r>
      <w:proofErr w:type="spellEnd"/>
      <w:r>
        <w:rPr>
          <w:i/>
          <w:iCs/>
          <w:color w:val="000000"/>
        </w:rPr>
        <w:t xml:space="preserve"> А.Н.</w:t>
      </w:r>
      <w:r w:rsidRPr="0062422B">
        <w:rPr>
          <w:i/>
          <w:iCs/>
          <w:color w:val="000000"/>
        </w:rPr>
        <w:t xml:space="preserve"> является стипендиатом Фонда развития теоретической физики и математики «БАЗИС»</w:t>
      </w:r>
      <w:r w:rsidR="003C1DBC">
        <w:rPr>
          <w:i/>
          <w:iCs/>
          <w:color w:val="000000"/>
        </w:rPr>
        <w:t xml:space="preserve"> (</w:t>
      </w:r>
      <w:r w:rsidR="003C1DBC" w:rsidRPr="003C1DBC">
        <w:rPr>
          <w:i/>
          <w:iCs/>
        </w:rPr>
        <w:t>№</w:t>
      </w:r>
      <w:r w:rsidR="003C1DBC">
        <w:t xml:space="preserve"> </w:t>
      </w:r>
      <w:r w:rsidR="003C1DBC" w:rsidRPr="003C1DBC">
        <w:rPr>
          <w:i/>
          <w:iCs/>
          <w:color w:val="000000"/>
        </w:rPr>
        <w:t>19-2-6-57-1</w:t>
      </w:r>
      <w:r w:rsidR="003C1DBC">
        <w:rPr>
          <w:i/>
          <w:iCs/>
          <w:color w:val="000000"/>
        </w:rPr>
        <w:t>)</w:t>
      </w:r>
      <w:r w:rsidRPr="0062422B">
        <w:rPr>
          <w:i/>
          <w:iCs/>
          <w:color w:val="000000"/>
        </w:rPr>
        <w:t xml:space="preserve">. </w:t>
      </w:r>
    </w:p>
    <w:p w14:paraId="0000000E" w14:textId="77777777" w:rsidR="00130241" w:rsidRPr="002E55B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E1BA68E" w14:textId="72B519DB" w:rsidR="003B0515" w:rsidRPr="00F47258" w:rsidRDefault="003B0515" w:rsidP="003B05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3B0515">
        <w:rPr>
          <w:color w:val="000000"/>
          <w:lang w:val="en-US"/>
        </w:rPr>
        <w:t>1.</w:t>
      </w:r>
      <w:r>
        <w:rPr>
          <w:color w:val="000000"/>
          <w:lang w:val="en-US"/>
        </w:rPr>
        <w:t xml:space="preserve"> </w:t>
      </w:r>
      <w:r w:rsidRPr="003B0515">
        <w:rPr>
          <w:color w:val="000000"/>
          <w:lang w:val="en-US"/>
        </w:rPr>
        <w:t xml:space="preserve">Tian Q., Chen X., Zhao X., Wang Z., Lin Y., Tao Y., Xu H., Liu Y. Temperature-modulated switching behaviors of diffusive memristor for </w:t>
      </w:r>
      <w:proofErr w:type="spellStart"/>
      <w:r w:rsidRPr="003B0515">
        <w:rPr>
          <w:color w:val="000000"/>
          <w:lang w:val="en-US"/>
        </w:rPr>
        <w:t>biorealistic</w:t>
      </w:r>
      <w:proofErr w:type="spellEnd"/>
      <w:r w:rsidRPr="003B0515">
        <w:rPr>
          <w:color w:val="000000"/>
          <w:lang w:val="en-US"/>
        </w:rPr>
        <w:t xml:space="preserve"> emulation of synaptic plasticity // Appl. Phys</w:t>
      </w:r>
      <w:r w:rsidRPr="00F47258">
        <w:rPr>
          <w:color w:val="000000"/>
        </w:rPr>
        <w:t xml:space="preserve">. </w:t>
      </w:r>
      <w:r w:rsidRPr="003B0515">
        <w:rPr>
          <w:color w:val="000000"/>
          <w:lang w:val="en-US"/>
        </w:rPr>
        <w:t>Lett</w:t>
      </w:r>
      <w:r w:rsidRPr="00F47258">
        <w:rPr>
          <w:color w:val="000000"/>
        </w:rPr>
        <w:t xml:space="preserve">. 2023. </w:t>
      </w:r>
      <w:r w:rsidRPr="003B0515">
        <w:rPr>
          <w:color w:val="000000"/>
          <w:lang w:val="en-US"/>
        </w:rPr>
        <w:t>Vol</w:t>
      </w:r>
      <w:r w:rsidRPr="00F47258">
        <w:rPr>
          <w:color w:val="000000"/>
        </w:rPr>
        <w:t xml:space="preserve">. 122. </w:t>
      </w:r>
      <w:r w:rsidRPr="003B0515">
        <w:rPr>
          <w:color w:val="000000"/>
          <w:lang w:val="en-US"/>
        </w:rPr>
        <w:t>P</w:t>
      </w:r>
      <w:r w:rsidRPr="00F47258">
        <w:rPr>
          <w:color w:val="000000"/>
        </w:rPr>
        <w:t>. 153502.</w:t>
      </w:r>
    </w:p>
    <w:p w14:paraId="3B3FC8F6" w14:textId="02876CF6" w:rsidR="003B0515" w:rsidRPr="00F866FD" w:rsidRDefault="003B0515" w:rsidP="00F866FD">
      <w:pPr>
        <w:jc w:val="both"/>
      </w:pPr>
      <w:r w:rsidRPr="00F866FD">
        <w:t xml:space="preserve">2. </w:t>
      </w:r>
      <w:proofErr w:type="spellStart"/>
      <w:r w:rsidR="00F866FD" w:rsidRPr="00F866FD">
        <w:t>Мацукатова</w:t>
      </w:r>
      <w:proofErr w:type="spellEnd"/>
      <w:r w:rsidR="00F866FD" w:rsidRPr="00F866FD">
        <w:t xml:space="preserve"> А. Н., Трофимов А. Д., Емельянов А. В. Температурно-индуцированный переход между режимами резистивного переключения </w:t>
      </w:r>
      <w:proofErr w:type="spellStart"/>
      <w:r w:rsidR="00F866FD" w:rsidRPr="00F866FD">
        <w:t>мемристивных</w:t>
      </w:r>
      <w:proofErr w:type="spellEnd"/>
      <w:r w:rsidR="00F866FD" w:rsidRPr="00F866FD">
        <w:t xml:space="preserve"> </w:t>
      </w:r>
      <w:proofErr w:type="spellStart"/>
      <w:r w:rsidR="00F866FD" w:rsidRPr="00F866FD">
        <w:t>кроссбар</w:t>
      </w:r>
      <w:proofErr w:type="spellEnd"/>
      <w:r w:rsidR="00F866FD" w:rsidRPr="00F866FD">
        <w:t xml:space="preserve">-структур на основе </w:t>
      </w:r>
      <w:proofErr w:type="spellStart"/>
      <w:r w:rsidR="00F866FD" w:rsidRPr="00F866FD">
        <w:t>парилена</w:t>
      </w:r>
      <w:proofErr w:type="spellEnd"/>
      <w:r w:rsidR="00F866FD" w:rsidRPr="00F866FD">
        <w:t xml:space="preserve"> // </w:t>
      </w:r>
      <w:r w:rsidR="00F866FD">
        <w:t>Письма в ЖЭТФ</w:t>
      </w:r>
      <w:r w:rsidR="00F866FD" w:rsidRPr="00F866FD">
        <w:t xml:space="preserve">. 2023. </w:t>
      </w:r>
      <w:r w:rsidR="00F866FD">
        <w:t xml:space="preserve">Т. 118. </w:t>
      </w:r>
      <w:r w:rsidR="00F866FD" w:rsidRPr="00F866FD">
        <w:t>№</w:t>
      </w:r>
      <w:r w:rsidR="00F866FD">
        <w:t xml:space="preserve"> 5. С. 355-360. </w:t>
      </w:r>
    </w:p>
    <w:sectPr w:rsidR="003B0515" w:rsidRPr="00F866F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F5D75"/>
    <w:multiLevelType w:val="hybridMultilevel"/>
    <w:tmpl w:val="22EA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47DB8"/>
    <w:multiLevelType w:val="hybridMultilevel"/>
    <w:tmpl w:val="3ED00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59107">
    <w:abstractNumId w:val="1"/>
  </w:num>
  <w:num w:numId="2" w16cid:durableId="580412855">
    <w:abstractNumId w:val="2"/>
  </w:num>
  <w:num w:numId="3" w16cid:durableId="732043809">
    <w:abstractNumId w:val="0"/>
  </w:num>
  <w:num w:numId="4" w16cid:durableId="217478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D1F55"/>
    <w:rsid w:val="00101A1C"/>
    <w:rsid w:val="00106375"/>
    <w:rsid w:val="00116478"/>
    <w:rsid w:val="00130241"/>
    <w:rsid w:val="001A7786"/>
    <w:rsid w:val="001E61C2"/>
    <w:rsid w:val="001F0493"/>
    <w:rsid w:val="001F574C"/>
    <w:rsid w:val="002264EE"/>
    <w:rsid w:val="0023307C"/>
    <w:rsid w:val="002560FB"/>
    <w:rsid w:val="00257B7F"/>
    <w:rsid w:val="00285BE0"/>
    <w:rsid w:val="002B14EC"/>
    <w:rsid w:val="002E55B9"/>
    <w:rsid w:val="00333C48"/>
    <w:rsid w:val="00352E1F"/>
    <w:rsid w:val="00364066"/>
    <w:rsid w:val="00391C38"/>
    <w:rsid w:val="003B0515"/>
    <w:rsid w:val="003B76D6"/>
    <w:rsid w:val="003C1DBC"/>
    <w:rsid w:val="00461A56"/>
    <w:rsid w:val="004A26A3"/>
    <w:rsid w:val="004A53B9"/>
    <w:rsid w:val="004F0EDF"/>
    <w:rsid w:val="00522BF1"/>
    <w:rsid w:val="00554FC7"/>
    <w:rsid w:val="00590166"/>
    <w:rsid w:val="0062422B"/>
    <w:rsid w:val="006F7A19"/>
    <w:rsid w:val="00775389"/>
    <w:rsid w:val="00797838"/>
    <w:rsid w:val="007C36D8"/>
    <w:rsid w:val="007F2744"/>
    <w:rsid w:val="00847AC2"/>
    <w:rsid w:val="00847D72"/>
    <w:rsid w:val="0085148C"/>
    <w:rsid w:val="008931BE"/>
    <w:rsid w:val="008E740C"/>
    <w:rsid w:val="00921D45"/>
    <w:rsid w:val="009A66DB"/>
    <w:rsid w:val="009B2F80"/>
    <w:rsid w:val="009E44E7"/>
    <w:rsid w:val="009F2353"/>
    <w:rsid w:val="009F3380"/>
    <w:rsid w:val="00A02163"/>
    <w:rsid w:val="00A14918"/>
    <w:rsid w:val="00A314FE"/>
    <w:rsid w:val="00A81BFA"/>
    <w:rsid w:val="00B81226"/>
    <w:rsid w:val="00BF36F8"/>
    <w:rsid w:val="00BF4622"/>
    <w:rsid w:val="00C47B38"/>
    <w:rsid w:val="00C66B2F"/>
    <w:rsid w:val="00C75BDF"/>
    <w:rsid w:val="00C76CE4"/>
    <w:rsid w:val="00C81E5A"/>
    <w:rsid w:val="00D42542"/>
    <w:rsid w:val="00D8121C"/>
    <w:rsid w:val="00E22189"/>
    <w:rsid w:val="00E22AFC"/>
    <w:rsid w:val="00EB1F49"/>
    <w:rsid w:val="00F47258"/>
    <w:rsid w:val="00F865B3"/>
    <w:rsid w:val="00F866FD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  <w15:docId w15:val="{6E9510D5-E8D2-4F85-8C6D-50C2E04F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66B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6B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BA1257-2CB6-4157-81B6-98E75BF7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</cp:lastModifiedBy>
  <cp:revision>44</cp:revision>
  <dcterms:created xsi:type="dcterms:W3CDTF">2022-02-03T14:40:00Z</dcterms:created>
  <dcterms:modified xsi:type="dcterms:W3CDTF">2024-01-30T16:40:00Z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