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18D30" w14:textId="77777777" w:rsidR="00130241" w:rsidRPr="002906CF" w:rsidRDefault="000B2CFD" w:rsidP="002906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Hlk97154174"/>
      <w:r>
        <w:rPr>
          <w:b/>
          <w:color w:val="000000"/>
        </w:rPr>
        <w:t>С</w:t>
      </w:r>
      <w:r w:rsidR="00A55BDF">
        <w:rPr>
          <w:b/>
          <w:color w:val="000000"/>
        </w:rPr>
        <w:t>жатие для широкополосного многомерного вариационного измерения</w:t>
      </w:r>
      <w:r w:rsidR="002906CF">
        <w:rPr>
          <w:b/>
          <w:color w:val="000000"/>
        </w:rPr>
        <w:t xml:space="preserve"> </w:t>
      </w:r>
    </w:p>
    <w:p w14:paraId="3D921F43" w14:textId="77777777" w:rsidR="00130241" w:rsidRPr="000B2CFD" w:rsidRDefault="002906CF" w:rsidP="002906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</w:t>
      </w:r>
      <w:r w:rsidR="00A55BDF">
        <w:rPr>
          <w:b/>
          <w:i/>
          <w:color w:val="000000"/>
        </w:rPr>
        <w:t>овсисян</w:t>
      </w:r>
      <w:r w:rsidR="00A55BDF" w:rsidRPr="00A55BDF">
        <w:rPr>
          <w:b/>
          <w:i/>
          <w:color w:val="000000"/>
        </w:rPr>
        <w:t xml:space="preserve"> </w:t>
      </w:r>
      <w:r w:rsidR="00A55BDF">
        <w:rPr>
          <w:b/>
          <w:i/>
          <w:color w:val="000000"/>
        </w:rPr>
        <w:t>А</w:t>
      </w:r>
      <w:r w:rsidR="00A55BDF" w:rsidRPr="00A55BDF">
        <w:rPr>
          <w:b/>
          <w:i/>
          <w:color w:val="000000"/>
        </w:rPr>
        <w:t>.</w:t>
      </w:r>
      <w:r w:rsidR="00A55BDF">
        <w:rPr>
          <w:b/>
          <w:i/>
          <w:color w:val="000000"/>
        </w:rPr>
        <w:t>А</w:t>
      </w:r>
      <w:r w:rsidR="00A55BDF" w:rsidRPr="00A55BDF">
        <w:rPr>
          <w:b/>
          <w:i/>
          <w:color w:val="000000"/>
        </w:rPr>
        <w:t>.</w:t>
      </w:r>
      <w:r w:rsidR="009E70CA" w:rsidRPr="009E70CA">
        <w:rPr>
          <w:b/>
          <w:iCs/>
          <w:color w:val="000000"/>
          <w:vertAlign w:val="superscript"/>
        </w:rPr>
        <w:t>1</w:t>
      </w:r>
    </w:p>
    <w:p w14:paraId="29C6295A" w14:textId="77777777" w:rsidR="00130241" w:rsidRPr="00000EB2" w:rsidRDefault="00000E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00EB2">
        <w:rPr>
          <w:bCs/>
          <w:iCs/>
          <w:color w:val="000000"/>
          <w:vertAlign w:val="superscript"/>
        </w:rPr>
        <w:t>1</w:t>
      </w:r>
      <w:r w:rsidR="009E70CA">
        <w:rPr>
          <w:i/>
          <w:color w:val="000000"/>
        </w:rPr>
        <w:t>с</w:t>
      </w:r>
      <w:r w:rsidR="00EB1F49">
        <w:rPr>
          <w:i/>
          <w:color w:val="000000"/>
        </w:rPr>
        <w:t>тудент</w:t>
      </w:r>
    </w:p>
    <w:p w14:paraId="322D3DA2" w14:textId="77777777" w:rsidR="00130241" w:rsidRPr="00921D45" w:rsidRDefault="00EB1F49" w:rsidP="002906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</w:p>
    <w:p w14:paraId="0CA244D3" w14:textId="77777777" w:rsidR="00130241" w:rsidRPr="00391C38" w:rsidRDefault="002906CF" w:rsidP="002906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</w:t>
      </w:r>
      <w:r w:rsidR="00391C38">
        <w:rPr>
          <w:i/>
          <w:color w:val="000000"/>
        </w:rPr>
        <w:t>и</w:t>
      </w:r>
      <w:r>
        <w:rPr>
          <w:i/>
          <w:color w:val="000000"/>
        </w:rPr>
        <w:t>з</w:t>
      </w:r>
      <w:r w:rsidR="00391C38">
        <w:rPr>
          <w:i/>
          <w:color w:val="000000"/>
        </w:rPr>
        <w:t>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48370561" w14:textId="77777777" w:rsidR="00130241" w:rsidRPr="00741A60" w:rsidRDefault="00EB1F49" w:rsidP="00DC58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Style w:val="a9"/>
          <w:i/>
          <w:iCs/>
          <w:color w:val="auto"/>
          <w:u w:val="none"/>
        </w:rPr>
      </w:pPr>
      <w:r w:rsidRPr="002906CF">
        <w:rPr>
          <w:i/>
          <w:color w:val="000000"/>
          <w:lang w:val="en-US"/>
        </w:rPr>
        <w:t>E</w:t>
      </w:r>
      <w:r w:rsidR="003B76D6" w:rsidRPr="00741A60">
        <w:rPr>
          <w:i/>
          <w:color w:val="000000"/>
        </w:rPr>
        <w:t>-</w:t>
      </w:r>
      <w:r w:rsidRPr="002906CF">
        <w:rPr>
          <w:i/>
          <w:color w:val="000000"/>
          <w:lang w:val="en-US"/>
        </w:rPr>
        <w:t>mail</w:t>
      </w:r>
      <w:r w:rsidRPr="00741A60">
        <w:rPr>
          <w:i/>
          <w:color w:val="000000"/>
        </w:rPr>
        <w:t xml:space="preserve">: </w:t>
      </w:r>
      <w:r w:rsidR="00A55BDF">
        <w:rPr>
          <w:lang w:val="en-US"/>
        </w:rPr>
        <w:t>movsisian</w:t>
      </w:r>
      <w:r w:rsidR="00A55BDF" w:rsidRPr="00741A60">
        <w:t>.</w:t>
      </w:r>
      <w:r w:rsidR="00A55BDF">
        <w:rPr>
          <w:lang w:val="en-US"/>
        </w:rPr>
        <w:t>aa</w:t>
      </w:r>
      <w:r w:rsidR="00A55BDF" w:rsidRPr="00741A60">
        <w:t>19@</w:t>
      </w:r>
      <w:r w:rsidR="00A55BDF">
        <w:rPr>
          <w:lang w:val="en-US"/>
        </w:rPr>
        <w:t>physics</w:t>
      </w:r>
      <w:r w:rsidR="00A55BDF" w:rsidRPr="00741A60">
        <w:t>.</w:t>
      </w:r>
      <w:r w:rsidR="00A55BDF">
        <w:rPr>
          <w:lang w:val="en-US"/>
        </w:rPr>
        <w:t>msu</w:t>
      </w:r>
      <w:r w:rsidR="00A55BDF" w:rsidRPr="00741A60">
        <w:t>.</w:t>
      </w:r>
      <w:r w:rsidR="00A55BDF">
        <w:rPr>
          <w:lang w:val="en-US"/>
        </w:rPr>
        <w:t>ru</w:t>
      </w:r>
    </w:p>
    <w:bookmarkEnd w:id="0"/>
    <w:p w14:paraId="01D632F5" w14:textId="77777777" w:rsidR="0036574B" w:rsidRPr="00741A60" w:rsidRDefault="0036574B" w:rsidP="00DC58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</w:p>
    <w:p w14:paraId="116D96E1" w14:textId="696C90C9" w:rsidR="004E764F" w:rsidRDefault="00A125D7" w:rsidP="005F1458">
      <w:pPr>
        <w:ind w:firstLine="284"/>
        <w:jc w:val="both"/>
      </w:pPr>
      <w:bookmarkStart w:id="1" w:name="_Hlk97154113"/>
      <w:r w:rsidRPr="00A125D7">
        <w:t xml:space="preserve">Существует несколько причин, ограничивающих фундаментальную чувствительность измерений. Одна из них - фундаментальные квантовые флуктуации, представленные дробовым шумом оптической зондирующей волны, для уменьшения которого необходимо увеличивать мощность накачки. С другой стороны, на чувствительность влияет возмущение состояния массы зонда из-за так называемого "обратного </w:t>
      </w:r>
      <w:r w:rsidR="00315BC3">
        <w:t>влияния</w:t>
      </w:r>
      <w:r w:rsidRPr="00A125D7">
        <w:t>", которое увеличивается с ростом мощности накачки. Взаимодействие этих двух факторов приводит к стандартному квантовому пределу (СКП) [1] чувствительности.</w:t>
      </w:r>
      <w:r>
        <w:t xml:space="preserve"> </w:t>
      </w:r>
      <w:r w:rsidRPr="005F1458">
        <w:t>В простом датчике смещения зондовый шум - это фазовый шум света, а шум обратного действия - амплитудный шум света (шум светового давления). Сигнал содержится в фазе зонда.</w:t>
      </w:r>
      <w:r w:rsidR="005F1458" w:rsidRPr="005F1458">
        <w:t xml:space="preserve"> </w:t>
      </w:r>
    </w:p>
    <w:p w14:paraId="34420038" w14:textId="77777777" w:rsidR="00EE1AF9" w:rsidRPr="00245AF1" w:rsidRDefault="005F1458" w:rsidP="00245AF1">
      <w:pPr>
        <w:ind w:firstLine="284"/>
        <w:jc w:val="both"/>
      </w:pPr>
      <w:r w:rsidRPr="005F1458">
        <w:t>Недавно было предложено широкополосное многомерное вариационное измерение для механического осциллятора [</w:t>
      </w:r>
      <w:r w:rsidR="004E764F">
        <w:t>2</w:t>
      </w:r>
      <w:r w:rsidRPr="005F1458">
        <w:t>]. Механический осциллятор соединен с системой с тремя оптическими модами, частоты которых ω</w:t>
      </w:r>
      <w:r w:rsidR="00C80191">
        <w:rPr>
          <w:vertAlign w:val="subscript"/>
        </w:rPr>
        <w:t>±</w:t>
      </w:r>
      <w:r w:rsidRPr="005F1458">
        <w:t>, ω</w:t>
      </w:r>
      <w:r w:rsidR="00C80191" w:rsidRPr="00C80191">
        <w:rPr>
          <w:vertAlign w:val="subscript"/>
        </w:rPr>
        <w:t>0</w:t>
      </w:r>
      <w:r w:rsidRPr="005F1458">
        <w:t xml:space="preserve"> разделены механической частотой ω</w:t>
      </w:r>
      <w:r w:rsidR="00C80191">
        <w:rPr>
          <w:vertAlign w:val="subscript"/>
        </w:rPr>
        <w:t>±</w:t>
      </w:r>
      <w:r w:rsidRPr="005F1458">
        <w:t>: ω</w:t>
      </w:r>
      <w:r w:rsidR="004E764F">
        <w:rPr>
          <w:vertAlign w:val="subscript"/>
        </w:rPr>
        <w:t>±</w:t>
      </w:r>
      <w:r w:rsidRPr="005F1458">
        <w:t xml:space="preserve"> = ω</w:t>
      </w:r>
      <w:r w:rsidR="004E764F">
        <w:rPr>
          <w:vertAlign w:val="subscript"/>
        </w:rPr>
        <w:t>0</w:t>
      </w:r>
      <w:r w:rsidRPr="005F1458">
        <w:t xml:space="preserve"> ± ω</w:t>
      </w:r>
      <w:r w:rsidR="004E764F">
        <w:rPr>
          <w:vertAlign w:val="subscript"/>
          <w:lang w:val="en-US"/>
        </w:rPr>
        <w:t>m</w:t>
      </w:r>
      <w:r w:rsidRPr="005F1458">
        <w:t>. Измерения осуществляются путем оптической накачки центральной оптической моды ω</w:t>
      </w:r>
      <w:r w:rsidR="00C80191" w:rsidRPr="00C80191">
        <w:rPr>
          <w:vertAlign w:val="subscript"/>
        </w:rPr>
        <w:t>0</w:t>
      </w:r>
      <w:r w:rsidRPr="005F1458">
        <w:t xml:space="preserve"> и измерени</w:t>
      </w:r>
      <w:r w:rsidR="0040182E">
        <w:t>я</w:t>
      </w:r>
      <w:r w:rsidRPr="005F1458">
        <w:t xml:space="preserve"> света, выходящего из двух других мод ω</w:t>
      </w:r>
      <w:r w:rsidR="00C80191">
        <w:rPr>
          <w:vertAlign w:val="subscript"/>
        </w:rPr>
        <w:t>±</w:t>
      </w:r>
      <w:r w:rsidRPr="005F1458">
        <w:t xml:space="preserve">. </w:t>
      </w:r>
      <w:r w:rsidR="00C80191">
        <w:t>Двухканальная регистрация оптимальных квадратурных компонент выходных волн</w:t>
      </w:r>
      <w:r w:rsidR="006E3875" w:rsidRPr="006E3875">
        <w:t>,</w:t>
      </w:r>
      <w:r w:rsidR="00C80191">
        <w:t xml:space="preserve"> мод </w:t>
      </w:r>
      <w:r w:rsidR="00C80191">
        <w:rPr>
          <w:lang w:val="en-US"/>
        </w:rPr>
        <w:t>ω</w:t>
      </w:r>
      <w:r w:rsidR="006E3875" w:rsidRPr="006E3875">
        <w:rPr>
          <w:vertAlign w:val="subscript"/>
        </w:rPr>
        <w:t>±</w:t>
      </w:r>
      <w:r w:rsidR="006E3875" w:rsidRPr="006E3875">
        <w:t xml:space="preserve">, </w:t>
      </w:r>
      <w:r w:rsidRPr="005F1458">
        <w:t>позволяет обнаружить обратную реакцию и полностью удалить ее из измеренных данных с помощью постобработки. В квантовых измерениях положения свободной массы</w:t>
      </w:r>
      <w:r w:rsidR="00945C9A" w:rsidRPr="00945C9A">
        <w:t>,</w:t>
      </w:r>
      <w:r w:rsidRPr="005F1458">
        <w:t xml:space="preserve"> подготовка зондирующего света в </w:t>
      </w:r>
      <w:r w:rsidR="006E3875">
        <w:t>сжатом</w:t>
      </w:r>
      <w:r w:rsidRPr="005F1458">
        <w:t xml:space="preserve"> состоянии [</w:t>
      </w:r>
      <w:r w:rsidR="006E3875">
        <w:t>3</w:t>
      </w:r>
      <w:r w:rsidRPr="005F1458">
        <w:t xml:space="preserve">,4] дает возможность превзойти СКП. </w:t>
      </w:r>
      <w:bookmarkEnd w:id="1"/>
    </w:p>
    <w:p w14:paraId="630F43F3" w14:textId="77777777" w:rsidR="00EE1AF9" w:rsidRPr="009362A3" w:rsidRDefault="00741A60" w:rsidP="00013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>
        <w:rPr>
          <w:noProof/>
          <w:lang w:val="en-US"/>
        </w:rPr>
        <w:pict w14:anchorId="731B8F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147.9pt">
            <v:imagedata r:id="rId6" o:title=""/>
          </v:shape>
        </w:pict>
      </w:r>
    </w:p>
    <w:p w14:paraId="5BAEB8C9" w14:textId="77777777" w:rsidR="00EE1AF9" w:rsidRPr="00945C9A" w:rsidRDefault="00EE1AF9" w:rsidP="00013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0"/>
          <w:szCs w:val="20"/>
        </w:rPr>
      </w:pPr>
    </w:p>
    <w:p w14:paraId="58F3EC5B" w14:textId="77777777" w:rsidR="00013433" w:rsidRDefault="00B075DB" w:rsidP="00D121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2"/>
          <w:szCs w:val="22"/>
        </w:rPr>
      </w:pPr>
      <w:r w:rsidRPr="0060073F">
        <w:rPr>
          <w:b/>
          <w:bCs/>
          <w:i/>
          <w:iCs/>
          <w:color w:val="000000"/>
          <w:sz w:val="22"/>
          <w:szCs w:val="22"/>
        </w:rPr>
        <w:t>Рис. 1.</w:t>
      </w:r>
      <w:r w:rsidR="00EA1B26" w:rsidRPr="0060073F">
        <w:rPr>
          <w:color w:val="000000"/>
          <w:sz w:val="22"/>
          <w:szCs w:val="22"/>
        </w:rPr>
        <w:t xml:space="preserve"> </w:t>
      </w:r>
      <w:r w:rsidR="00EE1AF9">
        <w:rPr>
          <w:color w:val="000000"/>
          <w:sz w:val="22"/>
          <w:szCs w:val="22"/>
        </w:rPr>
        <w:t>а</w:t>
      </w:r>
      <w:r w:rsidR="00EE1AF9" w:rsidRPr="00EE1AF9">
        <w:rPr>
          <w:color w:val="000000"/>
          <w:sz w:val="22"/>
          <w:szCs w:val="22"/>
        </w:rPr>
        <w:t>)</w:t>
      </w:r>
      <w:r w:rsidR="00EE1AF9">
        <w:rPr>
          <w:color w:val="000000"/>
          <w:sz w:val="22"/>
          <w:szCs w:val="22"/>
        </w:rPr>
        <w:t xml:space="preserve"> </w:t>
      </w:r>
      <w:r w:rsidR="00013433" w:rsidRPr="00013433">
        <w:rPr>
          <w:color w:val="000000"/>
          <w:sz w:val="22"/>
          <w:szCs w:val="22"/>
        </w:rPr>
        <w:t>Оптомеханическая схема на основе резонатора Фабри-Перо с пропускающим передним зеркалом и не пропускающей подвижной задней стенкой</w:t>
      </w:r>
      <w:r w:rsidR="00945C9A">
        <w:rPr>
          <w:color w:val="000000"/>
          <w:sz w:val="22"/>
          <w:szCs w:val="22"/>
        </w:rPr>
        <w:t xml:space="preserve"> </w:t>
      </w:r>
      <w:r w:rsidR="00F96597">
        <w:rPr>
          <w:color w:val="000000"/>
          <w:sz w:val="22"/>
          <w:szCs w:val="22"/>
        </w:rPr>
        <w:t>(</w:t>
      </w:r>
      <w:r w:rsidR="00945C9A">
        <w:rPr>
          <w:color w:val="000000"/>
          <w:sz w:val="22"/>
          <w:szCs w:val="22"/>
        </w:rPr>
        <w:t xml:space="preserve">схема </w:t>
      </w:r>
      <w:r w:rsidR="00F96597">
        <w:rPr>
          <w:color w:val="000000"/>
          <w:sz w:val="22"/>
          <w:szCs w:val="22"/>
        </w:rPr>
        <w:t>для невырожденного сжатия)</w:t>
      </w:r>
      <w:r w:rsidR="00013433" w:rsidRPr="00013433">
        <w:rPr>
          <w:color w:val="000000"/>
          <w:sz w:val="22"/>
          <w:szCs w:val="22"/>
        </w:rPr>
        <w:t>. Внутри резонатора находится нелинейный кристалл, который накачивается на частоте, вдвое превышающей несущую частоту лазера, для создания двух</w:t>
      </w:r>
      <w:r w:rsidR="00013433">
        <w:rPr>
          <w:color w:val="000000"/>
          <w:sz w:val="22"/>
          <w:szCs w:val="22"/>
        </w:rPr>
        <w:t>фотонно</w:t>
      </w:r>
      <w:r w:rsidR="00945C9A">
        <w:rPr>
          <w:color w:val="000000"/>
          <w:sz w:val="22"/>
          <w:szCs w:val="22"/>
        </w:rPr>
        <w:t>го</w:t>
      </w:r>
      <w:r w:rsidR="00013433">
        <w:rPr>
          <w:color w:val="000000"/>
          <w:sz w:val="22"/>
          <w:szCs w:val="22"/>
        </w:rPr>
        <w:t xml:space="preserve"> сжати</w:t>
      </w:r>
      <w:r w:rsidR="00945C9A">
        <w:rPr>
          <w:color w:val="000000"/>
          <w:sz w:val="22"/>
          <w:szCs w:val="22"/>
        </w:rPr>
        <w:t>я</w:t>
      </w:r>
      <w:r w:rsidR="00013433">
        <w:rPr>
          <w:color w:val="000000"/>
          <w:sz w:val="22"/>
          <w:szCs w:val="22"/>
        </w:rPr>
        <w:t xml:space="preserve"> </w:t>
      </w:r>
      <w:r w:rsidR="00013433" w:rsidRPr="00013433">
        <w:rPr>
          <w:color w:val="000000"/>
          <w:sz w:val="22"/>
          <w:szCs w:val="22"/>
        </w:rPr>
        <w:t>в модах ω</w:t>
      </w:r>
      <w:r w:rsidR="00013433">
        <w:rPr>
          <w:color w:val="000000"/>
          <w:sz w:val="22"/>
          <w:szCs w:val="22"/>
          <w:vertAlign w:val="subscript"/>
        </w:rPr>
        <w:t>±</w:t>
      </w:r>
      <w:r w:rsidR="00013433" w:rsidRPr="00013433">
        <w:rPr>
          <w:color w:val="000000"/>
          <w:sz w:val="22"/>
          <w:szCs w:val="22"/>
        </w:rPr>
        <w:t xml:space="preserve"> резонатора.</w:t>
      </w:r>
      <w:r w:rsidR="00EE1AF9">
        <w:t xml:space="preserve"> </w:t>
      </w:r>
      <w:r w:rsidR="00EE1AF9" w:rsidRPr="00F96597">
        <w:rPr>
          <w:sz w:val="22"/>
          <w:szCs w:val="22"/>
        </w:rPr>
        <w:t>б) Схема измерения. Квадратурные составляющие выходных мод ω</w:t>
      </w:r>
      <w:r w:rsidR="00EE1AF9" w:rsidRPr="00F96597">
        <w:rPr>
          <w:sz w:val="22"/>
          <w:szCs w:val="22"/>
          <w:vertAlign w:val="subscript"/>
        </w:rPr>
        <w:t>±</w:t>
      </w:r>
      <w:r w:rsidR="00EE1AF9" w:rsidRPr="00F96597">
        <w:rPr>
          <w:sz w:val="22"/>
          <w:szCs w:val="22"/>
        </w:rPr>
        <w:t xml:space="preserve"> измеряются раздельно сбалансированными гомодинными детекторами с соответствующими оптимальными локальными генераторами </w:t>
      </w:r>
      <w:r w:rsidR="00945C9A">
        <w:rPr>
          <w:sz w:val="22"/>
          <w:szCs w:val="22"/>
        </w:rPr>
        <w:t>на</w:t>
      </w:r>
      <w:r w:rsidR="00EE1AF9" w:rsidRPr="00F96597">
        <w:rPr>
          <w:sz w:val="22"/>
          <w:szCs w:val="22"/>
        </w:rPr>
        <w:t xml:space="preserve"> частота</w:t>
      </w:r>
      <w:r w:rsidR="00945C9A">
        <w:rPr>
          <w:sz w:val="22"/>
          <w:szCs w:val="22"/>
        </w:rPr>
        <w:t>х</w:t>
      </w:r>
      <w:r w:rsidR="00EE1AF9" w:rsidRPr="00F96597">
        <w:rPr>
          <w:sz w:val="22"/>
          <w:szCs w:val="22"/>
        </w:rPr>
        <w:t xml:space="preserve"> ω</w:t>
      </w:r>
      <w:r w:rsidR="00EE1AF9" w:rsidRPr="00F96597">
        <w:rPr>
          <w:sz w:val="22"/>
          <w:szCs w:val="22"/>
          <w:vertAlign w:val="subscript"/>
        </w:rPr>
        <w:t>±</w:t>
      </w:r>
      <w:r w:rsidR="00EE1AF9" w:rsidRPr="00F96597">
        <w:rPr>
          <w:sz w:val="22"/>
          <w:szCs w:val="22"/>
        </w:rPr>
        <w:t>.</w:t>
      </w:r>
    </w:p>
    <w:p w14:paraId="20BF4A22" w14:textId="77777777" w:rsidR="00245AF1" w:rsidRDefault="00245AF1" w:rsidP="00D121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2"/>
          <w:szCs w:val="22"/>
        </w:rPr>
      </w:pPr>
    </w:p>
    <w:p w14:paraId="658BC37B" w14:textId="77777777" w:rsidR="00B075DB" w:rsidRPr="00245AF1" w:rsidRDefault="00245AF1" w:rsidP="00245A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2"/>
          <w:szCs w:val="22"/>
        </w:rPr>
      </w:pPr>
      <w:r w:rsidRPr="00F96597">
        <w:rPr>
          <w:color w:val="222222"/>
          <w:shd w:val="clear" w:color="auto" w:fill="FDFDFD"/>
        </w:rPr>
        <w:t xml:space="preserve">В </w:t>
      </w:r>
      <w:r w:rsidR="00315BC3">
        <w:rPr>
          <w:color w:val="222222"/>
          <w:shd w:val="clear" w:color="auto" w:fill="FDFDFD"/>
        </w:rPr>
        <w:t>нашей</w:t>
      </w:r>
      <w:r w:rsidRPr="00F96597">
        <w:rPr>
          <w:color w:val="222222"/>
          <w:shd w:val="clear" w:color="auto" w:fill="FDFDFD"/>
        </w:rPr>
        <w:t xml:space="preserve"> работе мы анализируем, как чувствительность широкополосного многомерного вариационного измерения</w:t>
      </w:r>
      <w:r w:rsidR="0040182E" w:rsidRPr="0040182E">
        <w:rPr>
          <w:color w:val="222222"/>
          <w:shd w:val="clear" w:color="auto" w:fill="FDFDFD"/>
        </w:rPr>
        <w:t>,</w:t>
      </w:r>
      <w:r w:rsidRPr="00F96597">
        <w:rPr>
          <w:color w:val="222222"/>
          <w:shd w:val="clear" w:color="auto" w:fill="FDFDFD"/>
        </w:rPr>
        <w:t xml:space="preserve"> для обнаружения силы малого сигнала, действующего на механический осциллятор, может быть улучшена за счет </w:t>
      </w:r>
      <w:r>
        <w:rPr>
          <w:color w:val="222222"/>
          <w:shd w:val="clear" w:color="auto" w:fill="FDFDFD"/>
        </w:rPr>
        <w:t>сжатия</w:t>
      </w:r>
      <w:r w:rsidRPr="00F96597">
        <w:rPr>
          <w:color w:val="222222"/>
          <w:shd w:val="clear" w:color="auto" w:fill="FDFDFD"/>
        </w:rPr>
        <w:t>, даже при наличии оптических потерь. Мы рассматриваем две возможности двухфотонного (невырожденного) и обычного (вырожденного) внутреннего сжатия и сравниваем их друг с другом.</w:t>
      </w:r>
    </w:p>
    <w:p w14:paraId="3DD72A50" w14:textId="77777777" w:rsidR="00BD5BA2" w:rsidRDefault="00741A60" w:rsidP="00245A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>
        <w:rPr>
          <w:noProof/>
        </w:rPr>
        <w:lastRenderedPageBreak/>
        <w:pict w14:anchorId="035A31BA">
          <v:shape id="_x0000_i1026" type="#_x0000_t75" style="width:458.7pt;height:151.5pt">
            <v:imagedata r:id="rId7" o:title=""/>
          </v:shape>
        </w:pict>
      </w:r>
    </w:p>
    <w:p w14:paraId="027F16BC" w14:textId="77777777" w:rsidR="007F2744" w:rsidRPr="007B6CF2" w:rsidRDefault="005812F6" w:rsidP="00F942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5812F6">
        <w:rPr>
          <w:noProof/>
        </w:rPr>
        <w:t xml:space="preserve"> </w:t>
      </w:r>
    </w:p>
    <w:p w14:paraId="6097CB57" w14:textId="77777777" w:rsidR="002D56A2" w:rsidRDefault="00D07088" w:rsidP="00D121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60073F">
        <w:rPr>
          <w:b/>
          <w:bCs/>
          <w:i/>
          <w:iCs/>
          <w:color w:val="000000"/>
          <w:sz w:val="22"/>
          <w:szCs w:val="22"/>
        </w:rPr>
        <w:t>Рис. 2.</w:t>
      </w:r>
      <w:r w:rsidRPr="0060073F">
        <w:rPr>
          <w:color w:val="000000"/>
          <w:sz w:val="22"/>
          <w:szCs w:val="22"/>
        </w:rPr>
        <w:t xml:space="preserve"> </w:t>
      </w:r>
      <w:r w:rsidR="00245AF1">
        <w:rPr>
          <w:color w:val="000000"/>
          <w:sz w:val="22"/>
          <w:szCs w:val="22"/>
        </w:rPr>
        <w:t xml:space="preserve">Графики отношения спектральных плотностей </w:t>
      </w:r>
      <w:r w:rsidR="00245AF1">
        <w:rPr>
          <w:color w:val="000000"/>
          <w:sz w:val="22"/>
          <w:szCs w:val="22"/>
          <w:lang w:val="en-US"/>
        </w:rPr>
        <w:t>R</w:t>
      </w:r>
      <w:r w:rsidR="00245AF1" w:rsidRPr="00245AF1">
        <w:rPr>
          <w:color w:val="000000"/>
          <w:sz w:val="22"/>
          <w:szCs w:val="22"/>
        </w:rPr>
        <w:t xml:space="preserve"> = </w:t>
      </w:r>
      <w:r w:rsidR="00245AF1">
        <w:rPr>
          <w:color w:val="000000"/>
          <w:sz w:val="22"/>
          <w:szCs w:val="22"/>
          <w:lang w:val="en-US"/>
        </w:rPr>
        <w:t>S</w:t>
      </w:r>
      <w:r w:rsidR="00245AF1">
        <w:rPr>
          <w:color w:val="000000"/>
          <w:sz w:val="22"/>
          <w:szCs w:val="22"/>
          <w:vertAlign w:val="superscript"/>
          <w:lang w:val="en-US"/>
        </w:rPr>
        <w:t>b</w:t>
      </w:r>
      <w:r w:rsidR="00245AF1" w:rsidRPr="00245AF1">
        <w:rPr>
          <w:color w:val="000000"/>
          <w:sz w:val="22"/>
          <w:szCs w:val="22"/>
        </w:rPr>
        <w:t>/</w:t>
      </w:r>
      <w:r w:rsidR="00245AF1">
        <w:rPr>
          <w:color w:val="000000"/>
          <w:sz w:val="22"/>
          <w:szCs w:val="22"/>
          <w:lang w:val="en-US"/>
        </w:rPr>
        <w:t>S</w:t>
      </w:r>
      <w:r w:rsidR="00245AF1">
        <w:rPr>
          <w:color w:val="000000"/>
          <w:sz w:val="22"/>
          <w:szCs w:val="22"/>
          <w:vertAlign w:val="subscript"/>
          <w:lang w:val="en-US"/>
        </w:rPr>
        <w:t>SQL</w:t>
      </w:r>
      <w:r w:rsidR="00BF105A" w:rsidRPr="00BF105A">
        <w:rPr>
          <w:color w:val="000000"/>
          <w:sz w:val="22"/>
          <w:szCs w:val="22"/>
        </w:rPr>
        <w:t xml:space="preserve"> </w:t>
      </w:r>
      <w:r w:rsidR="00A245D5">
        <w:rPr>
          <w:color w:val="000000"/>
          <w:sz w:val="22"/>
          <w:szCs w:val="22"/>
        </w:rPr>
        <w:t>в зависимости от спектральной частоты Ω</w:t>
      </w:r>
      <w:r w:rsidR="00A245D5" w:rsidRPr="00A245D5">
        <w:rPr>
          <w:color w:val="000000"/>
          <w:sz w:val="22"/>
          <w:szCs w:val="22"/>
        </w:rPr>
        <w:t>.</w:t>
      </w:r>
      <w:r w:rsidR="00A245D5">
        <w:rPr>
          <w:color w:val="000000"/>
          <w:sz w:val="22"/>
          <w:szCs w:val="22"/>
        </w:rPr>
        <w:t xml:space="preserve"> Где </w:t>
      </w:r>
      <w:r w:rsidR="00A245D5">
        <w:rPr>
          <w:color w:val="000000"/>
          <w:sz w:val="22"/>
          <w:szCs w:val="22"/>
          <w:lang w:val="en-US"/>
        </w:rPr>
        <w:t>S</w:t>
      </w:r>
      <w:r w:rsidR="00A245D5">
        <w:rPr>
          <w:color w:val="000000"/>
          <w:sz w:val="22"/>
          <w:szCs w:val="22"/>
          <w:vertAlign w:val="subscript"/>
          <w:lang w:val="en-US"/>
        </w:rPr>
        <w:t>SQL</w:t>
      </w:r>
      <w:r w:rsidR="00A245D5">
        <w:rPr>
          <w:color w:val="000000"/>
          <w:sz w:val="22"/>
          <w:szCs w:val="22"/>
        </w:rPr>
        <w:t xml:space="preserve"> – спектральная плотность СКП</w:t>
      </w:r>
      <w:r w:rsidR="00A245D5" w:rsidRPr="00A245D5">
        <w:rPr>
          <w:color w:val="000000"/>
          <w:sz w:val="22"/>
          <w:szCs w:val="22"/>
        </w:rPr>
        <w:t>,</w:t>
      </w:r>
      <w:r w:rsidR="00A245D5">
        <w:rPr>
          <w:color w:val="000000"/>
          <w:sz w:val="22"/>
          <w:szCs w:val="22"/>
        </w:rPr>
        <w:t xml:space="preserve"> а </w:t>
      </w:r>
      <w:r w:rsidR="00A245D5">
        <w:rPr>
          <w:color w:val="000000"/>
          <w:sz w:val="22"/>
          <w:szCs w:val="22"/>
          <w:lang w:val="en-US"/>
        </w:rPr>
        <w:t>S</w:t>
      </w:r>
      <w:r w:rsidR="00A245D5">
        <w:rPr>
          <w:color w:val="000000"/>
          <w:sz w:val="22"/>
          <w:szCs w:val="22"/>
          <w:vertAlign w:val="superscript"/>
          <w:lang w:val="en-US"/>
        </w:rPr>
        <w:t>b</w:t>
      </w:r>
      <w:r w:rsidR="00A245D5">
        <w:rPr>
          <w:color w:val="000000"/>
          <w:sz w:val="22"/>
          <w:szCs w:val="22"/>
        </w:rPr>
        <w:t xml:space="preserve">– спектральная плотность </w:t>
      </w:r>
      <w:r w:rsidR="00946F67">
        <w:rPr>
          <w:color w:val="000000"/>
          <w:sz w:val="22"/>
          <w:szCs w:val="22"/>
        </w:rPr>
        <w:t>некоторой оптимальной квадратуры</w:t>
      </w:r>
      <w:r w:rsidR="00946F67" w:rsidRPr="00946F67">
        <w:rPr>
          <w:color w:val="000000"/>
          <w:sz w:val="22"/>
          <w:szCs w:val="22"/>
        </w:rPr>
        <w:t>,</w:t>
      </w:r>
      <w:r w:rsidR="00946F67">
        <w:rPr>
          <w:color w:val="000000"/>
          <w:sz w:val="22"/>
          <w:szCs w:val="22"/>
        </w:rPr>
        <w:t xml:space="preserve"> зависящей от обычных амплитудных</w:t>
      </w:r>
      <w:r w:rsidR="00946F67" w:rsidRPr="00946F67">
        <w:rPr>
          <w:color w:val="000000"/>
          <w:sz w:val="22"/>
          <w:szCs w:val="22"/>
        </w:rPr>
        <w:t xml:space="preserve"> </w:t>
      </w:r>
      <w:r w:rsidR="00946F67">
        <w:rPr>
          <w:color w:val="000000"/>
          <w:sz w:val="22"/>
          <w:szCs w:val="22"/>
        </w:rPr>
        <w:t>выходных квадратур для мод ω</w:t>
      </w:r>
      <w:r w:rsidR="00946F67">
        <w:rPr>
          <w:color w:val="000000"/>
          <w:sz w:val="22"/>
          <w:szCs w:val="22"/>
          <w:vertAlign w:val="subscript"/>
        </w:rPr>
        <w:t>±</w:t>
      </w:r>
      <w:r w:rsidR="00946F67" w:rsidRPr="00946F67">
        <w:rPr>
          <w:color w:val="000000"/>
          <w:sz w:val="22"/>
          <w:szCs w:val="22"/>
        </w:rPr>
        <w:t>.</w:t>
      </w:r>
    </w:p>
    <w:p w14:paraId="3A60A66B" w14:textId="77777777" w:rsidR="00946F67" w:rsidRPr="00946F67" w:rsidRDefault="00946F67" w:rsidP="00D121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τ – время взаимодействия с сигнальной силой</w:t>
      </w:r>
      <w:r w:rsidR="00945C9A" w:rsidRPr="00945C9A">
        <w:rPr>
          <w:color w:val="000000"/>
          <w:sz w:val="22"/>
          <w:szCs w:val="22"/>
        </w:rPr>
        <w:t xml:space="preserve">, </w:t>
      </w:r>
      <w:r w:rsidR="00945C9A">
        <w:rPr>
          <w:color w:val="000000"/>
          <w:sz w:val="22"/>
          <w:szCs w:val="22"/>
        </w:rPr>
        <w:t>γ</w:t>
      </w:r>
      <w:r w:rsidR="00945C9A" w:rsidRPr="00945C9A">
        <w:rPr>
          <w:color w:val="000000"/>
          <w:sz w:val="22"/>
          <w:szCs w:val="22"/>
          <w:vertAlign w:val="subscript"/>
        </w:rPr>
        <w:t>0</w:t>
      </w:r>
      <w:r w:rsidR="00945C9A" w:rsidRPr="00945C9A">
        <w:rPr>
          <w:color w:val="000000"/>
          <w:sz w:val="22"/>
          <w:szCs w:val="22"/>
        </w:rPr>
        <w:t xml:space="preserve"> </w:t>
      </w:r>
      <w:r w:rsidR="00945C9A">
        <w:rPr>
          <w:color w:val="000000"/>
          <w:sz w:val="22"/>
          <w:szCs w:val="22"/>
        </w:rPr>
        <w:t>–</w:t>
      </w:r>
      <w:r w:rsidR="009C36CB" w:rsidRPr="009C36CB">
        <w:rPr>
          <w:color w:val="000000"/>
          <w:sz w:val="20"/>
          <w:szCs w:val="20"/>
        </w:rPr>
        <w:t xml:space="preserve"> </w:t>
      </w:r>
      <w:r w:rsidR="009C36CB" w:rsidRPr="009C36CB">
        <w:rPr>
          <w:color w:val="000000"/>
          <w:sz w:val="22"/>
          <w:szCs w:val="22"/>
        </w:rPr>
        <w:t>параметр, характеризующий пропускание входного зеркала</w:t>
      </w:r>
      <w:r w:rsidR="00945C9A" w:rsidRPr="00945C9A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а) График для обычного (вырожденного) сжатия</w:t>
      </w:r>
      <w:r w:rsidRPr="00946F67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где υ – параметр</w:t>
      </w:r>
      <w:r w:rsidRPr="00946F67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определяющий величину сжатия в этом случае</w:t>
      </w:r>
      <w:r w:rsidRPr="00946F67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б) График для</w:t>
      </w:r>
      <w:r w:rsidRPr="00946F6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двухфотонного</w:t>
      </w:r>
      <w:r w:rsidRPr="00946F67">
        <w:rPr>
          <w:color w:val="000000"/>
          <w:sz w:val="22"/>
          <w:szCs w:val="22"/>
        </w:rPr>
        <w:t xml:space="preserve"> (</w:t>
      </w:r>
      <w:r w:rsidR="0040182E">
        <w:rPr>
          <w:color w:val="000000"/>
          <w:sz w:val="22"/>
          <w:szCs w:val="22"/>
        </w:rPr>
        <w:t>не</w:t>
      </w:r>
      <w:r>
        <w:rPr>
          <w:color w:val="000000"/>
          <w:sz w:val="22"/>
          <w:szCs w:val="22"/>
        </w:rPr>
        <w:t>вырожденного</w:t>
      </w:r>
      <w:r w:rsidRPr="00946F67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сжатия</w:t>
      </w:r>
      <w:r w:rsidRPr="00946F67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где κ – параметр аналогичный υ</w:t>
      </w:r>
      <w:r w:rsidRPr="00946F67">
        <w:rPr>
          <w:color w:val="000000"/>
          <w:sz w:val="22"/>
          <w:szCs w:val="22"/>
        </w:rPr>
        <w:t>,</w:t>
      </w:r>
      <w:r w:rsidR="00315BC3">
        <w:rPr>
          <w:color w:val="000000"/>
          <w:sz w:val="22"/>
          <w:szCs w:val="22"/>
        </w:rPr>
        <w:t xml:space="preserve"> но</w:t>
      </w:r>
      <w:r>
        <w:rPr>
          <w:color w:val="000000"/>
          <w:sz w:val="22"/>
          <w:szCs w:val="22"/>
        </w:rPr>
        <w:t xml:space="preserve"> </w:t>
      </w:r>
      <w:r w:rsidR="00E227A2">
        <w:rPr>
          <w:color w:val="000000"/>
          <w:sz w:val="22"/>
          <w:szCs w:val="22"/>
        </w:rPr>
        <w:t>в</w:t>
      </w:r>
      <w:r>
        <w:rPr>
          <w:color w:val="000000"/>
          <w:sz w:val="22"/>
          <w:szCs w:val="22"/>
        </w:rPr>
        <w:t xml:space="preserve"> случа</w:t>
      </w:r>
      <w:r w:rsidR="00E227A2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двухфотонного сжатия</w:t>
      </w:r>
      <w:r w:rsidRPr="00946F67">
        <w:rPr>
          <w:color w:val="000000"/>
          <w:sz w:val="22"/>
          <w:szCs w:val="22"/>
        </w:rPr>
        <w:t>.</w:t>
      </w:r>
    </w:p>
    <w:p w14:paraId="28DD313D" w14:textId="77777777" w:rsidR="00245AF1" w:rsidRDefault="00245AF1" w:rsidP="00D121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2"/>
          <w:szCs w:val="22"/>
        </w:rPr>
      </w:pPr>
    </w:p>
    <w:p w14:paraId="48B6A6E2" w14:textId="77777777" w:rsidR="00245AF1" w:rsidRPr="00FD3DFE" w:rsidRDefault="00225F62" w:rsidP="00245A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Нами было</w:t>
      </w:r>
      <w:r w:rsidR="00245AF1" w:rsidRPr="00FD3DFE">
        <w:rPr>
          <w:color w:val="000000"/>
        </w:rPr>
        <w:t xml:space="preserve"> исследова</w:t>
      </w:r>
      <w:r>
        <w:rPr>
          <w:color w:val="000000"/>
        </w:rPr>
        <w:t>но</w:t>
      </w:r>
      <w:r w:rsidR="00245AF1" w:rsidRPr="00FD3DFE">
        <w:rPr>
          <w:color w:val="000000"/>
        </w:rPr>
        <w:t xml:space="preserve"> широкополосное многомерное вариационное измерение, предложенное в [2], с учетом оптических потерь и двух видов внутриполостного сжатия: двух фотонное (не</w:t>
      </w:r>
      <w:r w:rsidR="00315BC3">
        <w:rPr>
          <w:color w:val="000000"/>
        </w:rPr>
        <w:t>вырожденное</w:t>
      </w:r>
      <w:r w:rsidR="00245AF1" w:rsidRPr="00FD3DFE">
        <w:rPr>
          <w:color w:val="000000"/>
        </w:rPr>
        <w:t>) и обычное (вырожденное). Мы показываем, что двухфотонное невырожденное внутреннее сжатие, реализованное в двух модах резонатора, демонстрирует, что, например, сумма амплитудных квадратур сжата, тогда как ее разность разжата (или наоборот). То же самое справедливо и для измерения фазовых квадратур. Это сжатие может быть зарегистрировано в полном виде только при "двухпортовом" детектировании, когда выходные амлитудные квадратуры каждой моды регистрируются отдельно сбалансированными гомодинными детекторами с частотами локальных осцилляторов ω</w:t>
      </w:r>
      <w:r w:rsidR="00BC0F33">
        <w:rPr>
          <w:color w:val="000000"/>
          <w:vertAlign w:val="subscript"/>
        </w:rPr>
        <w:t>±</w:t>
      </w:r>
      <w:r w:rsidR="00245AF1" w:rsidRPr="00FD3DFE">
        <w:rPr>
          <w:color w:val="000000"/>
        </w:rPr>
        <w:t xml:space="preserve">. </w:t>
      </w:r>
    </w:p>
    <w:p w14:paraId="222D0F02" w14:textId="77777777" w:rsidR="00245AF1" w:rsidRDefault="00245AF1" w:rsidP="00245A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FD3DFE">
        <w:rPr>
          <w:color w:val="000000"/>
        </w:rPr>
        <w:t xml:space="preserve">Мы также показываем, что обычное (вырожденное) сжатие в каждой из мод ω± и двухфотонное (не вырожденное) сжатие в случае нулевых оптических потерь дают схожие результаты. Однако при </w:t>
      </w:r>
      <w:r w:rsidR="006F735F">
        <w:rPr>
          <w:color w:val="000000"/>
        </w:rPr>
        <w:t xml:space="preserve">более сильном сжатии </w:t>
      </w:r>
      <w:r w:rsidRPr="00FD3DFE">
        <w:rPr>
          <w:color w:val="000000"/>
        </w:rPr>
        <w:t>вычитани</w:t>
      </w:r>
      <w:r w:rsidR="00EC386C">
        <w:rPr>
          <w:color w:val="000000"/>
        </w:rPr>
        <w:t>е</w:t>
      </w:r>
      <w:r w:rsidRPr="00FD3DFE">
        <w:rPr>
          <w:color w:val="000000"/>
        </w:rPr>
        <w:t xml:space="preserve"> обратного действия для обычного </w:t>
      </w:r>
      <w:r w:rsidR="006F735F">
        <w:rPr>
          <w:color w:val="000000"/>
        </w:rPr>
        <w:t>случая</w:t>
      </w:r>
      <w:r w:rsidRPr="00FD3DFE">
        <w:rPr>
          <w:color w:val="000000"/>
        </w:rPr>
        <w:t xml:space="preserve"> оказывается хуже, чем для двухфотонного.</w:t>
      </w:r>
    </w:p>
    <w:p w14:paraId="35A59093" w14:textId="77777777" w:rsidR="00A12246" w:rsidRDefault="00A12246" w:rsidP="00245A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2BA830DE" w14:textId="77777777" w:rsidR="00A12246" w:rsidRPr="00FD3DFE" w:rsidRDefault="00A12246" w:rsidP="00245A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A12246">
        <w:rPr>
          <w:color w:val="000000"/>
        </w:rPr>
        <w:t>Автор выражает благодарность</w:t>
      </w:r>
      <w:r>
        <w:rPr>
          <w:color w:val="000000"/>
        </w:rPr>
        <w:t xml:space="preserve"> Вятчанину С</w:t>
      </w:r>
      <w:r w:rsidRPr="00A12246">
        <w:rPr>
          <w:color w:val="000000"/>
        </w:rPr>
        <w:t>.</w:t>
      </w:r>
      <w:r>
        <w:rPr>
          <w:color w:val="000000"/>
        </w:rPr>
        <w:t>П</w:t>
      </w:r>
      <w:r w:rsidRPr="00A12246">
        <w:rPr>
          <w:color w:val="000000"/>
        </w:rPr>
        <w:t>. за научное руководство.</w:t>
      </w:r>
    </w:p>
    <w:p w14:paraId="6E6789D7" w14:textId="77777777" w:rsidR="00245AF1" w:rsidRPr="00245AF1" w:rsidRDefault="00245AF1" w:rsidP="00D121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</w:p>
    <w:p w14:paraId="151FEB1A" w14:textId="77777777" w:rsidR="001C270A" w:rsidRDefault="001C270A" w:rsidP="009A63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</w:rPr>
      </w:pPr>
    </w:p>
    <w:p w14:paraId="048B10CD" w14:textId="77777777" w:rsidR="00B35A62" w:rsidRPr="00A125D7" w:rsidRDefault="00EB1F49" w:rsidP="00B35A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66103F78" w14:textId="77777777" w:rsidR="00116478" w:rsidRDefault="00A125D7" w:rsidP="005812F6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lang w:val="en-US"/>
        </w:rPr>
      </w:pPr>
      <w:r w:rsidRPr="00A125D7">
        <w:rPr>
          <w:color w:val="000000"/>
          <w:lang w:val="en-US"/>
        </w:rPr>
        <w:t>V.B. Braginskii, “Classic and quantum limits for detection of weak force on acting on macroscopic oscillator,” Sov. Phys. JETP, vol. 26, p. 831–834, 1968.</w:t>
      </w:r>
    </w:p>
    <w:p w14:paraId="185FC4E0" w14:textId="77777777" w:rsidR="00A125D7" w:rsidRDefault="005F1458" w:rsidP="005812F6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lang w:val="en-US"/>
        </w:rPr>
      </w:pPr>
      <w:r w:rsidRPr="005F1458">
        <w:rPr>
          <w:color w:val="000000"/>
          <w:lang w:val="en-US"/>
        </w:rPr>
        <w:t>S. Vyatchanin, A. Nazmiev, and A. Matsko, “Broadband coherent multidimensional variational measurement,” Physical Review A, vol. 106, no. 053711, p. 053711–1 – 053711–17, 2022.</w:t>
      </w:r>
    </w:p>
    <w:p w14:paraId="2D107688" w14:textId="77777777" w:rsidR="006E3875" w:rsidRDefault="006E3875" w:rsidP="005812F6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lang w:val="en-US"/>
        </w:rPr>
      </w:pPr>
      <w:r w:rsidRPr="006E3875">
        <w:rPr>
          <w:color w:val="000000"/>
          <w:lang w:val="en-US"/>
        </w:rPr>
        <w:t>LIGO Scientific Collaboration and Virgo Collaboration, “Enhanced sensitivity of the LIGO gravitational wave de- tector by using squeezed states of light,” Nature Photon- ics, vol. 7, p. 613–619, 2013.</w:t>
      </w:r>
    </w:p>
    <w:p w14:paraId="6B9FF8E0" w14:textId="77777777" w:rsidR="006E3875" w:rsidRPr="0060073F" w:rsidRDefault="006E3875" w:rsidP="005812F6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lang w:val="en-US"/>
        </w:rPr>
      </w:pPr>
      <w:r w:rsidRPr="006E3875">
        <w:rPr>
          <w:color w:val="000000"/>
          <w:lang w:val="en-US"/>
        </w:rPr>
        <w:t>J. W. Gardner, M. Yap, V. Adya, S. Chua, B. J. Slagmolen, and D. E. McClellan, “Nondegenerate internal squeezing: An all-optical, loss-resistant quantum tech- nique for gravitational-wave detection,” Physical Review D, vol. 106, p. L041101, 2022.</w:t>
      </w:r>
    </w:p>
    <w:sectPr w:rsidR="006E3875" w:rsidRPr="0060073F" w:rsidSect="002906CF">
      <w:pgSz w:w="11906" w:h="16838"/>
      <w:pgMar w:top="1134" w:right="1361" w:bottom="1247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12D0A"/>
    <w:multiLevelType w:val="hybridMultilevel"/>
    <w:tmpl w:val="448E4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F0062"/>
    <w:multiLevelType w:val="hybridMultilevel"/>
    <w:tmpl w:val="782C8F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D661C"/>
    <w:multiLevelType w:val="hybridMultilevel"/>
    <w:tmpl w:val="782C8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0241"/>
    <w:rsid w:val="00000EB2"/>
    <w:rsid w:val="00013433"/>
    <w:rsid w:val="00020DF1"/>
    <w:rsid w:val="00063966"/>
    <w:rsid w:val="00086081"/>
    <w:rsid w:val="000B2CFD"/>
    <w:rsid w:val="000F7C97"/>
    <w:rsid w:val="00101A1C"/>
    <w:rsid w:val="00106375"/>
    <w:rsid w:val="00116478"/>
    <w:rsid w:val="00130241"/>
    <w:rsid w:val="00132DB0"/>
    <w:rsid w:val="00146EDF"/>
    <w:rsid w:val="0015666D"/>
    <w:rsid w:val="00192E00"/>
    <w:rsid w:val="001C270A"/>
    <w:rsid w:val="001E1ADA"/>
    <w:rsid w:val="001E276A"/>
    <w:rsid w:val="001E61C2"/>
    <w:rsid w:val="001F0493"/>
    <w:rsid w:val="00216635"/>
    <w:rsid w:val="00225F62"/>
    <w:rsid w:val="002264EE"/>
    <w:rsid w:val="0023307C"/>
    <w:rsid w:val="00245AF1"/>
    <w:rsid w:val="00280490"/>
    <w:rsid w:val="002906CF"/>
    <w:rsid w:val="002C1D63"/>
    <w:rsid w:val="002C5D23"/>
    <w:rsid w:val="002D56A2"/>
    <w:rsid w:val="002D6639"/>
    <w:rsid w:val="00315BC3"/>
    <w:rsid w:val="0036574B"/>
    <w:rsid w:val="00391C38"/>
    <w:rsid w:val="003A1CFB"/>
    <w:rsid w:val="003B76D6"/>
    <w:rsid w:val="003D0BB9"/>
    <w:rsid w:val="0040182E"/>
    <w:rsid w:val="00444CE9"/>
    <w:rsid w:val="004A26A3"/>
    <w:rsid w:val="004A5255"/>
    <w:rsid w:val="004B1F02"/>
    <w:rsid w:val="004E764F"/>
    <w:rsid w:val="004F0EDF"/>
    <w:rsid w:val="00522BF1"/>
    <w:rsid w:val="00531D38"/>
    <w:rsid w:val="00532053"/>
    <w:rsid w:val="00552FA7"/>
    <w:rsid w:val="00553A95"/>
    <w:rsid w:val="0057230F"/>
    <w:rsid w:val="0057270C"/>
    <w:rsid w:val="005779C6"/>
    <w:rsid w:val="005812F6"/>
    <w:rsid w:val="00590166"/>
    <w:rsid w:val="00595B6C"/>
    <w:rsid w:val="005A5848"/>
    <w:rsid w:val="005F1458"/>
    <w:rsid w:val="005F7574"/>
    <w:rsid w:val="0060073F"/>
    <w:rsid w:val="006B7B9D"/>
    <w:rsid w:val="006D54CB"/>
    <w:rsid w:val="006E3875"/>
    <w:rsid w:val="006F735F"/>
    <w:rsid w:val="006F7A19"/>
    <w:rsid w:val="00707C7B"/>
    <w:rsid w:val="00741A60"/>
    <w:rsid w:val="007447CE"/>
    <w:rsid w:val="007714B9"/>
    <w:rsid w:val="00775389"/>
    <w:rsid w:val="007836C1"/>
    <w:rsid w:val="00797838"/>
    <w:rsid w:val="007B6CF2"/>
    <w:rsid w:val="007C36D8"/>
    <w:rsid w:val="007F2744"/>
    <w:rsid w:val="0080632F"/>
    <w:rsid w:val="008535BF"/>
    <w:rsid w:val="00867702"/>
    <w:rsid w:val="00871416"/>
    <w:rsid w:val="008714D5"/>
    <w:rsid w:val="008905B7"/>
    <w:rsid w:val="008931BE"/>
    <w:rsid w:val="00895B8A"/>
    <w:rsid w:val="008D0DCA"/>
    <w:rsid w:val="009115FB"/>
    <w:rsid w:val="00921D45"/>
    <w:rsid w:val="009362A3"/>
    <w:rsid w:val="00945C9A"/>
    <w:rsid w:val="00946F67"/>
    <w:rsid w:val="00950A71"/>
    <w:rsid w:val="009A6376"/>
    <w:rsid w:val="009A66DB"/>
    <w:rsid w:val="009B2F80"/>
    <w:rsid w:val="009C36CB"/>
    <w:rsid w:val="009E70CA"/>
    <w:rsid w:val="009F3380"/>
    <w:rsid w:val="009F4CDF"/>
    <w:rsid w:val="00A02163"/>
    <w:rsid w:val="00A12246"/>
    <w:rsid w:val="00A125D7"/>
    <w:rsid w:val="00A245D5"/>
    <w:rsid w:val="00A266BE"/>
    <w:rsid w:val="00A314FE"/>
    <w:rsid w:val="00A552E7"/>
    <w:rsid w:val="00A55BDF"/>
    <w:rsid w:val="00A6764C"/>
    <w:rsid w:val="00A71EA5"/>
    <w:rsid w:val="00A77092"/>
    <w:rsid w:val="00A911E7"/>
    <w:rsid w:val="00AC01C8"/>
    <w:rsid w:val="00AE1CAB"/>
    <w:rsid w:val="00B075DB"/>
    <w:rsid w:val="00B1661F"/>
    <w:rsid w:val="00B273A7"/>
    <w:rsid w:val="00B35A62"/>
    <w:rsid w:val="00B52BF0"/>
    <w:rsid w:val="00BC0F33"/>
    <w:rsid w:val="00BD5BA2"/>
    <w:rsid w:val="00BE3EAA"/>
    <w:rsid w:val="00BF105A"/>
    <w:rsid w:val="00BF36F8"/>
    <w:rsid w:val="00BF4622"/>
    <w:rsid w:val="00C15942"/>
    <w:rsid w:val="00C3696A"/>
    <w:rsid w:val="00C66C86"/>
    <w:rsid w:val="00C80191"/>
    <w:rsid w:val="00CB4B6B"/>
    <w:rsid w:val="00CC4B11"/>
    <w:rsid w:val="00CF7F07"/>
    <w:rsid w:val="00D0468A"/>
    <w:rsid w:val="00D07088"/>
    <w:rsid w:val="00D121BF"/>
    <w:rsid w:val="00D238E4"/>
    <w:rsid w:val="00D42542"/>
    <w:rsid w:val="00D8121C"/>
    <w:rsid w:val="00D94350"/>
    <w:rsid w:val="00D94F63"/>
    <w:rsid w:val="00D97700"/>
    <w:rsid w:val="00DA7DA3"/>
    <w:rsid w:val="00DC12A0"/>
    <w:rsid w:val="00DC5841"/>
    <w:rsid w:val="00E22189"/>
    <w:rsid w:val="00E227A2"/>
    <w:rsid w:val="00E3430E"/>
    <w:rsid w:val="00E52D8D"/>
    <w:rsid w:val="00E6402C"/>
    <w:rsid w:val="00EA1B26"/>
    <w:rsid w:val="00EB1F49"/>
    <w:rsid w:val="00EC386C"/>
    <w:rsid w:val="00EE074E"/>
    <w:rsid w:val="00EE1AF9"/>
    <w:rsid w:val="00EF6FBF"/>
    <w:rsid w:val="00F171BD"/>
    <w:rsid w:val="00F44CED"/>
    <w:rsid w:val="00F6679A"/>
    <w:rsid w:val="00F865B3"/>
    <w:rsid w:val="00F942BE"/>
    <w:rsid w:val="00F96597"/>
    <w:rsid w:val="00FB1509"/>
    <w:rsid w:val="00FD3DFE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8861"/>
  <w15:docId w15:val="{D3B3AE7A-7F0E-4CE6-8625-EA8BE721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D8CF59-376E-4D15-A942-2C508D74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Карен Мамян</dc:creator>
  <cp:keywords/>
  <cp:lastModifiedBy>movsisian.aa19@physics.msu.ru</cp:lastModifiedBy>
  <cp:revision>3</cp:revision>
  <dcterms:created xsi:type="dcterms:W3CDTF">2024-02-29T15:22:00Z</dcterms:created>
  <dcterms:modified xsi:type="dcterms:W3CDTF">2024-02-29T18:37:00Z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GrammarlyDocumentId">
    <vt:lpwstr>c8330154c8618e133d9904b86805cf06153ac6f5e1596cbfb9595c8f644f536c</vt:lpwstr>
  </property>
</Properties>
</file>