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D4600" w14:textId="77777777" w:rsidR="008F265C" w:rsidRDefault="008F265C" w:rsidP="00495F31">
      <w:pPr>
        <w:jc w:val="center"/>
        <w:rPr>
          <w:b/>
          <w:bCs/>
        </w:rPr>
      </w:pPr>
      <w:r w:rsidRPr="008F265C">
        <w:rPr>
          <w:b/>
          <w:bCs/>
        </w:rPr>
        <w:t>Время-разрешённая рентгено-дифракционная диагностика лазерно-индуцированной динамики решетки кристалла</w:t>
      </w:r>
    </w:p>
    <w:p w14:paraId="74823CF6" w14:textId="5A7E1BEA" w:rsidR="0058099B" w:rsidRPr="009326EC" w:rsidRDefault="0058099B" w:rsidP="0058099B">
      <w:pPr>
        <w:jc w:val="center"/>
        <w:rPr>
          <w:b/>
          <w:bCs/>
          <w:i/>
          <w:iCs/>
          <w:lang w:eastAsia="en-US"/>
        </w:rPr>
      </w:pPr>
      <w:r>
        <w:rPr>
          <w:b/>
          <w:bCs/>
          <w:i/>
          <w:iCs/>
        </w:rPr>
        <w:t>Обыденнов Н.Н.</w:t>
      </w:r>
      <w:r>
        <w:rPr>
          <w:b/>
          <w:bCs/>
          <w:vertAlign w:val="superscript"/>
        </w:rPr>
        <w:t xml:space="preserve">1,* </w:t>
      </w:r>
      <w:r>
        <w:rPr>
          <w:b/>
          <w:bCs/>
        </w:rPr>
        <w:t xml:space="preserve">, </w:t>
      </w:r>
      <w:proofErr w:type="spellStart"/>
      <w:r w:rsidRPr="009326EC">
        <w:rPr>
          <w:b/>
          <w:bCs/>
          <w:i/>
          <w:iCs/>
        </w:rPr>
        <w:t>Пиляк</w:t>
      </w:r>
      <w:proofErr w:type="spellEnd"/>
      <w:r w:rsidRPr="009326EC">
        <w:rPr>
          <w:b/>
          <w:bCs/>
          <w:i/>
          <w:iCs/>
        </w:rPr>
        <w:t xml:space="preserve"> Ф.С.</w:t>
      </w:r>
      <w:r w:rsidRPr="009326EC">
        <w:rPr>
          <w:b/>
          <w:bCs/>
          <w:vertAlign w:val="superscript"/>
        </w:rPr>
        <w:t>2,</w:t>
      </w:r>
      <w:r w:rsidRPr="009326EC">
        <w:rPr>
          <w:b/>
          <w:bCs/>
          <w:vertAlign w:val="superscript"/>
          <w:lang w:eastAsia="en-US"/>
        </w:rPr>
        <w:t>3</w:t>
      </w:r>
      <w:r>
        <w:rPr>
          <w:b/>
          <w:bCs/>
          <w:vertAlign w:val="superscript"/>
          <w:lang w:eastAsia="en-US"/>
        </w:rPr>
        <w:t>,**</w:t>
      </w:r>
      <w:r>
        <w:rPr>
          <w:b/>
          <w:bCs/>
          <w:lang w:eastAsia="en-US"/>
        </w:rPr>
        <w:t xml:space="preserve">, </w:t>
      </w:r>
      <w:proofErr w:type="spellStart"/>
      <w:r>
        <w:rPr>
          <w:b/>
          <w:bCs/>
          <w:i/>
          <w:iCs/>
          <w:lang w:eastAsia="en-US"/>
        </w:rPr>
        <w:t>Ашарчук</w:t>
      </w:r>
      <w:proofErr w:type="spellEnd"/>
      <w:r>
        <w:rPr>
          <w:b/>
          <w:bCs/>
          <w:i/>
          <w:iCs/>
          <w:lang w:eastAsia="en-US"/>
        </w:rPr>
        <w:t xml:space="preserve"> Н.М</w:t>
      </w:r>
      <w:r w:rsidRPr="009326EC">
        <w:rPr>
          <w:b/>
          <w:bCs/>
          <w:i/>
          <w:iCs/>
          <w:lang w:eastAsia="en-US"/>
        </w:rPr>
        <w:t>.</w:t>
      </w:r>
      <w:r w:rsidRPr="009326EC">
        <w:rPr>
          <w:b/>
          <w:bCs/>
          <w:vertAlign w:val="superscript"/>
        </w:rPr>
        <w:t xml:space="preserve"> 2</w:t>
      </w:r>
      <w:r w:rsidR="009F69D8">
        <w:rPr>
          <w:b/>
          <w:bCs/>
          <w:vertAlign w:val="superscript"/>
        </w:rPr>
        <w:t>,</w:t>
      </w:r>
      <w:r>
        <w:rPr>
          <w:b/>
          <w:bCs/>
          <w:vertAlign w:val="superscript"/>
          <w:lang w:eastAsia="en-US"/>
        </w:rPr>
        <w:t>**</w:t>
      </w:r>
    </w:p>
    <w:p w14:paraId="43699A49" w14:textId="77777777" w:rsidR="0058099B" w:rsidRPr="00750DE0" w:rsidRDefault="0058099B" w:rsidP="0058099B">
      <w:pPr>
        <w:pStyle w:val="a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студент,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>
        <w:rPr>
          <w:rFonts w:ascii="Times New Roman" w:hAnsi="Times New Roman" w:cs="Times New Roman"/>
          <w:i/>
          <w:iCs/>
          <w:sz w:val="24"/>
          <w:szCs w:val="24"/>
        </w:rPr>
        <w:t>аспирант</w:t>
      </w:r>
    </w:p>
    <w:p w14:paraId="4550B22B" w14:textId="77777777" w:rsidR="0058099B" w:rsidRDefault="0058099B" w:rsidP="0058099B">
      <w:pPr>
        <w:pStyle w:val="a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Московский государственный университет имени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М.В.Ломоносова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14:paraId="43CFF8AF" w14:textId="77777777" w:rsidR="0058099B" w:rsidRDefault="0058099B" w:rsidP="0058099B">
      <w:pPr>
        <w:pStyle w:val="a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физический факультет, Москва, Россия</w:t>
      </w:r>
    </w:p>
    <w:p w14:paraId="1C841BFB" w14:textId="77777777" w:rsidR="0058099B" w:rsidRPr="009326EC" w:rsidRDefault="0058099B" w:rsidP="0058099B">
      <w:pPr>
        <w:pStyle w:val="a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i/>
          <w:iCs/>
          <w:sz w:val="24"/>
          <w:szCs w:val="24"/>
        </w:rPr>
        <w:t>Курчатовский Комплекс Кристаллография и Фотоника</w:t>
      </w:r>
      <w:r w:rsidRPr="009326EC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НИЦ «Курчатовский Институт»,</w:t>
      </w:r>
      <w:r w:rsidRPr="009326EC">
        <w:rPr>
          <w:rFonts w:ascii="Times New Roman" w:hAnsi="Times New Roman" w:cs="Times New Roman"/>
          <w:i/>
          <w:iCs/>
          <w:sz w:val="24"/>
          <w:szCs w:val="24"/>
        </w:rPr>
        <w:t xml:space="preserve"> Москва, Россия</w:t>
      </w:r>
    </w:p>
    <w:p w14:paraId="13322DD3" w14:textId="77777777" w:rsidR="0058099B" w:rsidRPr="009326EC" w:rsidRDefault="0058099B" w:rsidP="0058099B">
      <w:pPr>
        <w:pStyle w:val="a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vertAlign w:val="superscript"/>
        </w:rPr>
        <w:t>3</w:t>
      </w:r>
      <w:r w:rsidRPr="009326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Курчатовский Комплекс Синхротронных и Нейтронных Исследований, НИЦ</w:t>
      </w:r>
      <w:r w:rsidRPr="009326EC">
        <w:rPr>
          <w:rFonts w:ascii="Times New Roman" w:hAnsi="Times New Roman" w:cs="Times New Roman"/>
          <w:i/>
          <w:iCs/>
          <w:sz w:val="24"/>
          <w:szCs w:val="24"/>
        </w:rPr>
        <w:t xml:space="preserve"> “Курчатовский институт”, Москва, Россия</w:t>
      </w:r>
    </w:p>
    <w:p w14:paraId="0714AFA1" w14:textId="77777777" w:rsidR="0058099B" w:rsidRPr="009326EC" w:rsidRDefault="0058099B" w:rsidP="0058099B">
      <w:pPr>
        <w:pStyle w:val="a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00"/>
        <w:jc w:val="center"/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color w:val="353535"/>
          <w:sz w:val="24"/>
          <w:szCs w:val="24"/>
          <w:lang w:val="en-US"/>
        </w:rPr>
        <w:t>E</w:t>
      </w:r>
      <w:r w:rsidRPr="009326EC">
        <w:rPr>
          <w:rFonts w:ascii="Times New Roman" w:hAnsi="Times New Roman" w:cs="Times New Roman"/>
          <w:i/>
          <w:iCs/>
          <w:color w:val="353535"/>
          <w:sz w:val="24"/>
          <w:szCs w:val="24"/>
          <w:lang w:val="en-GB"/>
        </w:rPr>
        <w:t>–</w:t>
      </w:r>
      <w:r>
        <w:rPr>
          <w:rFonts w:ascii="Times New Roman" w:hAnsi="Times New Roman" w:cs="Times New Roman"/>
          <w:i/>
          <w:iCs/>
          <w:color w:val="353535"/>
          <w:sz w:val="24"/>
          <w:szCs w:val="24"/>
          <w:lang w:val="en-US"/>
        </w:rPr>
        <w:t>mail</w:t>
      </w:r>
      <w:r w:rsidRPr="009326EC">
        <w:rPr>
          <w:rFonts w:ascii="Times New Roman" w:hAnsi="Times New Roman" w:cs="Times New Roman"/>
          <w:i/>
          <w:iCs/>
          <w:color w:val="353535"/>
          <w:sz w:val="24"/>
          <w:szCs w:val="24"/>
          <w:lang w:val="en-GB"/>
        </w:rPr>
        <w:t xml:space="preserve">: </w:t>
      </w:r>
      <w:r w:rsidR="00000000">
        <w:fldChar w:fldCharType="begin"/>
      </w:r>
      <w:r w:rsidR="00000000" w:rsidRPr="008D41BA">
        <w:rPr>
          <w:lang w:val="en-GB"/>
        </w:rPr>
        <w:instrText>HYPERLINK "mailto:obydennov.nn20@physics.msu.ru"</w:instrText>
      </w:r>
      <w:r w:rsidR="00000000">
        <w:fldChar w:fldCharType="separate"/>
      </w:r>
      <w:r w:rsidRPr="00FC500B">
        <w:rPr>
          <w:rStyle w:val="a8"/>
          <w:rFonts w:ascii="Times New Roman" w:hAnsi="Times New Roman" w:cs="Times New Roman"/>
          <w:i/>
          <w:iCs/>
          <w:sz w:val="24"/>
          <w:szCs w:val="24"/>
          <w:lang w:val="en-US"/>
        </w:rPr>
        <w:t>obydennov</w:t>
      </w:r>
      <w:r w:rsidRPr="009326EC">
        <w:rPr>
          <w:rStyle w:val="a8"/>
          <w:rFonts w:ascii="Times New Roman" w:hAnsi="Times New Roman" w:cs="Times New Roman"/>
          <w:i/>
          <w:iCs/>
          <w:sz w:val="24"/>
          <w:szCs w:val="24"/>
          <w:lang w:val="en-GB"/>
        </w:rPr>
        <w:t>.</w:t>
      </w:r>
      <w:r w:rsidRPr="00FC500B">
        <w:rPr>
          <w:rStyle w:val="a8"/>
          <w:rFonts w:ascii="Times New Roman" w:hAnsi="Times New Roman" w:cs="Times New Roman"/>
          <w:i/>
          <w:iCs/>
          <w:sz w:val="24"/>
          <w:szCs w:val="24"/>
          <w:lang w:val="en-US"/>
        </w:rPr>
        <w:t>nn</w:t>
      </w:r>
      <w:r w:rsidRPr="009326EC">
        <w:rPr>
          <w:rStyle w:val="a8"/>
          <w:rFonts w:ascii="Times New Roman" w:hAnsi="Times New Roman" w:cs="Times New Roman"/>
          <w:i/>
          <w:iCs/>
          <w:sz w:val="24"/>
          <w:szCs w:val="24"/>
          <w:lang w:val="en-GB"/>
        </w:rPr>
        <w:t>20@</w:t>
      </w:r>
      <w:r w:rsidRPr="00FC500B">
        <w:rPr>
          <w:rStyle w:val="a8"/>
          <w:rFonts w:ascii="Times New Roman" w:hAnsi="Times New Roman" w:cs="Times New Roman"/>
          <w:i/>
          <w:iCs/>
          <w:sz w:val="24"/>
          <w:szCs w:val="24"/>
          <w:lang w:val="en-US"/>
        </w:rPr>
        <w:t>physics</w:t>
      </w:r>
      <w:r w:rsidRPr="009326EC">
        <w:rPr>
          <w:rStyle w:val="a8"/>
          <w:rFonts w:ascii="Times New Roman" w:hAnsi="Times New Roman" w:cs="Times New Roman"/>
          <w:i/>
          <w:iCs/>
          <w:sz w:val="24"/>
          <w:szCs w:val="24"/>
          <w:lang w:val="en-GB"/>
        </w:rPr>
        <w:t>.</w:t>
      </w:r>
      <w:r w:rsidRPr="00FC500B">
        <w:rPr>
          <w:rStyle w:val="a8"/>
          <w:rFonts w:ascii="Times New Roman" w:hAnsi="Times New Roman" w:cs="Times New Roman"/>
          <w:i/>
          <w:iCs/>
          <w:sz w:val="24"/>
          <w:szCs w:val="24"/>
          <w:lang w:val="en-US"/>
        </w:rPr>
        <w:t>msu</w:t>
      </w:r>
      <w:r w:rsidRPr="009326EC">
        <w:rPr>
          <w:rStyle w:val="a8"/>
          <w:rFonts w:ascii="Times New Roman" w:hAnsi="Times New Roman" w:cs="Times New Roman"/>
          <w:i/>
          <w:iCs/>
          <w:sz w:val="24"/>
          <w:szCs w:val="24"/>
          <w:lang w:val="en-GB"/>
        </w:rPr>
        <w:t>.</w:t>
      </w:r>
      <w:proofErr w:type="spellStart"/>
      <w:r w:rsidRPr="00FC500B">
        <w:rPr>
          <w:rStyle w:val="a8"/>
          <w:rFonts w:ascii="Times New Roman" w:hAnsi="Times New Roman" w:cs="Times New Roman"/>
          <w:i/>
          <w:iCs/>
          <w:sz w:val="24"/>
          <w:szCs w:val="24"/>
          <w:lang w:val="en-US"/>
        </w:rPr>
        <w:t>ru</w:t>
      </w:r>
      <w:proofErr w:type="spellEnd"/>
      <w:r w:rsidR="00000000">
        <w:rPr>
          <w:rStyle w:val="a8"/>
          <w:rFonts w:ascii="Times New Roman" w:hAnsi="Times New Roman" w:cs="Times New Roman"/>
          <w:i/>
          <w:iCs/>
          <w:sz w:val="24"/>
          <w:szCs w:val="24"/>
          <w:lang w:val="en-US"/>
        </w:rPr>
        <w:fldChar w:fldCharType="end"/>
      </w:r>
      <w:r w:rsidRPr="009326EC">
        <w:rPr>
          <w:rFonts w:ascii="Times New Roman" w:hAnsi="Times New Roman" w:cs="Times New Roman"/>
          <w:i/>
          <w:iCs/>
          <w:color w:val="353535"/>
          <w:sz w:val="24"/>
          <w:szCs w:val="24"/>
          <w:lang w:val="en-GB"/>
        </w:rPr>
        <w:t xml:space="preserve"> </w:t>
      </w:r>
    </w:p>
    <w:p w14:paraId="7794D9DE" w14:textId="44211C42" w:rsidR="008F265C" w:rsidRDefault="008F265C" w:rsidP="009326EC">
      <w:pPr>
        <w:ind w:firstLine="403"/>
        <w:jc w:val="both"/>
      </w:pPr>
      <w:r w:rsidRPr="008F265C">
        <w:t xml:space="preserve">За счет стремительного развития источников рентгеновского излучения (лазерно-плазменных источников, синхротронов, лазеров на свободных электронах) возможности проведения </w:t>
      </w:r>
      <w:proofErr w:type="gramStart"/>
      <w:r w:rsidRPr="008F265C">
        <w:t>рентгено-оптических</w:t>
      </w:r>
      <w:proofErr w:type="gramEnd"/>
      <w:r w:rsidRPr="008F265C">
        <w:t xml:space="preserve"> экспериментов </w:t>
      </w:r>
      <w:r w:rsidR="0058099B" w:rsidRPr="008F265C">
        <w:t>существенно выросли</w:t>
      </w:r>
      <w:r w:rsidR="0058099B" w:rsidRPr="0058099B">
        <w:t>.</w:t>
      </w:r>
      <w:r w:rsidR="0058099B" w:rsidRPr="008F265C">
        <w:t xml:space="preserve"> </w:t>
      </w:r>
      <w:r w:rsidR="0058099B">
        <w:t>В экспериментальной схеме</w:t>
      </w:r>
      <w:r>
        <w:t xml:space="preserve"> </w:t>
      </w:r>
      <w:r w:rsidR="0058099B">
        <w:t>накачка-зондирование</w:t>
      </w:r>
      <w:r w:rsidRPr="008F265C">
        <w:t xml:space="preserve">, в рамках которой </w:t>
      </w:r>
      <w:r w:rsidR="0058099B">
        <w:t>интенсивный</w:t>
      </w:r>
      <w:r w:rsidRPr="008F265C">
        <w:t xml:space="preserve"> лазерный импульс, воздействуя на кристаллическую решетку твердого тела, вызывает такие процессы, как фотоиндуцированный пьезоэлектрический эффект, фазовые переходы, ударные волны и др. [</w:t>
      </w:r>
      <w:hyperlink w:anchor="s3" w:history="1">
        <w:r w:rsidR="009326EC" w:rsidRPr="009326EC">
          <w:rPr>
            <w:rStyle w:val="a8"/>
          </w:rPr>
          <w:t>3</w:t>
        </w:r>
      </w:hyperlink>
      <w:r w:rsidRPr="008F265C">
        <w:t>]</w:t>
      </w:r>
      <w:r w:rsidR="0058099B">
        <w:t>.</w:t>
      </w:r>
      <w:r w:rsidRPr="008F265C">
        <w:t xml:space="preserve"> </w:t>
      </w:r>
      <w:r w:rsidR="0058099B">
        <w:t xml:space="preserve">Использование рентгеновского излучения в качестве зондирующего импульса </w:t>
      </w:r>
      <w:r w:rsidRPr="008F265C">
        <w:t>позвол</w:t>
      </w:r>
      <w:r w:rsidR="0058099B">
        <w:t>яет</w:t>
      </w:r>
      <w:r w:rsidRPr="008F265C">
        <w:t xml:space="preserve"> проводить измерения с высоким пространственным и временным разрешением.</w:t>
      </w:r>
    </w:p>
    <w:p w14:paraId="7F2DCCDB" w14:textId="1513F15E" w:rsidR="008F265C" w:rsidRPr="008F265C" w:rsidRDefault="008F265C" w:rsidP="009326EC">
      <w:pPr>
        <w:ind w:firstLine="403"/>
        <w:jc w:val="both"/>
      </w:pPr>
      <w:r>
        <w:t>Контролируемое формирование деформаций является перспективным способом управления физическими свойствами функциональных материалов, что открывает возможности создания нового поколения энергоэффективных сенсоров, быстродействующих вычислительных устройств, а также систем хранения информации [</w:t>
      </w:r>
      <w:hyperlink w:anchor="s1" w:history="1">
        <w:r w:rsidR="009326EC" w:rsidRPr="009326EC">
          <w:rPr>
            <w:rStyle w:val="a8"/>
          </w:rPr>
          <w:t>1</w:t>
        </w:r>
      </w:hyperlink>
      <w:r>
        <w:t>]. Создание деформаций в приповерхностных слоях кристаллов с высокой пространственной локализацией может осуществляться за счет различных внешних воздействий</w:t>
      </w:r>
      <w:r w:rsidRPr="008F265C">
        <w:t>.</w:t>
      </w:r>
    </w:p>
    <w:p w14:paraId="6A4D441E" w14:textId="5A76DE51" w:rsidR="008F265C" w:rsidRDefault="008F265C" w:rsidP="009326EC">
      <w:pPr>
        <w:ind w:firstLine="403"/>
        <w:jc w:val="both"/>
      </w:pPr>
      <w:r>
        <w:t xml:space="preserve">Один из возможных способов эффективного, быстрого и бесконтактного управления деформациями основан на комбинации объемного </w:t>
      </w:r>
      <w:proofErr w:type="spellStart"/>
      <w:r>
        <w:t>фотовольтаического</w:t>
      </w:r>
      <w:proofErr w:type="spellEnd"/>
      <w:r>
        <w:t xml:space="preserve"> (ОФЭ) и обратного пьезоэлектрического эффектов – </w:t>
      </w:r>
      <w:proofErr w:type="spellStart"/>
      <w:r>
        <w:t>пьезофотовольтаическом</w:t>
      </w:r>
      <w:proofErr w:type="spellEnd"/>
      <w:r>
        <w:t xml:space="preserve"> эффекте (ПФВЭ). Электрическое поле ОФЭ имеет определенную направленность, а его параметры (область локализации, напряженность электрического поля, время формирования) могут контролироваться за счет управления параметрами лазерной системы возбуждения. Это позволяет с помощью ПФВЭ формировать в кристалле заданные деформации</w:t>
      </w:r>
      <w:r w:rsidR="009326EC">
        <w:t xml:space="preserve"> </w:t>
      </w:r>
      <w:r w:rsidR="009326EC" w:rsidRPr="009326EC">
        <w:t>[</w:t>
      </w:r>
      <w:hyperlink w:anchor="s2" w:history="1">
        <w:r w:rsidR="009326EC" w:rsidRPr="009326EC">
          <w:rPr>
            <w:rStyle w:val="a8"/>
          </w:rPr>
          <w:t>2</w:t>
        </w:r>
      </w:hyperlink>
      <w:r w:rsidR="009326EC" w:rsidRPr="009326EC">
        <w:t>]</w:t>
      </w:r>
      <w:r>
        <w:t>.</w:t>
      </w:r>
    </w:p>
    <w:p w14:paraId="731855CA" w14:textId="3A9F6BD2" w:rsidR="002C6014" w:rsidRPr="009326EC" w:rsidRDefault="008F265C" w:rsidP="009326EC">
      <w:pPr>
        <w:ind w:firstLine="403"/>
        <w:jc w:val="both"/>
      </w:pPr>
      <w:r>
        <w:t xml:space="preserve">При помощи рентгеновского излучения становится возможным исследовать быстропротекающие процессы на атомарном уровне. </w:t>
      </w:r>
      <w:r w:rsidR="006B718C">
        <w:t>В частности,</w:t>
      </w:r>
      <w:r>
        <w:t xml:space="preserve"> </w:t>
      </w:r>
      <w:r w:rsidRPr="009326EC">
        <w:t xml:space="preserve">производить прямые измерения колебаний кристаллической решетки, индуцированных лазерным воздействием в </w:t>
      </w:r>
      <w:proofErr w:type="spellStart"/>
      <w:r w:rsidRPr="009326EC">
        <w:t>пьезоэлектриках</w:t>
      </w:r>
      <w:proofErr w:type="spellEnd"/>
      <w:r w:rsidRPr="009326EC">
        <w:t>.</w:t>
      </w:r>
    </w:p>
    <w:p w14:paraId="039F0489" w14:textId="6097114D" w:rsidR="00A90398" w:rsidRPr="009326EC" w:rsidRDefault="008F265C" w:rsidP="009326EC">
      <w:pPr>
        <w:ind w:firstLine="403"/>
        <w:jc w:val="both"/>
      </w:pPr>
      <w:r w:rsidRPr="009326EC">
        <w:t>В качестве объекта исследования для данной работы были выбраны номинально чистый LiNbO3 и легированный железом LiNbO</w:t>
      </w:r>
      <w:proofErr w:type="gramStart"/>
      <w:r w:rsidRPr="009326EC">
        <w:t>3:Fe</w:t>
      </w:r>
      <w:proofErr w:type="gramEnd"/>
      <w:r w:rsidRPr="009326EC">
        <w:t xml:space="preserve"> (Fe </w:t>
      </w:r>
      <w:proofErr w:type="spellStart"/>
      <w:r w:rsidRPr="009326EC">
        <w:t>wt</w:t>
      </w:r>
      <w:proofErr w:type="spellEnd"/>
      <w:r w:rsidRPr="009326EC">
        <w:t xml:space="preserve"> 0.1% Fe2O3).</w:t>
      </w:r>
      <w:r w:rsidR="009B11E0" w:rsidRPr="009326EC">
        <w:t xml:space="preserve"> Экспериментальная установка была собрана на базе экспериментальной станции рентгеновской кристаллографии и физического материаловедения (РКФМ) Курчатовского источника синхротронного излучения КИСИ-Курчатов (НИЦ «Курчатовский институт»). Для оптического воздействия использовался импульсный лазерный модуль </w:t>
      </w:r>
      <w:proofErr w:type="spellStart"/>
      <w:r w:rsidR="009B11E0" w:rsidRPr="009326EC">
        <w:t>Quantel</w:t>
      </w:r>
      <w:proofErr w:type="spellEnd"/>
      <w:r w:rsidR="009B11E0" w:rsidRPr="009326EC">
        <w:t xml:space="preserve"> </w:t>
      </w:r>
      <w:r w:rsidR="0058099B">
        <w:rPr>
          <w:lang w:val="en-US"/>
        </w:rPr>
        <w:t>Brio</w:t>
      </w:r>
      <w:r w:rsidR="0058099B" w:rsidRPr="0058099B">
        <w:t xml:space="preserve"> </w:t>
      </w:r>
      <w:r w:rsidR="009B11E0" w:rsidRPr="009326EC">
        <w:t xml:space="preserve">с длиной волны λ = </w:t>
      </w:r>
      <w:r w:rsidR="0058099B" w:rsidRPr="0058099B">
        <w:t>532</w:t>
      </w:r>
      <w:r w:rsidR="009B11E0" w:rsidRPr="009326EC">
        <w:t xml:space="preserve"> нм, максимальной энергией лазерного импульса 26 мкДж длительностью ~ 4 </w:t>
      </w:r>
      <w:proofErr w:type="spellStart"/>
      <w:r w:rsidR="009B11E0" w:rsidRPr="009326EC">
        <w:t>нс</w:t>
      </w:r>
      <w:proofErr w:type="spellEnd"/>
      <w:r w:rsidR="009B11E0" w:rsidRPr="009326EC">
        <w:t>.</w:t>
      </w:r>
    </w:p>
    <w:p w14:paraId="0CB46D80" w14:textId="2365E52B" w:rsidR="009650F2" w:rsidRDefault="00B23F78" w:rsidP="009326EC">
      <w:pPr>
        <w:ind w:firstLine="403"/>
        <w:jc w:val="both"/>
      </w:pPr>
      <w:r w:rsidRPr="00495F31">
        <w:t xml:space="preserve">В результате были получены </w:t>
      </w:r>
      <w:r w:rsidR="009B11E0">
        <w:t xml:space="preserve">кривые дифракционного отражения рентгеновского излучения от поверхности образца. Для анализа полученных результатов были построены интеграл кривой </w:t>
      </w:r>
      <w:r w:rsidR="009326EC" w:rsidRPr="009326EC">
        <w:t>(</w:t>
      </w:r>
      <w:r w:rsidR="009326EC">
        <w:t>сумма произведений интенсивности на угол отраженного рентгеновского излучения, на графике красным цветом) и центр масс (интеграл, поделенный на сумму интенсивностей, на графике черным цветом).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A67A9" w14:paraId="7B211139" w14:textId="77777777" w:rsidTr="00757E83">
        <w:tc>
          <w:tcPr>
            <w:tcW w:w="4508" w:type="dxa"/>
          </w:tcPr>
          <w:p w14:paraId="610A9B84" w14:textId="28CC6761" w:rsidR="00757E83" w:rsidRDefault="009326EC" w:rsidP="00495F31">
            <w:pPr>
              <w:jc w:val="both"/>
            </w:pPr>
            <w:r w:rsidRPr="009326EC">
              <w:rPr>
                <w:noProof/>
              </w:rPr>
              <w:lastRenderedPageBreak/>
              <w:drawing>
                <wp:inline distT="0" distB="0" distL="0" distR="0" wp14:anchorId="44A6C3BD" wp14:editId="252080D9">
                  <wp:extent cx="2679247" cy="2047875"/>
                  <wp:effectExtent l="0" t="0" r="0" b="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16A70D-E77C-FE57-ED59-D7A378430F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D216A70D-E77C-FE57-ED59-D7A378430F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855" cy="205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EFD0120" w14:textId="3A2C9F05" w:rsidR="00757E83" w:rsidRDefault="009326EC" w:rsidP="00495F31">
            <w:pPr>
              <w:jc w:val="both"/>
            </w:pPr>
            <w:r w:rsidRPr="009326EC">
              <w:rPr>
                <w:noProof/>
              </w:rPr>
              <w:drawing>
                <wp:inline distT="0" distB="0" distL="0" distR="0" wp14:anchorId="5CDD58C2" wp14:editId="669115E9">
                  <wp:extent cx="2670175" cy="2040941"/>
                  <wp:effectExtent l="0" t="0" r="0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5B00C0-AC0A-5CD4-B02D-FE8DE836CD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4A5B00C0-AC0A-5CD4-B02D-FE8DE836CD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79" cy="205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7A9" w14:paraId="2D90D7BE" w14:textId="77777777" w:rsidTr="00757E83">
        <w:tc>
          <w:tcPr>
            <w:tcW w:w="4508" w:type="dxa"/>
          </w:tcPr>
          <w:p w14:paraId="3E9EA76D" w14:textId="4C488F27" w:rsidR="00757E83" w:rsidRDefault="00757E83" w:rsidP="009326EC">
            <w:pPr>
              <w:pStyle w:val="a7"/>
              <w:jc w:val="center"/>
            </w:pPr>
            <w:r w:rsidRPr="009326EC">
              <w:rPr>
                <w:b/>
                <w:bCs/>
                <w:color w:val="auto"/>
                <w:sz w:val="24"/>
                <w:szCs w:val="24"/>
              </w:rPr>
              <w:t>Рисунок 1</w:t>
            </w:r>
            <w:r w:rsidRPr="009326EC">
              <w:rPr>
                <w:b/>
                <w:bCs/>
                <w:noProof/>
                <w:color w:val="auto"/>
                <w:sz w:val="24"/>
                <w:szCs w:val="24"/>
              </w:rPr>
              <w:t>.</w:t>
            </w:r>
            <w:r w:rsidRPr="00977A08">
              <w:rPr>
                <w:sz w:val="24"/>
                <w:szCs w:val="24"/>
              </w:rPr>
              <w:t xml:space="preserve"> </w:t>
            </w:r>
            <w:r w:rsidR="009326EC">
              <w:rPr>
                <w:sz w:val="24"/>
                <w:szCs w:val="24"/>
              </w:rPr>
              <w:t xml:space="preserve">Кривые дифракционного отражения для </w:t>
            </w:r>
            <w:r w:rsidR="009326EC" w:rsidRPr="009326EC">
              <w:rPr>
                <w:sz w:val="24"/>
                <w:szCs w:val="24"/>
              </w:rPr>
              <w:t>LiNbO</w:t>
            </w:r>
            <w:proofErr w:type="gramStart"/>
            <w:r w:rsidR="009326EC" w:rsidRPr="009326EC">
              <w:rPr>
                <w:sz w:val="24"/>
                <w:szCs w:val="24"/>
              </w:rPr>
              <w:t>3:Fe</w:t>
            </w:r>
            <w:proofErr w:type="gramEnd"/>
            <w:r w:rsidR="009326EC">
              <w:rPr>
                <w:sz w:val="24"/>
                <w:szCs w:val="24"/>
              </w:rPr>
              <w:t xml:space="preserve"> с нанесенными зависимостями их интеграла и центра масс</w:t>
            </w:r>
            <w:r w:rsidRPr="00977A08">
              <w:rPr>
                <w:sz w:val="24"/>
                <w:szCs w:val="24"/>
              </w:rPr>
              <w:t>.</w:t>
            </w:r>
          </w:p>
        </w:tc>
        <w:tc>
          <w:tcPr>
            <w:tcW w:w="4508" w:type="dxa"/>
          </w:tcPr>
          <w:p w14:paraId="6789D3D7" w14:textId="7FE0760C" w:rsidR="00757E83" w:rsidRPr="009326EC" w:rsidRDefault="00757E83" w:rsidP="009326EC">
            <w:pPr>
              <w:pStyle w:val="a7"/>
              <w:jc w:val="center"/>
              <w:rPr>
                <w:sz w:val="24"/>
                <w:szCs w:val="24"/>
              </w:rPr>
            </w:pPr>
            <w:r w:rsidRPr="009326EC">
              <w:rPr>
                <w:b/>
                <w:bCs/>
                <w:color w:val="auto"/>
                <w:sz w:val="24"/>
                <w:szCs w:val="24"/>
              </w:rPr>
              <w:t>Рисунок 2</w:t>
            </w:r>
            <w:r w:rsidRPr="009326EC">
              <w:rPr>
                <w:b/>
                <w:bCs/>
                <w:noProof/>
                <w:color w:val="auto"/>
                <w:sz w:val="24"/>
                <w:szCs w:val="24"/>
              </w:rPr>
              <w:t>.</w:t>
            </w:r>
            <w:r w:rsidRPr="000A1D92">
              <w:rPr>
                <w:sz w:val="24"/>
                <w:szCs w:val="24"/>
              </w:rPr>
              <w:t xml:space="preserve"> </w:t>
            </w:r>
            <w:r w:rsidR="009326EC">
              <w:rPr>
                <w:sz w:val="24"/>
                <w:szCs w:val="24"/>
              </w:rPr>
              <w:t xml:space="preserve">Кривые дифракционного отражения для </w:t>
            </w:r>
            <w:r w:rsidR="009326EC" w:rsidRPr="009326EC">
              <w:rPr>
                <w:sz w:val="24"/>
                <w:szCs w:val="24"/>
              </w:rPr>
              <w:t>LiNbO3</w:t>
            </w:r>
            <w:r w:rsidR="009326EC">
              <w:rPr>
                <w:sz w:val="24"/>
                <w:szCs w:val="24"/>
              </w:rPr>
              <w:t xml:space="preserve"> с нанесенными зависимостями их интеграла и центра масс</w:t>
            </w:r>
            <w:r w:rsidR="009326EC" w:rsidRPr="00977A08">
              <w:rPr>
                <w:sz w:val="24"/>
                <w:szCs w:val="24"/>
              </w:rPr>
              <w:t>.</w:t>
            </w:r>
          </w:p>
        </w:tc>
      </w:tr>
    </w:tbl>
    <w:p w14:paraId="4730467E" w14:textId="367FD1F9" w:rsidR="009326EC" w:rsidRDefault="009326EC" w:rsidP="009326EC">
      <w:pPr>
        <w:ind w:firstLine="403"/>
        <w:jc w:val="both"/>
      </w:pPr>
      <w:r>
        <w:t>Как видно из графиков, к</w:t>
      </w:r>
      <w:r w:rsidRPr="009326EC">
        <w:t xml:space="preserve">ристаллическая решетка реагирует на оптическое воздействие спустя ~10 </w:t>
      </w:r>
      <w:proofErr w:type="spellStart"/>
      <w:r w:rsidRPr="009326EC">
        <w:t>нс</w:t>
      </w:r>
      <w:proofErr w:type="spellEnd"/>
      <w:r w:rsidRPr="009326EC">
        <w:t xml:space="preserve"> после лазерного воздействия</w:t>
      </w:r>
      <w:r>
        <w:t xml:space="preserve"> (время воздействия обозначено белым пунктиром)</w:t>
      </w:r>
      <w:r w:rsidRPr="009326EC">
        <w:t>. В этот момент наблюдается сдвиг положения пика кривой дифракционного отражения из-за деформации кристаллической решетки, а также уменьшение интегральной интенсивности этого пика из-за разупорядочения атомов в решетке</w:t>
      </w:r>
      <w:r>
        <w:t xml:space="preserve">. </w:t>
      </w:r>
      <w:r w:rsidRPr="009326EC">
        <w:t xml:space="preserve">Через ~30 </w:t>
      </w:r>
      <w:proofErr w:type="spellStart"/>
      <w:r w:rsidRPr="009326EC">
        <w:t>нс</w:t>
      </w:r>
      <w:proofErr w:type="spellEnd"/>
      <w:r w:rsidRPr="009326EC">
        <w:t xml:space="preserve"> параметры дифракционной кривой возвращаются к исходному состоянию. Полученные результаты позволяют сделать вывод о формировании и последующем распаде двойного электрического слоя в кристалле вследствие направленной миграции фотоэлектронов, вызванной </w:t>
      </w:r>
      <w:r>
        <w:t>ОФЭ</w:t>
      </w:r>
      <w:r w:rsidRPr="009326EC">
        <w:t xml:space="preserve">. Временной сдвиг указывает на формирование упругой волны деформации </w:t>
      </w:r>
      <w:r>
        <w:t>из-за ПФВЭ</w:t>
      </w:r>
      <w:r w:rsidRPr="009326EC">
        <w:t>, которая приводит к снижению интегральной интенсивности, а также резкому смещению «центра масс» кривой дифракционного отражения</w:t>
      </w:r>
      <w:r>
        <w:t>.</w:t>
      </w:r>
    </w:p>
    <w:p w14:paraId="04583A3E" w14:textId="21627E2E" w:rsidR="009326EC" w:rsidRDefault="009326EC" w:rsidP="009326EC">
      <w:pPr>
        <w:spacing w:line="360" w:lineRule="auto"/>
        <w:ind w:firstLine="403"/>
        <w:jc w:val="both"/>
      </w:pPr>
      <w:r w:rsidRPr="009326EC">
        <w:t>Работа проведена в рамках гранта РНФ № 23-73-00039</w:t>
      </w:r>
      <w:r>
        <w:t>.</w:t>
      </w:r>
    </w:p>
    <w:p w14:paraId="44581EB6" w14:textId="00163AB5" w:rsidR="00A90398" w:rsidRPr="008F265C" w:rsidRDefault="00757E83" w:rsidP="009326EC">
      <w:pPr>
        <w:ind w:firstLine="403"/>
        <w:jc w:val="center"/>
        <w:rPr>
          <w:b/>
          <w:bCs/>
        </w:rPr>
      </w:pPr>
      <w:r w:rsidRPr="00757E83">
        <w:rPr>
          <w:b/>
          <w:bCs/>
        </w:rPr>
        <w:t>Литература</w:t>
      </w:r>
    </w:p>
    <w:p w14:paraId="16504EDA" w14:textId="2E369C48" w:rsidR="009326EC" w:rsidRPr="009326EC" w:rsidRDefault="009326EC" w:rsidP="009326EC">
      <w:pPr>
        <w:pStyle w:val="a3"/>
        <w:numPr>
          <w:ilvl w:val="0"/>
          <w:numId w:val="2"/>
        </w:numPr>
        <w:rPr>
          <w:color w:val="222222"/>
          <w:shd w:val="clear" w:color="auto" w:fill="FFFFFF"/>
        </w:rPr>
      </w:pPr>
      <w:bookmarkStart w:id="0" w:name="s1"/>
      <w:bookmarkEnd w:id="0"/>
      <w:proofErr w:type="spellStart"/>
      <w:r w:rsidRPr="009326EC">
        <w:rPr>
          <w:color w:val="222222"/>
          <w:shd w:val="clear" w:color="auto" w:fill="FFFFFF"/>
        </w:rPr>
        <w:t>Бухараев</w:t>
      </w:r>
      <w:proofErr w:type="spellEnd"/>
      <w:r w:rsidRPr="009326EC">
        <w:rPr>
          <w:color w:val="222222"/>
          <w:shd w:val="clear" w:color="auto" w:fill="FFFFFF"/>
        </w:rPr>
        <w:t xml:space="preserve"> А. А. и др. </w:t>
      </w:r>
      <w:proofErr w:type="spellStart"/>
      <w:r w:rsidRPr="009326EC">
        <w:rPr>
          <w:color w:val="222222"/>
          <w:shd w:val="clear" w:color="auto" w:fill="FFFFFF"/>
        </w:rPr>
        <w:t>Стрейнтроника</w:t>
      </w:r>
      <w:proofErr w:type="spellEnd"/>
      <w:r w:rsidRPr="009326EC">
        <w:rPr>
          <w:color w:val="222222"/>
          <w:shd w:val="clear" w:color="auto" w:fill="FFFFFF"/>
        </w:rPr>
        <w:t>—новое направление микро-и наноэлектроники и науки о материалах //Успехи физических наук. – 2018. – Т. 188. – №. 12. – С. 1288-1330.</w:t>
      </w:r>
    </w:p>
    <w:p w14:paraId="739ECA9C" w14:textId="05130D4D" w:rsidR="009326EC" w:rsidRPr="009326EC" w:rsidRDefault="009326EC" w:rsidP="00CB13F8">
      <w:pPr>
        <w:pStyle w:val="a3"/>
        <w:numPr>
          <w:ilvl w:val="0"/>
          <w:numId w:val="2"/>
        </w:numPr>
        <w:rPr>
          <w:sz w:val="28"/>
          <w:szCs w:val="28"/>
          <w:lang w:val="en-GB"/>
        </w:rPr>
      </w:pPr>
      <w:bookmarkStart w:id="1" w:name="s2"/>
      <w:bookmarkEnd w:id="1"/>
      <w:proofErr w:type="spellStart"/>
      <w:r w:rsidRPr="009326EC">
        <w:rPr>
          <w:color w:val="222222"/>
          <w:shd w:val="clear" w:color="auto" w:fill="FFFFFF"/>
          <w:lang w:val="en-GB"/>
        </w:rPr>
        <w:t>Pilyak</w:t>
      </w:r>
      <w:proofErr w:type="spellEnd"/>
      <w:r w:rsidRPr="009326EC">
        <w:rPr>
          <w:color w:val="222222"/>
          <w:shd w:val="clear" w:color="auto" w:fill="FFFFFF"/>
          <w:lang w:val="en-GB"/>
        </w:rPr>
        <w:t xml:space="preserve"> F. S. et al. Bulk piezo-photovoltaic effect in LiNbO3 //</w:t>
      </w:r>
      <w:proofErr w:type="spellStart"/>
      <w:r w:rsidRPr="009326EC">
        <w:rPr>
          <w:color w:val="222222"/>
          <w:shd w:val="clear" w:color="auto" w:fill="FFFFFF"/>
          <w:lang w:val="en-GB"/>
        </w:rPr>
        <w:t>Physica</w:t>
      </w:r>
      <w:proofErr w:type="spellEnd"/>
      <w:r w:rsidRPr="009326EC">
        <w:rPr>
          <w:color w:val="222222"/>
          <w:shd w:val="clear" w:color="auto" w:fill="FFFFFF"/>
          <w:lang w:val="en-GB"/>
        </w:rPr>
        <w:t xml:space="preserve"> B: Condensed Matter. – 2021. – Т. 604. – С. 412706.</w:t>
      </w:r>
    </w:p>
    <w:p w14:paraId="0F5467C7" w14:textId="54AE8FCA" w:rsidR="009326EC" w:rsidRPr="009326EC" w:rsidRDefault="009326EC" w:rsidP="00CB13F8">
      <w:pPr>
        <w:pStyle w:val="a3"/>
        <w:numPr>
          <w:ilvl w:val="0"/>
          <w:numId w:val="2"/>
        </w:numPr>
        <w:rPr>
          <w:sz w:val="28"/>
          <w:szCs w:val="28"/>
          <w:lang w:val="en-GB"/>
        </w:rPr>
      </w:pPr>
      <w:bookmarkStart w:id="2" w:name="s3"/>
      <w:bookmarkEnd w:id="2"/>
      <w:r w:rsidRPr="009326EC">
        <w:rPr>
          <w:color w:val="222222"/>
          <w:shd w:val="clear" w:color="auto" w:fill="FFFFFF"/>
          <w:lang w:val="en-GB"/>
        </w:rPr>
        <w:t>Potemkin F. V. et al. Hybrid x-ray laser-plasma/laser-synchrotron facility for pump–probe studies of the extreme state of matter at NRC “Kurchatov Institute” //Review of Scientific Instruments. – 2021. – Т. 92. – №. 5.</w:t>
      </w:r>
    </w:p>
    <w:sectPr w:rsidR="009326EC" w:rsidRPr="009326EC" w:rsidSect="00252E4B">
      <w:pgSz w:w="11906" w:h="16838"/>
      <w:pgMar w:top="1138" w:right="1354" w:bottom="1253" w:left="135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CE456" w14:textId="77777777" w:rsidR="00252E4B" w:rsidRDefault="00252E4B" w:rsidP="008F265C">
      <w:r>
        <w:separator/>
      </w:r>
    </w:p>
  </w:endnote>
  <w:endnote w:type="continuationSeparator" w:id="0">
    <w:p w14:paraId="7B4C95D0" w14:textId="77777777" w:rsidR="00252E4B" w:rsidRDefault="00252E4B" w:rsidP="008F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C2223" w14:textId="77777777" w:rsidR="00252E4B" w:rsidRDefault="00252E4B" w:rsidP="008F265C">
      <w:r>
        <w:separator/>
      </w:r>
    </w:p>
  </w:footnote>
  <w:footnote w:type="continuationSeparator" w:id="0">
    <w:p w14:paraId="68CF1BA0" w14:textId="77777777" w:rsidR="00252E4B" w:rsidRDefault="00252E4B" w:rsidP="008F2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F6EA5"/>
    <w:multiLevelType w:val="hybridMultilevel"/>
    <w:tmpl w:val="DF4883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7B94307A"/>
    <w:multiLevelType w:val="hybridMultilevel"/>
    <w:tmpl w:val="F3FA4F16"/>
    <w:lvl w:ilvl="0" w:tplc="01624E94">
      <w:start w:val="1"/>
      <w:numFmt w:val="decimal"/>
      <w:lvlText w:val="[%1]"/>
      <w:lvlJc w:val="left"/>
      <w:pPr>
        <w:ind w:left="810" w:hanging="360"/>
      </w:pPr>
      <w:rPr>
        <w:rFonts w:ascii="Segoe UI" w:hAnsi="Segoe UI" w:cs="Segoe UI" w:hint="default"/>
        <w:color w:val="222222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num w:numId="1" w16cid:durableId="721173220">
    <w:abstractNumId w:val="0"/>
  </w:num>
  <w:num w:numId="2" w16cid:durableId="1559440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398"/>
    <w:rsid w:val="00061393"/>
    <w:rsid w:val="00063E8D"/>
    <w:rsid w:val="001516D7"/>
    <w:rsid w:val="001655DD"/>
    <w:rsid w:val="001F4EFD"/>
    <w:rsid w:val="001F6F6B"/>
    <w:rsid w:val="00207355"/>
    <w:rsid w:val="002446FA"/>
    <w:rsid w:val="00252E4B"/>
    <w:rsid w:val="002B4FA0"/>
    <w:rsid w:val="002C6014"/>
    <w:rsid w:val="00306A3E"/>
    <w:rsid w:val="003629A8"/>
    <w:rsid w:val="003C0AAD"/>
    <w:rsid w:val="004409CF"/>
    <w:rsid w:val="0048292E"/>
    <w:rsid w:val="00495F31"/>
    <w:rsid w:val="00512B99"/>
    <w:rsid w:val="0056111B"/>
    <w:rsid w:val="0058099B"/>
    <w:rsid w:val="00634EEC"/>
    <w:rsid w:val="006835BE"/>
    <w:rsid w:val="0069743A"/>
    <w:rsid w:val="006B718C"/>
    <w:rsid w:val="006C4B10"/>
    <w:rsid w:val="006F3C39"/>
    <w:rsid w:val="00750DE0"/>
    <w:rsid w:val="00757E83"/>
    <w:rsid w:val="00863438"/>
    <w:rsid w:val="008D41BA"/>
    <w:rsid w:val="008F265C"/>
    <w:rsid w:val="00917BDC"/>
    <w:rsid w:val="009326EC"/>
    <w:rsid w:val="00941CD5"/>
    <w:rsid w:val="009650F2"/>
    <w:rsid w:val="00973CA1"/>
    <w:rsid w:val="009B11E0"/>
    <w:rsid w:val="009F69D8"/>
    <w:rsid w:val="00A258E9"/>
    <w:rsid w:val="00A73FBA"/>
    <w:rsid w:val="00A90398"/>
    <w:rsid w:val="00AD3BB3"/>
    <w:rsid w:val="00B23F78"/>
    <w:rsid w:val="00B51F93"/>
    <w:rsid w:val="00CA67A9"/>
    <w:rsid w:val="00D56FFD"/>
    <w:rsid w:val="00DA1BC1"/>
    <w:rsid w:val="00DD5E6B"/>
    <w:rsid w:val="00E16D00"/>
    <w:rsid w:val="00EB17A6"/>
    <w:rsid w:val="00FE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89E19"/>
  <w15:chartTrackingRefBased/>
  <w15:docId w15:val="{CB6CD2A4-850C-4D41-B861-59936743A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03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6D7"/>
    <w:pPr>
      <w:ind w:left="720"/>
      <w:contextualSpacing/>
    </w:pPr>
  </w:style>
  <w:style w:type="paragraph" w:customStyle="1" w:styleId="a4">
    <w:name w:val="По умолчанию"/>
    <w:rsid w:val="00750DE0"/>
    <w:pPr>
      <w:spacing w:after="0" w:line="240" w:lineRule="auto"/>
    </w:pPr>
    <w:rPr>
      <w:rFonts w:ascii="Helvetica Neue" w:eastAsia="Arial Unicode MS" w:hAnsi="Helvetica Neue" w:cs="Arial Unicode MS"/>
      <w:color w:val="000000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495F31"/>
    <w:pPr>
      <w:spacing w:before="100" w:beforeAutospacing="1" w:after="100" w:afterAutospacing="1"/>
    </w:pPr>
    <w:rPr>
      <w:lang w:val="en-GB" w:eastAsia="en-GB"/>
    </w:rPr>
  </w:style>
  <w:style w:type="table" w:styleId="a6">
    <w:name w:val="Table Grid"/>
    <w:basedOn w:val="a1"/>
    <w:uiPriority w:val="39"/>
    <w:rsid w:val="00757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757E83"/>
    <w:pPr>
      <w:spacing w:after="200"/>
    </w:pPr>
    <w:rPr>
      <w:i/>
      <w:iCs/>
      <w:color w:val="44546A" w:themeColor="text2"/>
      <w:sz w:val="18"/>
      <w:szCs w:val="18"/>
    </w:rPr>
  </w:style>
  <w:style w:type="character" w:styleId="a8">
    <w:name w:val="Hyperlink"/>
    <w:basedOn w:val="a0"/>
    <w:uiPriority w:val="99"/>
    <w:unhideWhenUsed/>
    <w:rsid w:val="00063E8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63E8D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2C6014"/>
    <w:rPr>
      <w:color w:val="808080"/>
    </w:rPr>
  </w:style>
  <w:style w:type="character" w:styleId="ab">
    <w:name w:val="FollowedHyperlink"/>
    <w:basedOn w:val="a0"/>
    <w:uiPriority w:val="99"/>
    <w:semiHidden/>
    <w:unhideWhenUsed/>
    <w:rsid w:val="002C60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2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58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1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7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43CFE-9882-4B48-BBEA-FFB93C101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2</Pages>
  <Words>764</Words>
  <Characters>4359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Обыденнов</dc:creator>
  <cp:keywords/>
  <dc:description/>
  <cp:lastModifiedBy>Николай Обыденнов</cp:lastModifiedBy>
  <cp:revision>10</cp:revision>
  <dcterms:created xsi:type="dcterms:W3CDTF">2024-02-14T14:24:00Z</dcterms:created>
  <dcterms:modified xsi:type="dcterms:W3CDTF">2024-02-16T17:02:00Z</dcterms:modified>
</cp:coreProperties>
</file>