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5F54" w14:textId="527B216F" w:rsidR="002E1698" w:rsidRDefault="002A55BF" w:rsidP="001D3CF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ИССЛЕДОВАНИЕ </w:t>
      </w:r>
      <w:r w:rsidR="00587FE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ЭРИТРОЦИТОВ ПАЦИЕНТОВ БОЛЬНЫХ РАКОМ ПОЧЕК</w:t>
      </w:r>
      <w:r w:rsidR="009268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МЕТОДОМ АТОМНО-СИЛОВОЙ МИКРОСКОПИИ</w:t>
      </w:r>
    </w:p>
    <w:p w14:paraId="1B1013F3" w14:textId="7CC517F5" w:rsidR="002E1698" w:rsidRPr="00062A7C" w:rsidRDefault="002A55BF" w:rsidP="001D3CF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2A7C">
        <w:rPr>
          <w:rFonts w:ascii="Times New Roman" w:eastAsia="Times New Roman" w:hAnsi="Times New Roman" w:cs="Times New Roman"/>
          <w:i/>
          <w:iCs/>
          <w:sz w:val="24"/>
          <w:szCs w:val="24"/>
        </w:rPr>
        <w:t>Максимова</w:t>
      </w:r>
      <w:r w:rsidR="00363421" w:rsidRPr="00062A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А.Т.</w:t>
      </w:r>
      <w:r w:rsidR="00062A7C"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062A7C"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062A7C">
        <w:rPr>
          <w:rFonts w:ascii="Times New Roman" w:eastAsia="Times New Roman" w:hAnsi="Times New Roman" w:cs="Times New Roman"/>
          <w:i/>
          <w:iCs/>
          <w:sz w:val="24"/>
          <w:szCs w:val="24"/>
        </w:rPr>
        <w:t>, С.Н. Мамаева</w:t>
      </w:r>
      <w:r w:rsidR="00363421" w:rsidRPr="00062A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С.Н.</w:t>
      </w:r>
      <w:r w:rsidR="00062A7C"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062A7C"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363421" w:rsidRPr="00062A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363421" w:rsidRPr="00062A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Максимов </w:t>
      </w:r>
      <w:proofErr w:type="gramStart"/>
      <w:r w:rsidR="00363421" w:rsidRPr="00062A7C">
        <w:rPr>
          <w:rFonts w:ascii="Times New Roman" w:eastAsia="Times New Roman" w:hAnsi="Times New Roman" w:cs="Times New Roman"/>
          <w:i/>
          <w:iCs/>
          <w:sz w:val="24"/>
          <w:szCs w:val="24"/>
        </w:rPr>
        <w:t>А.В</w:t>
      </w:r>
      <w:proofErr w:type="gramEnd"/>
      <w:r w:rsidR="00062A7C"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062A7C"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</w:p>
    <w:p w14:paraId="3BE97DBA" w14:textId="01076F71" w:rsidR="00FD4078" w:rsidRPr="00FD4078" w:rsidRDefault="00062A7C" w:rsidP="00062A7C">
      <w:pPr>
        <w:spacing w:after="0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062A7C">
        <w:rPr>
          <w:rFonts w:ascii="Times New Roman" w:hAnsi="Times New Roman" w:cs="Times New Roman"/>
          <w:i/>
          <w:iCs/>
          <w:sz w:val="24"/>
          <w:szCs w:val="24"/>
        </w:rPr>
        <w:t xml:space="preserve">Магистрант второго курса, </w:t>
      </w:r>
      <w:r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062A7C">
        <w:rPr>
          <w:rFonts w:ascii="Times New Roman" w:hAnsi="Times New Roman" w:cs="Times New Roman"/>
          <w:i/>
          <w:iCs/>
          <w:sz w:val="24"/>
          <w:szCs w:val="24"/>
        </w:rPr>
        <w:t xml:space="preserve">Заведующий кафедрой </w:t>
      </w:r>
      <w:proofErr w:type="spellStart"/>
      <w:r w:rsidRPr="00062A7C">
        <w:rPr>
          <w:rFonts w:ascii="Times New Roman" w:hAnsi="Times New Roman" w:cs="Times New Roman"/>
          <w:i/>
          <w:iCs/>
          <w:sz w:val="24"/>
          <w:szCs w:val="24"/>
        </w:rPr>
        <w:t>КОиЭФ</w:t>
      </w:r>
      <w:proofErr w:type="spellEnd"/>
      <w:r w:rsidRPr="00062A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D4078"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FD407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FD4078" w:rsidRPr="00FD4078">
        <w:rPr>
          <w:rFonts w:ascii="Times New Roman" w:hAnsi="Times New Roman" w:cs="Times New Roman"/>
          <w:i/>
          <w:iCs/>
          <w:sz w:val="24"/>
          <w:szCs w:val="24"/>
        </w:rPr>
        <w:t xml:space="preserve">оцент кафедры </w:t>
      </w:r>
      <w:proofErr w:type="spellStart"/>
      <w:r w:rsidR="00FD4078" w:rsidRPr="00FD4078">
        <w:rPr>
          <w:rFonts w:ascii="Times New Roman" w:hAnsi="Times New Roman" w:cs="Times New Roman"/>
          <w:i/>
          <w:iCs/>
          <w:sz w:val="24"/>
          <w:szCs w:val="24"/>
        </w:rPr>
        <w:t>ФХУОиО</w:t>
      </w:r>
      <w:proofErr w:type="spellEnd"/>
      <w:r w:rsidR="00FD4078" w:rsidRPr="00FD4078">
        <w:rPr>
          <w:rFonts w:ascii="Times New Roman" w:hAnsi="Times New Roman" w:cs="Times New Roman"/>
          <w:i/>
          <w:iCs/>
          <w:sz w:val="24"/>
          <w:szCs w:val="24"/>
        </w:rPr>
        <w:t xml:space="preserve"> МИ</w:t>
      </w:r>
      <w:r w:rsidR="00FD4078" w:rsidRPr="00FD4078">
        <w:rPr>
          <w:rFonts w:ascii="Times New Roman" w:hAnsi="Times New Roman" w:cs="Times New Roman"/>
          <w:i/>
          <w:iCs/>
          <w:vertAlign w:val="superscript"/>
        </w:rPr>
        <w:t xml:space="preserve"> </w:t>
      </w:r>
    </w:p>
    <w:p w14:paraId="5D830054" w14:textId="0ECBCFA4" w:rsidR="00062A7C" w:rsidRPr="00062A7C" w:rsidRDefault="00062A7C" w:rsidP="00062A7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062A7C">
        <w:rPr>
          <w:rFonts w:ascii="Times New Roman" w:hAnsi="Times New Roman" w:cs="Times New Roman"/>
          <w:i/>
          <w:iCs/>
          <w:sz w:val="24"/>
          <w:szCs w:val="24"/>
        </w:rPr>
        <w:t>Северо-Восточный Федеральный университет им. М.К. Аммосова, Физико-технический институт, Якутск, Россия</w:t>
      </w:r>
    </w:p>
    <w:p w14:paraId="05B07155" w14:textId="77D38922" w:rsidR="00062A7C" w:rsidRPr="00062A7C" w:rsidRDefault="00062A7C" w:rsidP="00F51C4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062A7C">
        <w:rPr>
          <w:rFonts w:ascii="Times New Roman" w:hAnsi="Times New Roman" w:cs="Times New Roman"/>
          <w:i/>
          <w:iCs/>
          <w:sz w:val="24"/>
          <w:szCs w:val="24"/>
        </w:rPr>
        <w:t xml:space="preserve">Северо-Восточный Федеральный университет им. М.К. Аммосова, </w:t>
      </w:r>
      <w:r w:rsidR="00F51C48" w:rsidRPr="00062A7C">
        <w:rPr>
          <w:rFonts w:ascii="Times New Roman" w:hAnsi="Times New Roman" w:cs="Times New Roman"/>
          <w:i/>
          <w:iCs/>
          <w:sz w:val="24"/>
          <w:szCs w:val="24"/>
        </w:rPr>
        <w:t>Физико-технический институт, Якутск, Россия</w:t>
      </w:r>
    </w:p>
    <w:p w14:paraId="5D736EB7" w14:textId="77777777" w:rsidR="00F51C48" w:rsidRPr="00062A7C" w:rsidRDefault="00827AEB" w:rsidP="00F51C4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2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062A7C">
        <w:rPr>
          <w:rFonts w:ascii="Times New Roman" w:hAnsi="Times New Roman" w:cs="Times New Roman"/>
          <w:i/>
          <w:iCs/>
          <w:sz w:val="24"/>
          <w:szCs w:val="24"/>
        </w:rPr>
        <w:t xml:space="preserve">Северо-Восточный Федеральный университет им. М.К. Аммосова, </w:t>
      </w:r>
      <w:r w:rsidR="00F51C48">
        <w:rPr>
          <w:rFonts w:ascii="Times New Roman" w:hAnsi="Times New Roman" w:cs="Times New Roman"/>
          <w:i/>
          <w:iCs/>
          <w:sz w:val="24"/>
          <w:szCs w:val="24"/>
        </w:rPr>
        <w:t>Медицинский институт</w:t>
      </w:r>
      <w:r w:rsidR="00F51C48" w:rsidRPr="00062A7C">
        <w:rPr>
          <w:rFonts w:ascii="Times New Roman" w:hAnsi="Times New Roman" w:cs="Times New Roman"/>
          <w:i/>
          <w:iCs/>
          <w:sz w:val="24"/>
          <w:szCs w:val="24"/>
        </w:rPr>
        <w:t>, Якутск, Россия</w:t>
      </w:r>
    </w:p>
    <w:p w14:paraId="158FBCC4" w14:textId="306B5A11" w:rsidR="002E1698" w:rsidRPr="00827AEB" w:rsidRDefault="009B58B5" w:rsidP="00F51C48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1D3CF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82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1D3CF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82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7" w:history="1">
        <w:r w:rsidR="003A190C" w:rsidRPr="001D3CFC">
          <w:rPr>
            <w:rStyle w:val="af0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maksimovasasha</w:t>
        </w:r>
        <w:r w:rsidR="003A190C" w:rsidRPr="00827AEB">
          <w:rPr>
            <w:rStyle w:val="af0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000@</w:t>
        </w:r>
        <w:r w:rsidR="003A190C" w:rsidRPr="001D3CFC">
          <w:rPr>
            <w:rStyle w:val="af0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gmail</w:t>
        </w:r>
        <w:r w:rsidR="003A190C" w:rsidRPr="00827AEB">
          <w:rPr>
            <w:rStyle w:val="af0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.</w:t>
        </w:r>
        <w:r w:rsidR="003A190C" w:rsidRPr="001D3CFC">
          <w:rPr>
            <w:rStyle w:val="af0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  <w:r w:rsidR="003A190C" w:rsidRPr="0082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46495C95" w14:textId="0E2FBD3D" w:rsidR="002E1698" w:rsidRDefault="002A55BF" w:rsidP="001D3CFC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922DE4">
        <w:rPr>
          <w:rFonts w:ascii="Times New Roman" w:eastAsia="Times New Roman" w:hAnsi="Times New Roman" w:cs="Times New Roman"/>
          <w:sz w:val="24"/>
          <w:szCs w:val="24"/>
        </w:rPr>
        <w:t xml:space="preserve">Рак почек является одним из наиболее распространенных онкологических заболеваний, характеризующимся высокой заболеваемостью и смертностью. Несмотря на достижения в лечении, прогноз для пациентов с раком почек остается неблагоприятным, особенно на поздних стадиях заболевания. Поэтому поиск новых </w:t>
      </w:r>
      <w:proofErr w:type="spellStart"/>
      <w:r w:rsidRPr="00922DE4">
        <w:rPr>
          <w:rFonts w:ascii="Times New Roman" w:eastAsia="Times New Roman" w:hAnsi="Times New Roman" w:cs="Times New Roman"/>
          <w:sz w:val="24"/>
          <w:szCs w:val="24"/>
        </w:rPr>
        <w:t>биомаркеров</w:t>
      </w:r>
      <w:proofErr w:type="spellEnd"/>
      <w:r w:rsidRPr="00922DE4">
        <w:rPr>
          <w:rFonts w:ascii="Times New Roman" w:eastAsia="Times New Roman" w:hAnsi="Times New Roman" w:cs="Times New Roman"/>
          <w:sz w:val="24"/>
          <w:szCs w:val="24"/>
        </w:rPr>
        <w:t xml:space="preserve"> и методов диагностики имеет решающее значение для улучшения результатов лечения пациентов.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5FB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в большинстве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случаев </w:t>
      </w:r>
      <w:r w:rsidR="00BD45FB">
        <w:rPr>
          <w:rFonts w:ascii="Times New Roman" w:eastAsia="Times New Roman" w:hAnsi="Times New Roman" w:cs="Times New Roman"/>
          <w:color w:val="000000"/>
          <w:sz w:val="24"/>
          <w:szCs w:val="24"/>
        </w:rPr>
        <w:t>рак почек обнаруживается уже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5F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стади</w:t>
      </w:r>
      <w:r w:rsidR="00BD45F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2DE4">
        <w:rPr>
          <w:rFonts w:ascii="Times New Roman" w:eastAsia="Times New Roman" w:hAnsi="Times New Roman" w:cs="Times New Roman"/>
          <w:sz w:val="24"/>
          <w:szCs w:val="24"/>
        </w:rPr>
        <w:t>[</w:t>
      </w:r>
      <w:r w:rsidR="00EF03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2DE4">
        <w:rPr>
          <w:rFonts w:ascii="Times New Roman" w:eastAsia="Times New Roman" w:hAnsi="Times New Roman" w:cs="Times New Roman"/>
          <w:sz w:val="24"/>
          <w:szCs w:val="24"/>
        </w:rPr>
        <w:t>].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аболеваемост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раком почек в Росси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и в 2020 году составила около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eastAsia="Times New Roman" w:hAnsi="Times New Roman" w:cs="Times New Roman"/>
          <w:sz w:val="24"/>
          <w:szCs w:val="24"/>
        </w:rPr>
        <w:t>на 100 000 населения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, а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ровень смертности 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– примерно 6 на 100 000 человек</w:t>
      </w:r>
      <w:r>
        <w:rPr>
          <w:rFonts w:ascii="Times New Roman" w:eastAsia="Times New Roman" w:hAnsi="Times New Roman" w:cs="Times New Roman"/>
          <w:sz w:val="24"/>
          <w:szCs w:val="24"/>
        </w:rPr>
        <w:t>. Заболеваемость в республике Саха (Якутии)</w:t>
      </w:r>
      <w:r w:rsidR="00A273C5">
        <w:rPr>
          <w:rFonts w:ascii="Times New Roman" w:eastAsia="Times New Roman" w:hAnsi="Times New Roman" w:cs="Times New Roman"/>
          <w:sz w:val="24"/>
          <w:szCs w:val="24"/>
        </w:rPr>
        <w:t xml:space="preserve"> (РС(Я))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2020 году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 xml:space="preserve"> было более чем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 xml:space="preserve"> населения, 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мертность 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– примерно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100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EF031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7939904E" w14:textId="77777777" w:rsidR="00BB3982" w:rsidRDefault="002A55BF" w:rsidP="00BB398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2DE4">
        <w:rPr>
          <w:rFonts w:ascii="Times New Roman" w:eastAsia="Times New Roman" w:hAnsi="Times New Roman" w:cs="Times New Roman"/>
          <w:sz w:val="24"/>
          <w:szCs w:val="24"/>
        </w:rPr>
        <w:t xml:space="preserve">Мембрана эритроцитов представляет собой сложную структуру, которая играет важную роль в поддержании гомеостаза клеток и взаимодействии с микроокружением. </w:t>
      </w:r>
      <w:r>
        <w:rPr>
          <w:rFonts w:ascii="Times New Roman" w:eastAsia="Times New Roman" w:hAnsi="Times New Roman" w:cs="Times New Roman"/>
          <w:sz w:val="24"/>
          <w:szCs w:val="24"/>
        </w:rPr>
        <w:t>Эритроцит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ются объектами</w:t>
      </w:r>
      <w:r>
        <w:rPr>
          <w:rFonts w:ascii="Times New Roman" w:eastAsia="Times New Roman" w:hAnsi="Times New Roman" w:cs="Times New Roman"/>
          <w:sz w:val="24"/>
          <w:szCs w:val="24"/>
        </w:rPr>
        <w:t>, хорошо визуализируемым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сканировании атомно-силовым микроскопом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 xml:space="preserve"> (АСМ)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обладают характерной формой и сохраняют структурные особенности. Исследование методом 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АСМ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эритроцитов мо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дать информацию о состоянии мембран эритроцитов у пациентов больных раком почек, что может выявить возможные характерные особенности в эритроцитах у пациентов с данн</w:t>
      </w:r>
      <w:r w:rsidR="004558F3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заболеванием и позволит сделать вы</w:t>
      </w:r>
      <w:r w:rsidR="00671F3D">
        <w:rPr>
          <w:rFonts w:ascii="Times New Roman" w:eastAsia="Times New Roman" w:hAnsi="Times New Roman" w:cs="Times New Roman"/>
          <w:sz w:val="24"/>
          <w:szCs w:val="24"/>
        </w:rPr>
        <w:t xml:space="preserve">воды о возможности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выявлении, </w:t>
      </w:r>
      <w:r w:rsidR="00671F3D">
        <w:rPr>
          <w:rFonts w:ascii="Times New Roman" w:eastAsia="Times New Roman" w:hAnsi="Times New Roman" w:cs="Times New Roman"/>
          <w:sz w:val="24"/>
          <w:szCs w:val="24"/>
        </w:rPr>
        <w:t xml:space="preserve">т.е.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ново</w:t>
      </w:r>
      <w:r w:rsidR="00671F3D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F3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="00671F3D">
        <w:rPr>
          <w:rFonts w:ascii="Times New Roman" w:eastAsia="Times New Roman" w:hAnsi="Times New Roman" w:cs="Times New Roman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диагностики, </w:t>
      </w:r>
      <w:r w:rsidR="00671F3D">
        <w:rPr>
          <w:rFonts w:ascii="Times New Roman" w:eastAsia="Times New Roman" w:hAnsi="Times New Roman" w:cs="Times New Roman"/>
          <w:sz w:val="24"/>
          <w:szCs w:val="24"/>
        </w:rPr>
        <w:t xml:space="preserve">которая может способствовать развитию методов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и лечения заболевания на его ранних стадиях </w:t>
      </w:r>
      <w:r w:rsidRPr="00922DE4">
        <w:rPr>
          <w:rFonts w:ascii="Times New Roman" w:eastAsia="Times New Roman" w:hAnsi="Times New Roman" w:cs="Times New Roman"/>
          <w:sz w:val="24"/>
          <w:szCs w:val="24"/>
        </w:rPr>
        <w:t>[</w:t>
      </w:r>
      <w:r w:rsidR="00EF03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22DE4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34B63F38" w14:textId="5A2FDCE1" w:rsidR="0098581D" w:rsidRPr="00BB3982" w:rsidRDefault="002A55BF" w:rsidP="00BB398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работе были исследованы мазки венозной крови и мазки полученные из различных участков опухоли больных раком почек. </w:t>
      </w:r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>Поверхность мембраны эритроцит</w:t>
      </w:r>
      <w:r w:rsidR="00A8272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сканировали с помощью </w:t>
      </w:r>
      <w:r w:rsidR="00671F3D">
        <w:rPr>
          <w:rFonts w:ascii="Times New Roman" w:hAnsi="Times New Roman" w:cs="Times New Roman"/>
          <w:color w:val="000000"/>
          <w:sz w:val="24"/>
          <w:szCs w:val="24"/>
        </w:rPr>
        <w:t>АСМ</w:t>
      </w:r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>SolverNext</w:t>
      </w:r>
      <w:proofErr w:type="spellEnd"/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(NT-MDT) в учебно-научной лаборатории </w:t>
      </w:r>
      <w:proofErr w:type="spellStart"/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>графеновых</w:t>
      </w:r>
      <w:proofErr w:type="spellEnd"/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нанотехнологий Арктического инновационного центра </w:t>
      </w:r>
      <w:r w:rsidR="005269D5">
        <w:rPr>
          <w:rFonts w:ascii="Times New Roman" w:hAnsi="Times New Roman" w:cs="Times New Roman"/>
          <w:color w:val="000000"/>
          <w:sz w:val="24"/>
          <w:szCs w:val="24"/>
        </w:rPr>
        <w:t xml:space="preserve">СВФУ </w:t>
      </w:r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5269D5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М.К. Аммосова в </w:t>
      </w:r>
      <w:proofErr w:type="spellStart"/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>полуконтактном</w:t>
      </w:r>
      <w:proofErr w:type="spellEnd"/>
      <w:r w:rsidR="00922DE4"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режиме. </w:t>
      </w:r>
    </w:p>
    <w:p w14:paraId="4270EB71" w14:textId="3F418BF8" w:rsidR="00922DE4" w:rsidRPr="0098581D" w:rsidRDefault="00922DE4" w:rsidP="00BB398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2DE4">
        <w:rPr>
          <w:rFonts w:ascii="Times New Roman" w:hAnsi="Times New Roman" w:cs="Times New Roman"/>
          <w:color w:val="000000"/>
          <w:sz w:val="24"/>
          <w:szCs w:val="24"/>
        </w:rPr>
        <w:t>Рассматривались эритроциты трех пациентов разного возраста и пола</w:t>
      </w:r>
      <w:r w:rsidR="00A27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с диагнозом </w:t>
      </w:r>
      <w:r w:rsidRPr="00922DE4">
        <w:rPr>
          <w:rFonts w:ascii="Times New Roman" w:hAnsi="Times New Roman" w:cs="Times New Roman"/>
          <w:sz w:val="24"/>
          <w:szCs w:val="24"/>
        </w:rPr>
        <w:t>светлоклеточный рак</w:t>
      </w:r>
      <w:r w:rsidR="00A273C5">
        <w:rPr>
          <w:rFonts w:ascii="Times New Roman" w:hAnsi="Times New Roman" w:cs="Times New Roman"/>
          <w:sz w:val="24"/>
          <w:szCs w:val="24"/>
        </w:rPr>
        <w:t>, проходивших терапию в Республиканской больнице №1 – Национальном центре медицины РС (Я) им. М.Е. Николаева</w:t>
      </w:r>
      <w:r w:rsidRPr="00922DE4">
        <w:rPr>
          <w:rFonts w:ascii="Times New Roman" w:hAnsi="Times New Roman" w:cs="Times New Roman"/>
          <w:sz w:val="24"/>
          <w:szCs w:val="24"/>
        </w:rPr>
        <w:t xml:space="preserve">. </w:t>
      </w:r>
      <w:r w:rsidR="000374FD">
        <w:rPr>
          <w:rFonts w:ascii="Times New Roman" w:hAnsi="Times New Roman" w:cs="Times New Roman"/>
          <w:sz w:val="24"/>
          <w:szCs w:val="24"/>
        </w:rPr>
        <w:t xml:space="preserve">В ходе исследования проводились </w:t>
      </w:r>
      <w:r w:rsidRPr="00922DE4">
        <w:rPr>
          <w:rFonts w:ascii="Times New Roman" w:hAnsi="Times New Roman" w:cs="Times New Roman"/>
          <w:sz w:val="24"/>
          <w:szCs w:val="24"/>
        </w:rPr>
        <w:t>и</w:t>
      </w:r>
      <w:r w:rsidRPr="00922DE4">
        <w:rPr>
          <w:rFonts w:ascii="Times New Roman" w:hAnsi="Times New Roman" w:cs="Times New Roman"/>
          <w:color w:val="000000"/>
          <w:sz w:val="24"/>
          <w:szCs w:val="24"/>
        </w:rPr>
        <w:t>змер</w:t>
      </w:r>
      <w:r w:rsidR="000374FD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линейны</w:t>
      </w:r>
      <w:r w:rsidR="000374F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размер</w:t>
      </w:r>
      <w:r w:rsidR="000374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эритроцитов </w:t>
      </w:r>
      <w:r w:rsidR="000374FD">
        <w:rPr>
          <w:rFonts w:ascii="Times New Roman" w:hAnsi="Times New Roman" w:cs="Times New Roman"/>
          <w:color w:val="000000"/>
          <w:sz w:val="24"/>
          <w:szCs w:val="24"/>
        </w:rPr>
        <w:t>мазков венозной крови и</w:t>
      </w:r>
      <w:r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74FD">
        <w:rPr>
          <w:rFonts w:ascii="Times New Roman" w:hAnsi="Times New Roman" w:cs="Times New Roman"/>
          <w:color w:val="000000"/>
          <w:sz w:val="24"/>
          <w:szCs w:val="24"/>
        </w:rPr>
        <w:t>гематомных</w:t>
      </w:r>
      <w:proofErr w:type="spellEnd"/>
      <w:r w:rsidR="00037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DE4">
        <w:rPr>
          <w:rFonts w:ascii="Times New Roman" w:hAnsi="Times New Roman" w:cs="Times New Roman"/>
          <w:color w:val="000000"/>
          <w:sz w:val="24"/>
          <w:szCs w:val="24"/>
        </w:rPr>
        <w:t>жидкост</w:t>
      </w:r>
      <w:r w:rsidR="000374FD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опухоли</w:t>
      </w:r>
      <w:r w:rsidR="000374FD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922DE4">
        <w:rPr>
          <w:rFonts w:ascii="Times New Roman" w:hAnsi="Times New Roman" w:cs="Times New Roman"/>
          <w:color w:val="000000"/>
          <w:sz w:val="24"/>
          <w:szCs w:val="24"/>
        </w:rPr>
        <w:t xml:space="preserve"> наночастиц,</w:t>
      </w:r>
      <w:r w:rsidR="000374FD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находящихся на их поверхности.</w:t>
      </w:r>
    </w:p>
    <w:p w14:paraId="66ACD3D0" w14:textId="1B3C9595" w:rsidR="00B47A8F" w:rsidRDefault="00922DE4" w:rsidP="00F87AA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2DE4">
        <w:rPr>
          <w:rFonts w:ascii="Times New Roman" w:hAnsi="Times New Roman" w:cs="Times New Roman"/>
          <w:sz w:val="24"/>
          <w:szCs w:val="24"/>
        </w:rPr>
        <w:t>Результаты качественного анализа показали, что</w:t>
      </w:r>
      <w:r w:rsidR="00102788">
        <w:rPr>
          <w:rFonts w:ascii="Times New Roman" w:hAnsi="Times New Roman" w:cs="Times New Roman"/>
          <w:sz w:val="24"/>
          <w:szCs w:val="24"/>
        </w:rPr>
        <w:t xml:space="preserve"> </w:t>
      </w:r>
      <w:r w:rsidRPr="00922DE4">
        <w:rPr>
          <w:rFonts w:ascii="Times New Roman" w:hAnsi="Times New Roman" w:cs="Times New Roman"/>
          <w:sz w:val="24"/>
          <w:szCs w:val="24"/>
        </w:rPr>
        <w:t xml:space="preserve">прослеживается изменение размеров эритроцитов </w:t>
      </w:r>
      <w:r w:rsidR="00C85B0B">
        <w:rPr>
          <w:rFonts w:ascii="Times New Roman" w:hAnsi="Times New Roman" w:cs="Times New Roman"/>
          <w:sz w:val="24"/>
          <w:szCs w:val="24"/>
        </w:rPr>
        <w:t xml:space="preserve">в патологии </w:t>
      </w:r>
      <w:r w:rsidRPr="00922DE4">
        <w:rPr>
          <w:rFonts w:ascii="Times New Roman" w:hAnsi="Times New Roman" w:cs="Times New Roman"/>
          <w:sz w:val="24"/>
          <w:szCs w:val="24"/>
        </w:rPr>
        <w:t>в сторону увеличения</w:t>
      </w:r>
      <w:r w:rsidR="00476B64">
        <w:rPr>
          <w:rFonts w:ascii="Times New Roman" w:hAnsi="Times New Roman" w:cs="Times New Roman"/>
          <w:sz w:val="24"/>
          <w:szCs w:val="24"/>
        </w:rPr>
        <w:t xml:space="preserve"> в среднем на </w:t>
      </w:r>
      <w:r w:rsidR="0077317F">
        <w:rPr>
          <w:rFonts w:ascii="Times New Roman" w:hAnsi="Times New Roman" w:cs="Times New Roman"/>
          <w:sz w:val="24"/>
          <w:szCs w:val="24"/>
        </w:rPr>
        <w:t>0,7 мкм</w:t>
      </w:r>
      <w:r w:rsidRPr="00922DE4">
        <w:rPr>
          <w:rFonts w:ascii="Times New Roman" w:hAnsi="Times New Roman" w:cs="Times New Roman"/>
          <w:sz w:val="24"/>
          <w:szCs w:val="24"/>
        </w:rPr>
        <w:t xml:space="preserve">. Среднее значение высот также отклоняется от нормы. Можно проследить зависимость деформации эритроцитов от размеров опухоли: чем больше размер опухоли, тем </w:t>
      </w:r>
      <w:proofErr w:type="spellStart"/>
      <w:r w:rsidRPr="00922DE4">
        <w:rPr>
          <w:rFonts w:ascii="Times New Roman" w:hAnsi="Times New Roman" w:cs="Times New Roman"/>
          <w:sz w:val="24"/>
          <w:szCs w:val="24"/>
        </w:rPr>
        <w:t>дисморфия</w:t>
      </w:r>
      <w:proofErr w:type="spellEnd"/>
      <w:r w:rsidR="005269D5">
        <w:rPr>
          <w:rFonts w:ascii="Times New Roman" w:hAnsi="Times New Roman" w:cs="Times New Roman"/>
          <w:sz w:val="24"/>
          <w:szCs w:val="24"/>
        </w:rPr>
        <w:t xml:space="preserve"> </w:t>
      </w:r>
      <w:r w:rsidRPr="00922DE4">
        <w:rPr>
          <w:rFonts w:ascii="Times New Roman" w:hAnsi="Times New Roman" w:cs="Times New Roman"/>
          <w:sz w:val="24"/>
          <w:szCs w:val="24"/>
        </w:rPr>
        <w:t>эритроцитов становится более выраженной.</w:t>
      </w:r>
      <w:r w:rsidR="009639DA">
        <w:rPr>
          <w:rFonts w:ascii="Times New Roman" w:hAnsi="Times New Roman" w:cs="Times New Roman"/>
          <w:sz w:val="24"/>
          <w:szCs w:val="24"/>
        </w:rPr>
        <w:t xml:space="preserve"> Кроме того, наблюдаются</w:t>
      </w:r>
      <w:r w:rsidR="00BB23A1">
        <w:rPr>
          <w:rFonts w:ascii="Times New Roman" w:hAnsi="Times New Roman" w:cs="Times New Roman"/>
          <w:sz w:val="24"/>
          <w:szCs w:val="24"/>
        </w:rPr>
        <w:t xml:space="preserve"> наночастицы размерами от 4</w:t>
      </w:r>
      <w:r w:rsidR="009639DA">
        <w:rPr>
          <w:rFonts w:ascii="Times New Roman" w:hAnsi="Times New Roman" w:cs="Times New Roman"/>
          <w:sz w:val="24"/>
          <w:szCs w:val="24"/>
        </w:rPr>
        <w:t xml:space="preserve">0 до 200 нм, </w:t>
      </w:r>
      <w:r w:rsidR="003D4B81">
        <w:rPr>
          <w:rFonts w:ascii="Times New Roman" w:hAnsi="Times New Roman" w:cs="Times New Roman"/>
          <w:sz w:val="24"/>
          <w:szCs w:val="24"/>
        </w:rPr>
        <w:t>предположительно,</w:t>
      </w:r>
      <w:r w:rsidR="009639DA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3D4B81">
        <w:rPr>
          <w:rFonts w:ascii="Times New Roman" w:hAnsi="Times New Roman" w:cs="Times New Roman"/>
          <w:sz w:val="24"/>
          <w:szCs w:val="24"/>
        </w:rPr>
        <w:t>ющие</w:t>
      </w:r>
      <w:r w:rsidR="009639DA">
        <w:rPr>
          <w:rFonts w:ascii="Times New Roman" w:hAnsi="Times New Roman" w:cs="Times New Roman"/>
          <w:sz w:val="24"/>
          <w:szCs w:val="24"/>
        </w:rPr>
        <w:t xml:space="preserve"> собой везикулы, </w:t>
      </w:r>
      <w:proofErr w:type="spellStart"/>
      <w:r w:rsidR="009639DA">
        <w:rPr>
          <w:rFonts w:ascii="Times New Roman" w:hAnsi="Times New Roman" w:cs="Times New Roman"/>
          <w:sz w:val="24"/>
          <w:szCs w:val="24"/>
        </w:rPr>
        <w:t>экзосомы</w:t>
      </w:r>
      <w:proofErr w:type="spellEnd"/>
      <w:r w:rsidR="009639DA">
        <w:rPr>
          <w:rFonts w:ascii="Times New Roman" w:hAnsi="Times New Roman" w:cs="Times New Roman"/>
          <w:sz w:val="24"/>
          <w:szCs w:val="24"/>
        </w:rPr>
        <w:t>. Везикулы</w:t>
      </w:r>
      <w:r w:rsidR="00587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FE1">
        <w:rPr>
          <w:rFonts w:ascii="Times New Roman" w:hAnsi="Times New Roman" w:cs="Times New Roman"/>
          <w:sz w:val="24"/>
          <w:szCs w:val="24"/>
        </w:rPr>
        <w:t>экзосомы</w:t>
      </w:r>
      <w:proofErr w:type="spellEnd"/>
      <w:r w:rsidR="009639DA">
        <w:rPr>
          <w:rFonts w:ascii="Times New Roman" w:hAnsi="Times New Roman" w:cs="Times New Roman"/>
          <w:sz w:val="24"/>
          <w:szCs w:val="24"/>
        </w:rPr>
        <w:t xml:space="preserve">, которые могут быть выделены из </w:t>
      </w:r>
      <w:r w:rsidR="00980E82">
        <w:rPr>
          <w:rFonts w:ascii="Times New Roman" w:hAnsi="Times New Roman" w:cs="Times New Roman"/>
          <w:sz w:val="24"/>
          <w:szCs w:val="24"/>
        </w:rPr>
        <w:t>опухолевых клеток,</w:t>
      </w:r>
      <w:r w:rsidR="009639DA">
        <w:rPr>
          <w:rFonts w:ascii="Times New Roman" w:hAnsi="Times New Roman" w:cs="Times New Roman"/>
          <w:sz w:val="24"/>
          <w:szCs w:val="24"/>
        </w:rPr>
        <w:t xml:space="preserve"> присутствуют и в венозной, и в </w:t>
      </w:r>
      <w:proofErr w:type="spellStart"/>
      <w:r w:rsidR="009639DA">
        <w:rPr>
          <w:rFonts w:ascii="Times New Roman" w:hAnsi="Times New Roman" w:cs="Times New Roman"/>
          <w:sz w:val="24"/>
          <w:szCs w:val="24"/>
        </w:rPr>
        <w:t>гематомной</w:t>
      </w:r>
      <w:proofErr w:type="spellEnd"/>
      <w:r w:rsidR="009639DA">
        <w:rPr>
          <w:rFonts w:ascii="Times New Roman" w:hAnsi="Times New Roman" w:cs="Times New Roman"/>
          <w:sz w:val="24"/>
          <w:szCs w:val="24"/>
        </w:rPr>
        <w:t xml:space="preserve"> жидкости, что говорит об их циркуляции по кровеносному руслу на поверхности эритроцитов по всему организму</w:t>
      </w:r>
      <w:r w:rsidR="00980E82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9249B4">
        <w:rPr>
          <w:rFonts w:ascii="Times New Roman" w:hAnsi="Times New Roman" w:cs="Times New Roman"/>
          <w:sz w:val="24"/>
          <w:szCs w:val="24"/>
        </w:rPr>
        <w:lastRenderedPageBreak/>
        <w:t xml:space="preserve">заметная </w:t>
      </w:r>
      <w:proofErr w:type="spellStart"/>
      <w:r w:rsidR="009249B4">
        <w:rPr>
          <w:rFonts w:ascii="Times New Roman" w:hAnsi="Times New Roman" w:cs="Times New Roman"/>
          <w:sz w:val="24"/>
          <w:szCs w:val="24"/>
        </w:rPr>
        <w:t>дисморфия</w:t>
      </w:r>
      <w:proofErr w:type="spellEnd"/>
      <w:r w:rsidR="009249B4">
        <w:rPr>
          <w:rFonts w:ascii="Times New Roman" w:hAnsi="Times New Roman" w:cs="Times New Roman"/>
          <w:sz w:val="24"/>
          <w:szCs w:val="24"/>
        </w:rPr>
        <w:t xml:space="preserve"> и увеличение размеров эритроцитов в совокупности с </w:t>
      </w:r>
      <w:r w:rsidR="00980E82">
        <w:rPr>
          <w:rFonts w:ascii="Times New Roman" w:hAnsi="Times New Roman" w:cs="Times New Roman"/>
          <w:sz w:val="24"/>
          <w:szCs w:val="24"/>
        </w:rPr>
        <w:t>наличие</w:t>
      </w:r>
      <w:r w:rsidR="009249B4">
        <w:rPr>
          <w:rFonts w:ascii="Times New Roman" w:hAnsi="Times New Roman" w:cs="Times New Roman"/>
          <w:sz w:val="24"/>
          <w:szCs w:val="24"/>
        </w:rPr>
        <w:t>м</w:t>
      </w:r>
      <w:r w:rsidR="00980E82">
        <w:rPr>
          <w:rFonts w:ascii="Times New Roman" w:hAnsi="Times New Roman" w:cs="Times New Roman"/>
          <w:sz w:val="24"/>
          <w:szCs w:val="24"/>
        </w:rPr>
        <w:t xml:space="preserve"> в крови таких наночастиц на поверхности эритроцитов венозной крови может свидетельствовать о развитии опухолевого процесса. </w:t>
      </w:r>
      <w:r w:rsidR="00587FE1">
        <w:rPr>
          <w:rFonts w:ascii="Times New Roman" w:hAnsi="Times New Roman" w:cs="Times New Roman"/>
          <w:sz w:val="24"/>
          <w:szCs w:val="24"/>
        </w:rPr>
        <w:t xml:space="preserve">Возможно, такие изменения морфологии эритроцитов происходят уже на более ранних стадиях развития рака и могут стать дополнительной методикой его диагностики. </w:t>
      </w:r>
    </w:p>
    <w:p w14:paraId="3F2AFAE3" w14:textId="0ACE3746" w:rsidR="002E1698" w:rsidRPr="00EF0311" w:rsidRDefault="001D3CFC" w:rsidP="00EF0311">
      <w:pPr>
        <w:pStyle w:val="afa"/>
        <w:tabs>
          <w:tab w:val="left" w:pos="-737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F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14:paraId="64BBC9A4" w14:textId="77777777" w:rsidR="008F1680" w:rsidRPr="00B84C36" w:rsidRDefault="008F1680" w:rsidP="008F1680">
      <w:pPr>
        <w:pStyle w:val="af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36">
        <w:rPr>
          <w:rFonts w:ascii="Times New Roman" w:eastAsia="Times New Roman" w:hAnsi="Times New Roman" w:cs="Times New Roman"/>
          <w:sz w:val="24"/>
          <w:szCs w:val="24"/>
        </w:rPr>
        <w:t xml:space="preserve">Злокачественные новообразования в России в 2020 году (заболеваемость и смертность). Под ред. А.Д. </w:t>
      </w:r>
      <w:proofErr w:type="spellStart"/>
      <w:r w:rsidRPr="00B84C36">
        <w:rPr>
          <w:rFonts w:ascii="Times New Roman" w:eastAsia="Times New Roman" w:hAnsi="Times New Roman" w:cs="Times New Roman"/>
          <w:sz w:val="24"/>
          <w:szCs w:val="24"/>
        </w:rPr>
        <w:t>Каприна</w:t>
      </w:r>
      <w:proofErr w:type="spellEnd"/>
      <w:r w:rsidRPr="00B84C36">
        <w:rPr>
          <w:rFonts w:ascii="Times New Roman" w:eastAsia="Times New Roman" w:hAnsi="Times New Roman" w:cs="Times New Roman"/>
          <w:sz w:val="24"/>
          <w:szCs w:val="24"/>
        </w:rPr>
        <w:t xml:space="preserve">, В.В. Старинского, А.О. </w:t>
      </w:r>
      <w:proofErr w:type="spellStart"/>
      <w:r w:rsidRPr="00B84C36">
        <w:rPr>
          <w:rFonts w:ascii="Times New Roman" w:eastAsia="Times New Roman" w:hAnsi="Times New Roman" w:cs="Times New Roman"/>
          <w:sz w:val="24"/>
          <w:szCs w:val="24"/>
        </w:rPr>
        <w:t>Шахзадовой</w:t>
      </w:r>
      <w:proofErr w:type="spellEnd"/>
      <w:r w:rsidRPr="00B84C36">
        <w:rPr>
          <w:rFonts w:ascii="Times New Roman" w:eastAsia="Times New Roman" w:hAnsi="Times New Roman" w:cs="Times New Roman"/>
          <w:sz w:val="24"/>
          <w:szCs w:val="24"/>
        </w:rPr>
        <w:t xml:space="preserve"> – М.: МНИОИ им. П.А. Герцена − филиал ФГБУ «НМИЦ радиологии» Минздрава России, − 2021. </w:t>
      </w:r>
    </w:p>
    <w:p w14:paraId="3BF7D3A9" w14:textId="77777777" w:rsidR="008F1680" w:rsidRPr="00B84C36" w:rsidRDefault="008F1680" w:rsidP="008F1680">
      <w:pPr>
        <w:pStyle w:val="af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84C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Ламзин И. М. и др. Исследование изменений биофизических свойств эритроцитов при хранении в </w:t>
      </w:r>
      <w:proofErr w:type="spellStart"/>
      <w:r w:rsidRPr="00B84C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эритроцитсодержащих</w:t>
      </w:r>
      <w:proofErr w:type="spellEnd"/>
      <w:r w:rsidRPr="00B84C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средах с помощью атомно-силовой микроскопии //Саратовский научно-медицинский журнал. – 2014. – Т. 10. – №. 1. – С. 44-48.</w:t>
      </w:r>
    </w:p>
    <w:p w14:paraId="2D7FBC8F" w14:textId="77777777" w:rsidR="008F1680" w:rsidRPr="00B84C36" w:rsidRDefault="008F1680" w:rsidP="008F1680">
      <w:pPr>
        <w:pStyle w:val="af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Чистякова В. В., Климов А. В. Хирургическое лечение рака почки //</w:t>
      </w:r>
      <w:proofErr w:type="spellStart"/>
      <w:r w:rsidRPr="00B84C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NovaInfo</w:t>
      </w:r>
      <w:proofErr w:type="spellEnd"/>
      <w:r w:rsidRPr="00B84C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Ru. – 2021. – №. 126. – С. 83-84.</w:t>
      </w:r>
    </w:p>
    <w:p w14:paraId="6EE7AB6E" w14:textId="77777777" w:rsidR="002E1698" w:rsidRDefault="002E1698" w:rsidP="001D3CF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A89A6A" w14:textId="77777777" w:rsidR="002E1698" w:rsidRDefault="002E1698" w:rsidP="001D3C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8AD4D" w14:textId="77777777" w:rsidR="002E1698" w:rsidRDefault="002E1698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57A0E3" w14:textId="77777777" w:rsidR="00B84C36" w:rsidRDefault="00B84C36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75CE38" w14:textId="77777777" w:rsidR="00B84C36" w:rsidRDefault="00B84C36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A91964" w14:textId="77777777" w:rsidR="00B84C36" w:rsidRDefault="00B84C36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671FB6" w14:textId="77777777" w:rsidR="00B84C36" w:rsidRDefault="00B84C36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DAF7E" w14:textId="77777777" w:rsidR="00B84C36" w:rsidRDefault="00B84C36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7379F2" w14:textId="77777777" w:rsidR="00B84C36" w:rsidRDefault="00B84C36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7A3F65" w14:textId="77777777" w:rsidR="00B84C36" w:rsidRDefault="00B84C36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3AAA2F" w14:textId="77777777" w:rsidR="00B84C36" w:rsidRDefault="00B84C36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AEABEA" w14:textId="77777777" w:rsidR="00B84C36" w:rsidRDefault="00B84C36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4BDB69" w14:textId="77777777" w:rsidR="00B84C36" w:rsidRDefault="00B84C36" w:rsidP="001D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4C36" w:rsidSect="00520BAE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08D0" w14:textId="77777777" w:rsidR="00520BAE" w:rsidRDefault="00520BAE">
      <w:pPr>
        <w:spacing w:after="0" w:line="240" w:lineRule="auto"/>
      </w:pPr>
      <w:r>
        <w:separator/>
      </w:r>
    </w:p>
  </w:endnote>
  <w:endnote w:type="continuationSeparator" w:id="0">
    <w:p w14:paraId="069439F7" w14:textId="77777777" w:rsidR="00520BAE" w:rsidRDefault="0052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010C" w14:textId="77777777" w:rsidR="00520BAE" w:rsidRDefault="00520BAE">
      <w:pPr>
        <w:spacing w:after="0" w:line="240" w:lineRule="auto"/>
      </w:pPr>
      <w:r>
        <w:separator/>
      </w:r>
    </w:p>
  </w:footnote>
  <w:footnote w:type="continuationSeparator" w:id="0">
    <w:p w14:paraId="5EB4087C" w14:textId="77777777" w:rsidR="00520BAE" w:rsidRDefault="0052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071"/>
    <w:multiLevelType w:val="hybridMultilevel"/>
    <w:tmpl w:val="4D60AF42"/>
    <w:lvl w:ilvl="0" w:tplc="04AC792C">
      <w:start w:val="1"/>
      <w:numFmt w:val="decimal"/>
      <w:lvlText w:val="%1."/>
      <w:lvlJc w:val="left"/>
      <w:pPr>
        <w:ind w:left="720" w:hanging="360"/>
      </w:pPr>
    </w:lvl>
    <w:lvl w:ilvl="1" w:tplc="F7A40FAA">
      <w:start w:val="1"/>
      <w:numFmt w:val="lowerLetter"/>
      <w:lvlText w:val="%2."/>
      <w:lvlJc w:val="left"/>
      <w:pPr>
        <w:ind w:left="1440" w:hanging="360"/>
      </w:pPr>
    </w:lvl>
    <w:lvl w:ilvl="2" w:tplc="5714FEEE">
      <w:start w:val="1"/>
      <w:numFmt w:val="lowerRoman"/>
      <w:lvlText w:val="%3."/>
      <w:lvlJc w:val="right"/>
      <w:pPr>
        <w:ind w:left="2160" w:hanging="180"/>
      </w:pPr>
    </w:lvl>
    <w:lvl w:ilvl="3" w:tplc="9A9A97BE">
      <w:start w:val="1"/>
      <w:numFmt w:val="decimal"/>
      <w:lvlText w:val="%4."/>
      <w:lvlJc w:val="left"/>
      <w:pPr>
        <w:ind w:left="2880" w:hanging="360"/>
      </w:pPr>
    </w:lvl>
    <w:lvl w:ilvl="4" w:tplc="04407008">
      <w:start w:val="1"/>
      <w:numFmt w:val="lowerLetter"/>
      <w:lvlText w:val="%5."/>
      <w:lvlJc w:val="left"/>
      <w:pPr>
        <w:ind w:left="3600" w:hanging="360"/>
      </w:pPr>
    </w:lvl>
    <w:lvl w:ilvl="5" w:tplc="737272E6">
      <w:start w:val="1"/>
      <w:numFmt w:val="lowerRoman"/>
      <w:lvlText w:val="%6."/>
      <w:lvlJc w:val="right"/>
      <w:pPr>
        <w:ind w:left="4320" w:hanging="180"/>
      </w:pPr>
    </w:lvl>
    <w:lvl w:ilvl="6" w:tplc="40E883B2">
      <w:start w:val="1"/>
      <w:numFmt w:val="decimal"/>
      <w:lvlText w:val="%7."/>
      <w:lvlJc w:val="left"/>
      <w:pPr>
        <w:ind w:left="5040" w:hanging="360"/>
      </w:pPr>
    </w:lvl>
    <w:lvl w:ilvl="7" w:tplc="B01A6D64">
      <w:start w:val="1"/>
      <w:numFmt w:val="lowerLetter"/>
      <w:lvlText w:val="%8."/>
      <w:lvlJc w:val="left"/>
      <w:pPr>
        <w:ind w:left="5760" w:hanging="360"/>
      </w:pPr>
    </w:lvl>
    <w:lvl w:ilvl="8" w:tplc="0DBE72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5DFF"/>
    <w:multiLevelType w:val="hybridMultilevel"/>
    <w:tmpl w:val="AFEED976"/>
    <w:lvl w:ilvl="0" w:tplc="2D94F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88A58E">
      <w:start w:val="1"/>
      <w:numFmt w:val="lowerLetter"/>
      <w:lvlText w:val="%2."/>
      <w:lvlJc w:val="left"/>
      <w:pPr>
        <w:ind w:left="1440" w:hanging="360"/>
      </w:pPr>
    </w:lvl>
    <w:lvl w:ilvl="2" w:tplc="B38A515C">
      <w:start w:val="1"/>
      <w:numFmt w:val="lowerRoman"/>
      <w:lvlText w:val="%3."/>
      <w:lvlJc w:val="right"/>
      <w:pPr>
        <w:ind w:left="2160" w:hanging="180"/>
      </w:pPr>
    </w:lvl>
    <w:lvl w:ilvl="3" w:tplc="9BFCB89A">
      <w:start w:val="1"/>
      <w:numFmt w:val="decimal"/>
      <w:lvlText w:val="%4."/>
      <w:lvlJc w:val="left"/>
      <w:pPr>
        <w:ind w:left="2880" w:hanging="360"/>
      </w:pPr>
    </w:lvl>
    <w:lvl w:ilvl="4" w:tplc="68D679E6">
      <w:start w:val="1"/>
      <w:numFmt w:val="lowerLetter"/>
      <w:lvlText w:val="%5."/>
      <w:lvlJc w:val="left"/>
      <w:pPr>
        <w:ind w:left="3600" w:hanging="360"/>
      </w:pPr>
    </w:lvl>
    <w:lvl w:ilvl="5" w:tplc="EE1AEA16">
      <w:start w:val="1"/>
      <w:numFmt w:val="lowerRoman"/>
      <w:lvlText w:val="%6."/>
      <w:lvlJc w:val="right"/>
      <w:pPr>
        <w:ind w:left="4320" w:hanging="180"/>
      </w:pPr>
    </w:lvl>
    <w:lvl w:ilvl="6" w:tplc="F21E29B0">
      <w:start w:val="1"/>
      <w:numFmt w:val="decimal"/>
      <w:lvlText w:val="%7."/>
      <w:lvlJc w:val="left"/>
      <w:pPr>
        <w:ind w:left="5040" w:hanging="360"/>
      </w:pPr>
    </w:lvl>
    <w:lvl w:ilvl="7" w:tplc="B880A50E">
      <w:start w:val="1"/>
      <w:numFmt w:val="lowerLetter"/>
      <w:lvlText w:val="%8."/>
      <w:lvlJc w:val="left"/>
      <w:pPr>
        <w:ind w:left="5760" w:hanging="360"/>
      </w:pPr>
    </w:lvl>
    <w:lvl w:ilvl="8" w:tplc="A85C47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A5347"/>
    <w:multiLevelType w:val="hybridMultilevel"/>
    <w:tmpl w:val="07D6F4BC"/>
    <w:lvl w:ilvl="0" w:tplc="692AF4DC">
      <w:start w:val="1"/>
      <w:numFmt w:val="decimal"/>
      <w:lvlText w:val="%1."/>
      <w:lvlJc w:val="left"/>
      <w:pPr>
        <w:ind w:left="720" w:hanging="360"/>
      </w:pPr>
    </w:lvl>
    <w:lvl w:ilvl="1" w:tplc="4078B12A">
      <w:start w:val="1"/>
      <w:numFmt w:val="lowerLetter"/>
      <w:lvlText w:val="%2."/>
      <w:lvlJc w:val="left"/>
      <w:pPr>
        <w:ind w:left="1440" w:hanging="360"/>
      </w:pPr>
    </w:lvl>
    <w:lvl w:ilvl="2" w:tplc="148A78A4">
      <w:start w:val="1"/>
      <w:numFmt w:val="lowerRoman"/>
      <w:lvlText w:val="%3."/>
      <w:lvlJc w:val="right"/>
      <w:pPr>
        <w:ind w:left="2160" w:hanging="180"/>
      </w:pPr>
    </w:lvl>
    <w:lvl w:ilvl="3" w:tplc="A00EBD1E">
      <w:start w:val="1"/>
      <w:numFmt w:val="decimal"/>
      <w:lvlText w:val="%4."/>
      <w:lvlJc w:val="left"/>
      <w:pPr>
        <w:ind w:left="2880" w:hanging="360"/>
      </w:pPr>
    </w:lvl>
    <w:lvl w:ilvl="4" w:tplc="A222640C">
      <w:start w:val="1"/>
      <w:numFmt w:val="lowerLetter"/>
      <w:lvlText w:val="%5."/>
      <w:lvlJc w:val="left"/>
      <w:pPr>
        <w:ind w:left="3600" w:hanging="360"/>
      </w:pPr>
    </w:lvl>
    <w:lvl w:ilvl="5" w:tplc="A29004F8">
      <w:start w:val="1"/>
      <w:numFmt w:val="lowerRoman"/>
      <w:lvlText w:val="%6."/>
      <w:lvlJc w:val="right"/>
      <w:pPr>
        <w:ind w:left="4320" w:hanging="180"/>
      </w:pPr>
    </w:lvl>
    <w:lvl w:ilvl="6" w:tplc="F2869CAE">
      <w:start w:val="1"/>
      <w:numFmt w:val="decimal"/>
      <w:lvlText w:val="%7."/>
      <w:lvlJc w:val="left"/>
      <w:pPr>
        <w:ind w:left="5040" w:hanging="360"/>
      </w:pPr>
    </w:lvl>
    <w:lvl w:ilvl="7" w:tplc="6F0A3EA4">
      <w:start w:val="1"/>
      <w:numFmt w:val="lowerLetter"/>
      <w:lvlText w:val="%8."/>
      <w:lvlJc w:val="left"/>
      <w:pPr>
        <w:ind w:left="5760" w:hanging="360"/>
      </w:pPr>
    </w:lvl>
    <w:lvl w:ilvl="8" w:tplc="82DC9F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4ACA"/>
    <w:multiLevelType w:val="hybridMultilevel"/>
    <w:tmpl w:val="E51E43A6"/>
    <w:lvl w:ilvl="0" w:tplc="A678C87C">
      <w:start w:val="1"/>
      <w:numFmt w:val="decimal"/>
      <w:lvlText w:val="%1."/>
      <w:lvlJc w:val="left"/>
      <w:pPr>
        <w:ind w:left="720" w:hanging="360"/>
      </w:pPr>
    </w:lvl>
    <w:lvl w:ilvl="1" w:tplc="D74E4570">
      <w:start w:val="1"/>
      <w:numFmt w:val="lowerLetter"/>
      <w:lvlText w:val="%2."/>
      <w:lvlJc w:val="left"/>
      <w:pPr>
        <w:ind w:left="1440" w:hanging="360"/>
      </w:pPr>
    </w:lvl>
    <w:lvl w:ilvl="2" w:tplc="3BC2FF56">
      <w:start w:val="1"/>
      <w:numFmt w:val="lowerRoman"/>
      <w:lvlText w:val="%3."/>
      <w:lvlJc w:val="right"/>
      <w:pPr>
        <w:ind w:left="2160" w:hanging="180"/>
      </w:pPr>
    </w:lvl>
    <w:lvl w:ilvl="3" w:tplc="36DAB624">
      <w:start w:val="1"/>
      <w:numFmt w:val="decimal"/>
      <w:lvlText w:val="%4."/>
      <w:lvlJc w:val="left"/>
      <w:pPr>
        <w:ind w:left="2880" w:hanging="360"/>
      </w:pPr>
    </w:lvl>
    <w:lvl w:ilvl="4" w:tplc="1CAA0CCA">
      <w:start w:val="1"/>
      <w:numFmt w:val="lowerLetter"/>
      <w:lvlText w:val="%5."/>
      <w:lvlJc w:val="left"/>
      <w:pPr>
        <w:ind w:left="3600" w:hanging="360"/>
      </w:pPr>
    </w:lvl>
    <w:lvl w:ilvl="5" w:tplc="DC4CD9C6">
      <w:start w:val="1"/>
      <w:numFmt w:val="lowerRoman"/>
      <w:lvlText w:val="%6."/>
      <w:lvlJc w:val="right"/>
      <w:pPr>
        <w:ind w:left="4320" w:hanging="180"/>
      </w:pPr>
    </w:lvl>
    <w:lvl w:ilvl="6" w:tplc="345CFD28">
      <w:start w:val="1"/>
      <w:numFmt w:val="decimal"/>
      <w:lvlText w:val="%7."/>
      <w:lvlJc w:val="left"/>
      <w:pPr>
        <w:ind w:left="5040" w:hanging="360"/>
      </w:pPr>
    </w:lvl>
    <w:lvl w:ilvl="7" w:tplc="86B20482">
      <w:start w:val="1"/>
      <w:numFmt w:val="lowerLetter"/>
      <w:lvlText w:val="%8."/>
      <w:lvlJc w:val="left"/>
      <w:pPr>
        <w:ind w:left="5760" w:hanging="360"/>
      </w:pPr>
    </w:lvl>
    <w:lvl w:ilvl="8" w:tplc="5AF601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3E06"/>
    <w:multiLevelType w:val="hybridMultilevel"/>
    <w:tmpl w:val="56CA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0269D"/>
    <w:multiLevelType w:val="hybridMultilevel"/>
    <w:tmpl w:val="352EB702"/>
    <w:lvl w:ilvl="0" w:tplc="549E8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AA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8E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24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4C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6A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46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A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A6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41503212">
    <w:abstractNumId w:val="1"/>
  </w:num>
  <w:num w:numId="2" w16cid:durableId="6950504">
    <w:abstractNumId w:val="3"/>
  </w:num>
  <w:num w:numId="3" w16cid:durableId="1466239758">
    <w:abstractNumId w:val="2"/>
  </w:num>
  <w:num w:numId="4" w16cid:durableId="737895877">
    <w:abstractNumId w:val="0"/>
  </w:num>
  <w:num w:numId="5" w16cid:durableId="1723291035">
    <w:abstractNumId w:val="5"/>
  </w:num>
  <w:num w:numId="6" w16cid:durableId="1295057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98"/>
    <w:rsid w:val="00023B8C"/>
    <w:rsid w:val="000374FD"/>
    <w:rsid w:val="00053176"/>
    <w:rsid w:val="00062A7C"/>
    <w:rsid w:val="00102788"/>
    <w:rsid w:val="00127F91"/>
    <w:rsid w:val="0016175D"/>
    <w:rsid w:val="001D3CFC"/>
    <w:rsid w:val="002A2B84"/>
    <w:rsid w:val="002A3794"/>
    <w:rsid w:val="002A472C"/>
    <w:rsid w:val="002A55BF"/>
    <w:rsid w:val="002E1698"/>
    <w:rsid w:val="002F3CDF"/>
    <w:rsid w:val="003536E6"/>
    <w:rsid w:val="00363421"/>
    <w:rsid w:val="003A190C"/>
    <w:rsid w:val="003D4B81"/>
    <w:rsid w:val="003F45A8"/>
    <w:rsid w:val="004558F3"/>
    <w:rsid w:val="00476B64"/>
    <w:rsid w:val="00520BAE"/>
    <w:rsid w:val="005269D5"/>
    <w:rsid w:val="00587FE1"/>
    <w:rsid w:val="00596486"/>
    <w:rsid w:val="005D2A95"/>
    <w:rsid w:val="00671F3D"/>
    <w:rsid w:val="0077317F"/>
    <w:rsid w:val="007F2673"/>
    <w:rsid w:val="008207AE"/>
    <w:rsid w:val="00827AEB"/>
    <w:rsid w:val="00884048"/>
    <w:rsid w:val="00896F6D"/>
    <w:rsid w:val="008D7711"/>
    <w:rsid w:val="008F1680"/>
    <w:rsid w:val="00922DE4"/>
    <w:rsid w:val="009249B4"/>
    <w:rsid w:val="0092681E"/>
    <w:rsid w:val="009639DA"/>
    <w:rsid w:val="00980E82"/>
    <w:rsid w:val="0098581D"/>
    <w:rsid w:val="009B58B5"/>
    <w:rsid w:val="00A273C5"/>
    <w:rsid w:val="00A27899"/>
    <w:rsid w:val="00A70A50"/>
    <w:rsid w:val="00A72DD3"/>
    <w:rsid w:val="00A82722"/>
    <w:rsid w:val="00B47A8F"/>
    <w:rsid w:val="00B84C36"/>
    <w:rsid w:val="00BB23A1"/>
    <w:rsid w:val="00BB3982"/>
    <w:rsid w:val="00BD45FB"/>
    <w:rsid w:val="00BE1CF7"/>
    <w:rsid w:val="00C85B0B"/>
    <w:rsid w:val="00D048E2"/>
    <w:rsid w:val="00D72913"/>
    <w:rsid w:val="00E13414"/>
    <w:rsid w:val="00EB50C4"/>
    <w:rsid w:val="00EF0311"/>
    <w:rsid w:val="00F43D0B"/>
    <w:rsid w:val="00F51C48"/>
    <w:rsid w:val="00F87AAD"/>
    <w:rsid w:val="00FD4078"/>
    <w:rsid w:val="00FE46C9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0C8D"/>
  <w15:docId w15:val="{652C5CD4-E91D-4B8A-BC78-45C6DF3D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Plain Text"/>
    <w:basedOn w:val="a"/>
    <w:link w:val="afb"/>
    <w:qFormat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character" w:customStyle="1" w:styleId="afb">
    <w:name w:val="Текст Знак"/>
    <w:basedOn w:val="a0"/>
    <w:link w:val="afa"/>
    <w:rPr>
      <w:rFonts w:ascii="Courier New" w:eastAsia="Courier New" w:hAnsi="Courier New" w:cs="Courier New"/>
      <w:sz w:val="20"/>
      <w:szCs w:val="20"/>
      <w:lang w:eastAsia="zh-C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A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simovasasha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Максимова</dc:creator>
  <cp:keywords/>
  <dc:description/>
  <cp:lastModifiedBy>Александра Максимова</cp:lastModifiedBy>
  <cp:revision>9</cp:revision>
  <dcterms:created xsi:type="dcterms:W3CDTF">2024-02-27T12:17:00Z</dcterms:created>
  <dcterms:modified xsi:type="dcterms:W3CDTF">2024-02-27T12:26:00Z</dcterms:modified>
</cp:coreProperties>
</file>