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B9C06" w14:textId="1073D793" w:rsidR="009D7A6B" w:rsidRPr="003E7551" w:rsidRDefault="009D7A6B" w:rsidP="003E7551">
      <w:pPr>
        <w:pStyle w:val="a3"/>
        <w:jc w:val="center"/>
        <w:rPr>
          <w:b/>
          <w:bCs/>
          <w:sz w:val="24"/>
          <w:szCs w:val="24"/>
        </w:rPr>
      </w:pPr>
      <w:r w:rsidRPr="003E7551">
        <w:rPr>
          <w:b/>
          <w:bCs/>
          <w:sz w:val="24"/>
          <w:szCs w:val="24"/>
        </w:rPr>
        <w:t>Разработка программно-математического модуля моделирования ориентации</w:t>
      </w:r>
      <w:r w:rsidR="003E7551">
        <w:rPr>
          <w:b/>
          <w:bCs/>
          <w:sz w:val="24"/>
          <w:szCs w:val="24"/>
        </w:rPr>
        <w:t> </w:t>
      </w:r>
      <w:r w:rsidRPr="003E7551">
        <w:rPr>
          <w:b/>
          <w:bCs/>
          <w:sz w:val="24"/>
          <w:szCs w:val="24"/>
        </w:rPr>
        <w:t>КА</w:t>
      </w:r>
    </w:p>
    <w:p w14:paraId="244D80ED" w14:textId="77777777" w:rsidR="009D7A6B" w:rsidRPr="003E7551" w:rsidRDefault="009D7A6B" w:rsidP="003E7551">
      <w:pPr>
        <w:pStyle w:val="a3"/>
        <w:jc w:val="center"/>
        <w:rPr>
          <w:b/>
          <w:bCs/>
          <w:sz w:val="24"/>
          <w:szCs w:val="24"/>
        </w:rPr>
      </w:pPr>
    </w:p>
    <w:p w14:paraId="4C57C98E" w14:textId="5E36974A" w:rsidR="009D7A6B" w:rsidRPr="003E7551" w:rsidRDefault="003E7551" w:rsidP="003E7551">
      <w:pPr>
        <w:pStyle w:val="a3"/>
        <w:jc w:val="center"/>
        <w:rPr>
          <w:b/>
          <w:bCs/>
          <w:i/>
          <w:iCs/>
          <w:sz w:val="24"/>
          <w:szCs w:val="24"/>
        </w:rPr>
      </w:pPr>
      <w:proofErr w:type="spellStart"/>
      <w:r w:rsidRPr="003E7551">
        <w:rPr>
          <w:b/>
          <w:bCs/>
          <w:i/>
          <w:iCs/>
          <w:sz w:val="24"/>
          <w:szCs w:val="24"/>
        </w:rPr>
        <w:t>Фраерман</w:t>
      </w:r>
      <w:proofErr w:type="spellEnd"/>
      <w:r w:rsidRPr="003E7551">
        <w:rPr>
          <w:b/>
          <w:bCs/>
          <w:i/>
          <w:iCs/>
          <w:sz w:val="24"/>
          <w:szCs w:val="24"/>
        </w:rPr>
        <w:t xml:space="preserve"> А.В.</w:t>
      </w:r>
    </w:p>
    <w:p w14:paraId="707342A2" w14:textId="3A043895" w:rsidR="003E7551" w:rsidRDefault="009D1B78" w:rsidP="003E7551">
      <w:pPr>
        <w:pStyle w:val="a3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="003E7551" w:rsidRPr="003E7551">
        <w:rPr>
          <w:i/>
          <w:iCs/>
          <w:sz w:val="24"/>
          <w:szCs w:val="24"/>
        </w:rPr>
        <w:t>тудент</w:t>
      </w:r>
    </w:p>
    <w:p w14:paraId="19EFEB05" w14:textId="77777777" w:rsidR="001B2EF1" w:rsidRDefault="001B2EF1" w:rsidP="009D1B78">
      <w:pPr>
        <w:pStyle w:val="a3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Московский государственный университет имени М.В. Ломоносова,</w:t>
      </w:r>
    </w:p>
    <w:p w14:paraId="275F3C06" w14:textId="469121F1" w:rsidR="009D1B78" w:rsidRPr="009D1B78" w:rsidRDefault="001B2EF1" w:rsidP="009D1B78">
      <w:pPr>
        <w:pStyle w:val="a3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физический факультет, Москва, Россия</w:t>
      </w:r>
      <w:r w:rsidR="009D1B78">
        <w:rPr>
          <w:i/>
          <w:iCs/>
          <w:sz w:val="24"/>
          <w:szCs w:val="24"/>
        </w:rPr>
        <w:t xml:space="preserve"> </w:t>
      </w:r>
    </w:p>
    <w:p w14:paraId="43CE9356" w14:textId="0124EA6A" w:rsidR="009D1B78" w:rsidRPr="009D1B78" w:rsidRDefault="009D1B78" w:rsidP="003E7551">
      <w:pPr>
        <w:pStyle w:val="a3"/>
        <w:jc w:val="center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E-mail: fraerman.av19@physics.msu.ru</w:t>
      </w:r>
    </w:p>
    <w:p w14:paraId="5EDC3509" w14:textId="77777777" w:rsidR="009D7A6B" w:rsidRPr="009D1B78" w:rsidRDefault="009D7A6B" w:rsidP="003E7551">
      <w:pPr>
        <w:pStyle w:val="a3"/>
        <w:ind w:firstLine="0"/>
        <w:rPr>
          <w:sz w:val="24"/>
          <w:szCs w:val="24"/>
          <w:lang w:val="en-US"/>
        </w:rPr>
      </w:pPr>
    </w:p>
    <w:p w14:paraId="40EB7C0D" w14:textId="77777777" w:rsidR="009D7A6B" w:rsidRPr="003E7551" w:rsidRDefault="009D7A6B" w:rsidP="003E7551">
      <w:pPr>
        <w:pStyle w:val="a3"/>
        <w:rPr>
          <w:strike/>
          <w:sz w:val="24"/>
          <w:szCs w:val="24"/>
        </w:rPr>
      </w:pPr>
      <w:r w:rsidRPr="003E7551">
        <w:rPr>
          <w:sz w:val="24"/>
          <w:szCs w:val="24"/>
        </w:rPr>
        <w:t>Любая космическая миссия начинается с её проектирования. От точности проектирования миссии зависит качество её научных результатов, поэтому модели, используемые при расчётах параметров миссии, должны удовлетворять заданным точностям. Запуск проекта «</w:t>
      </w:r>
      <w:proofErr w:type="spellStart"/>
      <w:r w:rsidRPr="003E7551">
        <w:rPr>
          <w:sz w:val="24"/>
          <w:szCs w:val="24"/>
        </w:rPr>
        <w:t>Радиоастрон</w:t>
      </w:r>
      <w:proofErr w:type="spellEnd"/>
      <w:r w:rsidRPr="003E7551">
        <w:rPr>
          <w:sz w:val="24"/>
          <w:szCs w:val="24"/>
        </w:rPr>
        <w:t>» показал, что для достижения необходимых точностей научных результатов, важно, как можно точнее моделировать орбиту КА, в том числе и его ориентацию.</w:t>
      </w:r>
    </w:p>
    <w:p w14:paraId="2502DA23" w14:textId="77777777" w:rsidR="009D7A6B" w:rsidRPr="003E7551" w:rsidRDefault="009D7A6B" w:rsidP="003E7551">
      <w:pPr>
        <w:pStyle w:val="a3"/>
        <w:rPr>
          <w:sz w:val="24"/>
          <w:szCs w:val="24"/>
        </w:rPr>
      </w:pPr>
      <w:r w:rsidRPr="003E7551">
        <w:rPr>
          <w:sz w:val="24"/>
          <w:szCs w:val="24"/>
        </w:rPr>
        <w:t xml:space="preserve">Прогнозирование и определение ориентации является важной частью </w:t>
      </w:r>
      <w:proofErr w:type="spellStart"/>
      <w:r w:rsidRPr="003E7551">
        <w:rPr>
          <w:sz w:val="24"/>
          <w:szCs w:val="24"/>
        </w:rPr>
        <w:t>баллистико</w:t>
      </w:r>
      <w:proofErr w:type="spellEnd"/>
      <w:r w:rsidRPr="003E7551">
        <w:rPr>
          <w:sz w:val="24"/>
          <w:szCs w:val="24"/>
        </w:rPr>
        <w:t>-навигационного обеспечения. Учёт изменения ориентации КА при движении по орбите открывает возможность к более точному прогнозированию импульсов коррекций, что является существенным фактором при проектировании космической миссии.</w:t>
      </w:r>
    </w:p>
    <w:p w14:paraId="79773B44" w14:textId="77777777" w:rsidR="009D7A6B" w:rsidRPr="003E7551" w:rsidRDefault="009D7A6B" w:rsidP="003E7551">
      <w:pPr>
        <w:pStyle w:val="a3"/>
        <w:rPr>
          <w:sz w:val="24"/>
          <w:szCs w:val="24"/>
        </w:rPr>
      </w:pPr>
      <w:r w:rsidRPr="003E7551">
        <w:rPr>
          <w:sz w:val="24"/>
          <w:szCs w:val="24"/>
        </w:rPr>
        <w:t xml:space="preserve">В лаборатории </w:t>
      </w:r>
      <w:proofErr w:type="spellStart"/>
      <w:r w:rsidRPr="003E7551">
        <w:rPr>
          <w:sz w:val="24"/>
          <w:szCs w:val="24"/>
        </w:rPr>
        <w:t>баллистико</w:t>
      </w:r>
      <w:proofErr w:type="spellEnd"/>
      <w:r w:rsidRPr="003E7551">
        <w:rPr>
          <w:sz w:val="24"/>
          <w:szCs w:val="24"/>
        </w:rPr>
        <w:t>-навигационного обеспечения космических проектов АКЦ ФИАН ведется разработка программно-математического модуля моделирования ориентации космических аппаратов. Данный модуль планируется использовать для будущих космических миссий, в том числе миссии «</w:t>
      </w:r>
      <w:proofErr w:type="spellStart"/>
      <w:r w:rsidRPr="003E7551">
        <w:rPr>
          <w:sz w:val="24"/>
          <w:szCs w:val="24"/>
        </w:rPr>
        <w:t>Миллиметрон</w:t>
      </w:r>
      <w:proofErr w:type="spellEnd"/>
      <w:r w:rsidRPr="003E7551">
        <w:rPr>
          <w:sz w:val="24"/>
          <w:szCs w:val="24"/>
        </w:rPr>
        <w:t xml:space="preserve">». В качестве методов численного интегрирования уравнений поступательного и вращательного движения КА предлагается использовать алгоритм </w:t>
      </w:r>
      <w:proofErr w:type="spellStart"/>
      <w:r w:rsidRPr="003E7551">
        <w:rPr>
          <w:sz w:val="24"/>
          <w:szCs w:val="24"/>
        </w:rPr>
        <w:t>Эверхарта</w:t>
      </w:r>
      <w:proofErr w:type="spellEnd"/>
      <w:r w:rsidRPr="003E7551">
        <w:rPr>
          <w:sz w:val="24"/>
          <w:szCs w:val="24"/>
        </w:rPr>
        <w:t xml:space="preserve"> и вариационный интегратор для расчёта кватернионов поворота.</w:t>
      </w:r>
    </w:p>
    <w:p w14:paraId="3197A6CC" w14:textId="49224341" w:rsidR="009D7A6B" w:rsidRDefault="009D7A6B" w:rsidP="003E7551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E7551">
        <w:rPr>
          <w:rFonts w:ascii="Times New Roman" w:hAnsi="Times New Roman" w:cs="Times New Roman"/>
          <w:sz w:val="24"/>
          <w:szCs w:val="24"/>
        </w:rPr>
        <w:t>В докладе представлены текущие результаты работы по разработке программно-математического модуля моделирования орбит КА с учётом изменяемой ориентации. Продолжается работа по улучшению программного модуля для более точного моделирования ориентации и орбиты КА: уточняется модель сил и моментов сил. Все расчёты проходят численную и качественную проверку для различных типов конструкций КА.</w:t>
      </w:r>
    </w:p>
    <w:p w14:paraId="5EBEA474" w14:textId="0157AB08" w:rsidR="001B2EF1" w:rsidRDefault="001B2EF1" w:rsidP="001B2EF1">
      <w:pPr>
        <w:spacing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EF1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5A801C5C" w14:textId="6DAC071F" w:rsidR="001B2EF1" w:rsidRDefault="001B2EF1" w:rsidP="001B2EF1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Everhart E. </w:t>
      </w:r>
      <w:r w:rsidRPr="001B2EF1">
        <w:rPr>
          <w:rFonts w:ascii="Times New Roman" w:hAnsi="Times New Roman" w:cs="Times New Roman"/>
          <w:sz w:val="24"/>
          <w:szCs w:val="24"/>
          <w:lang w:val="en-US"/>
        </w:rPr>
        <w:t>Implicit Single-Sequence Methods for Integrating Orbits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1B2EF1">
        <w:rPr>
          <w:rFonts w:ascii="Times New Roman" w:hAnsi="Times New Roman" w:cs="Times New Roman"/>
          <w:sz w:val="24"/>
          <w:szCs w:val="24"/>
          <w:lang w:val="en-US"/>
        </w:rPr>
        <w:t>Celestial Mechanics, Volume 10, Issue 1, pp.35-55</w:t>
      </w:r>
    </w:p>
    <w:p w14:paraId="4E5EDB35" w14:textId="06556875" w:rsidR="001B2EF1" w:rsidRPr="001B2EF1" w:rsidRDefault="001B2EF1" w:rsidP="001B2EF1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B2EF1">
        <w:rPr>
          <w:rFonts w:ascii="Times New Roman" w:hAnsi="Times New Roman" w:cs="Times New Roman"/>
          <w:sz w:val="24"/>
          <w:szCs w:val="24"/>
          <w:lang w:val="en-US"/>
        </w:rPr>
        <w:t>Manchester, Zachary R.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B2EF1">
        <w:rPr>
          <w:rFonts w:ascii="Times New Roman" w:hAnsi="Times New Roman" w:cs="Times New Roman"/>
          <w:sz w:val="24"/>
          <w:szCs w:val="24"/>
          <w:lang w:val="en-US"/>
        </w:rPr>
        <w:t xml:space="preserve"> Peck, Mason A.</w:t>
      </w:r>
      <w:r w:rsidRPr="001B2EF1">
        <w:rPr>
          <w:lang w:val="en-US"/>
        </w:rPr>
        <w:t xml:space="preserve"> </w:t>
      </w:r>
      <w:r w:rsidRPr="001B2EF1">
        <w:rPr>
          <w:rFonts w:ascii="Times New Roman" w:hAnsi="Times New Roman" w:cs="Times New Roman"/>
          <w:sz w:val="24"/>
          <w:szCs w:val="24"/>
          <w:lang w:val="en-US"/>
        </w:rPr>
        <w:t>Quaternion Variational Integrators for Spacecraft Dynamics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1B2EF1">
        <w:rPr>
          <w:rFonts w:ascii="Times New Roman" w:hAnsi="Times New Roman" w:cs="Times New Roman"/>
          <w:sz w:val="24"/>
          <w:szCs w:val="24"/>
          <w:lang w:val="en-US"/>
        </w:rPr>
        <w:t>Journal of Guidance, Control, and Dynamics, vol. 39, issue 1, pp. 69-76</w:t>
      </w:r>
    </w:p>
    <w:sectPr w:rsidR="001B2EF1" w:rsidRPr="001B2EF1" w:rsidSect="002B2057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FFB91" w14:textId="77777777" w:rsidR="002B2057" w:rsidRDefault="002B2057" w:rsidP="009D7A6B">
      <w:pPr>
        <w:spacing w:after="0" w:line="240" w:lineRule="auto"/>
      </w:pPr>
      <w:r>
        <w:separator/>
      </w:r>
    </w:p>
  </w:endnote>
  <w:endnote w:type="continuationSeparator" w:id="0">
    <w:p w14:paraId="790572B1" w14:textId="77777777" w:rsidR="002B2057" w:rsidRDefault="002B2057" w:rsidP="009D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CE979" w14:textId="77777777" w:rsidR="002B2057" w:rsidRDefault="002B2057" w:rsidP="009D7A6B">
      <w:pPr>
        <w:spacing w:after="0" w:line="240" w:lineRule="auto"/>
      </w:pPr>
      <w:r>
        <w:separator/>
      </w:r>
    </w:p>
  </w:footnote>
  <w:footnote w:type="continuationSeparator" w:id="0">
    <w:p w14:paraId="161331F0" w14:textId="77777777" w:rsidR="002B2057" w:rsidRDefault="002B2057" w:rsidP="009D7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870CD"/>
    <w:multiLevelType w:val="hybridMultilevel"/>
    <w:tmpl w:val="E8C6BBE8"/>
    <w:lvl w:ilvl="0" w:tplc="F58A540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027751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6B"/>
    <w:rsid w:val="001B2EF1"/>
    <w:rsid w:val="002B2057"/>
    <w:rsid w:val="003E7551"/>
    <w:rsid w:val="009D1B78"/>
    <w:rsid w:val="009D7A6B"/>
    <w:rsid w:val="00F9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66EC"/>
  <w15:chartTrackingRefBased/>
  <w15:docId w15:val="{B23A5C98-F73A-4748-86BC-04546ECC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езиса"/>
    <w:basedOn w:val="a"/>
    <w:rsid w:val="009D7A6B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4">
    <w:name w:val="footnote text"/>
    <w:basedOn w:val="a"/>
    <w:link w:val="a5"/>
    <w:uiPriority w:val="99"/>
    <w:semiHidden/>
    <w:unhideWhenUsed/>
    <w:rsid w:val="009D7A6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D7A6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D7A6B"/>
    <w:rPr>
      <w:vertAlign w:val="superscript"/>
    </w:rPr>
  </w:style>
  <w:style w:type="paragraph" w:styleId="a7">
    <w:name w:val="List Paragraph"/>
    <w:basedOn w:val="a"/>
    <w:uiPriority w:val="34"/>
    <w:qFormat/>
    <w:rsid w:val="001B2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Fraerman</dc:creator>
  <cp:keywords/>
  <dc:description/>
  <cp:lastModifiedBy>Alexey Fraerman</cp:lastModifiedBy>
  <cp:revision>3</cp:revision>
  <dcterms:created xsi:type="dcterms:W3CDTF">2024-02-25T18:20:00Z</dcterms:created>
  <dcterms:modified xsi:type="dcterms:W3CDTF">2024-02-25T22:04:00Z</dcterms:modified>
</cp:coreProperties>
</file>