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40" w:lineRule="auto"/>
        <w:ind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highlight w:val="white"/>
        </w:rPr>
        <w:t xml:space="preserve">Численный метод решения задачи управления на основе нечеткой логики в байесовской постановке</w:t>
      </w:r>
      <w:r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  <w:highlight w:val="none"/>
        </w:rPr>
      </w:r>
    </w:p>
    <w:p>
      <w:pPr>
        <w:pBdr/>
        <w:spacing w:line="240" w:lineRule="auto"/>
        <w:ind/>
        <w:jc w:val="center"/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highlight w:val="none"/>
        </w:rPr>
        <w:t xml:space="preserve">Репников П.М.</w:t>
      </w:r>
      <w:r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highlight w:val="none"/>
        </w:rPr>
      </w:r>
    </w:p>
    <w:p>
      <w:pPr>
        <w:pBdr/>
        <w:spacing w:line="240" w:lineRule="auto"/>
        <w:ind/>
        <w:jc w:val="center"/>
        <w:rPr>
          <w:rFonts w:ascii="Times New Roman" w:hAnsi="Times New Roman" w:cs="Times New Roman"/>
          <w:b w:val="0"/>
          <w:bCs w:val="0"/>
          <w:color w:val="2c2d2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2c2d2e"/>
          <w:sz w:val="24"/>
          <w:szCs w:val="24"/>
          <w:highlight w:val="none"/>
        </w:rPr>
        <w:t xml:space="preserve">студент</w:t>
      </w:r>
      <w:r>
        <w:rPr>
          <w:rFonts w:ascii="Times New Roman" w:hAnsi="Times New Roman" w:cs="Times New Roman"/>
          <w:b w:val="0"/>
          <w:bCs w:val="0"/>
          <w:color w:val="2c2d2e"/>
          <w:sz w:val="24"/>
          <w:szCs w:val="24"/>
          <w:highlight w:val="none"/>
        </w:rPr>
      </w:r>
    </w:p>
    <w:p>
      <w:pPr>
        <w:pBdr/>
        <w:spacing w:line="24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c2d2e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Московский государственный университет имени М.В. Ломоносова,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физический факультет, Москва, Россия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Bdr/>
        <w:spacing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E-mail: </w:t>
      </w:r>
      <w:hyperlink r:id="rId8" w:tooltip="http://prepnik@mail.ru" w:history="1">
        <w:r>
          <w:rPr>
            <w:rStyle w:val="812"/>
            <w:rFonts w:ascii="Times New Roman" w:hAnsi="Times New Roman" w:eastAsia="Times New Roman" w:cs="Times New Roman"/>
            <w:sz w:val="24"/>
            <w:szCs w:val="24"/>
          </w:rPr>
          <w:t xml:space="preserve">prepnik@mail.ru</w:t>
        </w:r>
        <w:r>
          <w:rPr>
            <w:rStyle w:val="812"/>
            <w:rFonts w:ascii="Times New Roman" w:hAnsi="Times New Roman" w:eastAsia="Times New Roman" w:cs="Times New Roman"/>
            <w:b/>
            <w:bCs/>
            <w:sz w:val="24"/>
            <w:szCs w:val="24"/>
            <w:highlight w:val="none"/>
          </w:rPr>
        </w:r>
        <w:r>
          <w:rPr>
            <w:rStyle w:val="812"/>
            <w:rFonts w:ascii="Times New Roman" w:hAnsi="Times New Roman" w:eastAsia="Times New Roman" w:cs="Times New Roman"/>
            <w:b/>
            <w:bCs/>
            <w:sz w:val="23"/>
            <w:highlight w:val="none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Алгоритмы, решающие задачу управления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построенные с помощью нечеткой логики Заде, широко известны своей простотой и интерпретируемостью. Однако такие способы решения задачи управления являются эмпирическими и не подкреплены критериями оптимальности или статистической обоснованностью.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Ранее [2] был создан алгоритм управления на основе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нечеткой логики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формате правил “ЕСЛИ-ТО” в байесовской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постановке, где входные и выходные переменные контроллера полагаются случайными величинами в байесовском смысле. Результатом созданного метода является экспертный алгоритм управления с плотностью распределения верояностей, что позволяет производить статис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тический вывод. В текущей работе было установлено, что процедура построения совместного распределения входных и выходных переменных контроллера достаточно гибкая, чтобы формулировать и решать задачи построения контроллера, оптимального в некоторых смыслах.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предыдущей работе [1] был исследован вопрос построения контроллера на основе системы правил, полностью не покрывающих область значений входных пе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ремен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ных контроллера. В рамках настоящей работы было предложено обобщение алгоритма построения контроллеров, оптимальных в некотором смысле. На основе предложенного формализма был создан и реализован численный метод оптимизации. Также были продемонстрированы сп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особы смешивания алгоритма управления на основе правил “ЕСЛИ-ТО” с произвольными вероятностными алгоритмами управления. Исследована принципиальная возможность использования ограничений “ЕСЛИ-ТО” в качестве регуляризации алгоритмов обучения с подкреплением.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Рассмотрен вопрос ансамблирования предложенного алгоритма с алгоритмами машинного обучения в задачах обучения с подкрепле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нием, решена основная проблема работы [1], связанная с нарушением ограничений эксперта в процессе адаптивной настройки. Проведен сравнительный анализ работы алгоритма обучения с подкреплением с тем же алгоритмом, регуляризованным экспертными ограничениями.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Литература.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color w:val="2c2d2e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Шишкин А.П., Репников П.М., Зубюк А.В., Фадеев Е.П. “Адаптивная настройка системы управления с нечёткой логикой на основе байесовского вывода”.</w:t>
      </w: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white"/>
        </w:rPr>
        <w:t xml:space="preserve">ХХХ международная конференция "Математика. Компьютер. Образование". Тезисы. Выпуск 30. Москва, Ижевск. 2023. С. 74.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2c2d2e"/>
          <w:sz w:val="24"/>
          <w:szCs w:val="24"/>
          <w:highlight w:val="none"/>
        </w:rPr>
      </w:r>
    </w:p>
    <w:p>
      <w:pPr>
        <w:pBdr/>
        <w:spacing w:line="240" w:lineRule="auto"/>
        <w:ind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A. Zubyuk, E. Fadeev, A. Shishkin “Bayesian Decision Making as a Theoretical Basis for a New Look at Fuzzy Logic Control” // Book of Abstracts of The Sixteenth International Conference on Fuzzy Set Theory and Applications FSTA 2022, 2022. pp. 38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prepni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2024-02-15T19:59:33Z</dcterms:modified>
</cp:coreProperties>
</file>