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5D8A" w14:textId="76D0D2F2" w:rsidR="00560714" w:rsidRDefault="00560714" w:rsidP="005607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 вязкости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многокомпонентных смесей углеводородов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методом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Лоренца‒Брея‒Кларка</w:t>
      </w:r>
    </w:p>
    <w:p w14:paraId="41BF49DB" w14:textId="77777777" w:rsidR="00560714" w:rsidRPr="00417038" w:rsidRDefault="00560714" w:rsidP="00560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Володина Е.Е.</w:t>
      </w:r>
    </w:p>
    <w:p w14:paraId="62811E6A" w14:textId="77777777" w:rsidR="00560714" w:rsidRPr="00417038" w:rsidRDefault="00560714" w:rsidP="005607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038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0E78A9C5" w14:textId="77777777" w:rsidR="00560714" w:rsidRDefault="00560714" w:rsidP="0056071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М.В.Ломоносова</w:t>
      </w:r>
      <w:proofErr w:type="spellEnd"/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</w:t>
      </w:r>
      <w:r w:rsidRPr="00417038">
        <w:rPr>
          <w:rStyle w:val="apple-converted-space"/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</w:rPr>
        <w:t> </w:t>
      </w:r>
      <w:r w:rsidRPr="00417038">
        <w:rPr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</w:rPr>
        <w:br/>
      </w:r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физический факультет,</w:t>
      </w:r>
      <w:r w:rsidRPr="003B2291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кафедра физики Земли,</w:t>
      </w:r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Москва, Россия</w:t>
      </w:r>
    </w:p>
    <w:p w14:paraId="46159533" w14:textId="77777777" w:rsidR="00560714" w:rsidRPr="00D02311" w:rsidRDefault="00560714" w:rsidP="00560714">
      <w:pPr>
        <w:spacing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</w:rPr>
      </w:pPr>
      <w:r w:rsidRPr="00D0231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E–</w:t>
      </w:r>
      <w:proofErr w:type="gramStart"/>
      <w:r w:rsidRPr="00D0231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mail:lenavolodina908@gmail.com</w:t>
      </w:r>
      <w:proofErr w:type="gramEnd"/>
    </w:p>
    <w:p w14:paraId="76C6823A" w14:textId="63E7ED9D" w:rsidR="00560714" w:rsidRDefault="00FF614B" w:rsidP="00FF61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3EEB">
        <w:rPr>
          <w:rFonts w:ascii="Times New Roman" w:hAnsi="Times New Roman" w:cs="Times New Roman"/>
          <w:sz w:val="24"/>
          <w:szCs w:val="24"/>
        </w:rPr>
        <w:t xml:space="preserve">Численное моделирование межфазных массообменных и фильтрационных процессов необходимо для описания технологических процессов </w:t>
      </w:r>
      <w:r w:rsidR="007E7AC4">
        <w:rPr>
          <w:rFonts w:ascii="Times New Roman" w:hAnsi="Times New Roman" w:cs="Times New Roman"/>
          <w:sz w:val="24"/>
          <w:szCs w:val="24"/>
        </w:rPr>
        <w:t>в нефтегазовой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ACD" w:rsidRPr="00C45ACD">
        <w:rPr>
          <w:rFonts w:ascii="Times New Roman" w:hAnsi="Times New Roman" w:cs="Times New Roman"/>
          <w:sz w:val="24"/>
          <w:szCs w:val="24"/>
        </w:rPr>
        <w:t xml:space="preserve">Точный прогноз вязкости смесей углеводородов позволяет правильно проектировать и оптимизировать процессы, такие как </w:t>
      </w:r>
      <w:r w:rsidR="00C45ACD">
        <w:rPr>
          <w:rFonts w:ascii="Times New Roman" w:hAnsi="Times New Roman" w:cs="Times New Roman"/>
          <w:sz w:val="24"/>
          <w:szCs w:val="24"/>
        </w:rPr>
        <w:t xml:space="preserve">добыча, </w:t>
      </w:r>
      <w:r w:rsidR="00C45ACD" w:rsidRPr="00C45ACD">
        <w:rPr>
          <w:rFonts w:ascii="Times New Roman" w:hAnsi="Times New Roman" w:cs="Times New Roman"/>
          <w:sz w:val="24"/>
          <w:szCs w:val="24"/>
        </w:rPr>
        <w:t>обработка углеводородных смесей и их транспортировка.</w:t>
      </w:r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r w:rsidR="00C45ACD" w:rsidRPr="00C45ACD">
        <w:rPr>
          <w:rFonts w:ascii="Times New Roman" w:hAnsi="Times New Roman" w:cs="Times New Roman"/>
          <w:sz w:val="24"/>
          <w:szCs w:val="24"/>
        </w:rPr>
        <w:t>Прогнозирование вязкости многокомпонентных углеводородных смесей является сложной задачей, которая требует использования специализированных моделей и методов.</w:t>
      </w:r>
    </w:p>
    <w:p w14:paraId="5E6352DC" w14:textId="2845A1E2" w:rsidR="004A46A3" w:rsidRDefault="004A46A3" w:rsidP="00D33B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наиболее распространенных в нефтегазовой отрасли методов прогнозирования вязкости является метод Лоренца‒Брея‒Кларка, который позволяет описывать вязкость углеводородных систем, находящихся как в жидкой, так и в газовой фазе</w:t>
      </w:r>
      <w:r w:rsidR="009D08D2">
        <w:rPr>
          <w:rFonts w:ascii="Times New Roman" w:hAnsi="Times New Roman" w:cs="Times New Roman"/>
          <w:sz w:val="24"/>
          <w:szCs w:val="24"/>
        </w:rPr>
        <w:t xml:space="preserve"> </w:t>
      </w:r>
      <w:r w:rsidR="009D08D2" w:rsidRPr="00D346F6">
        <w:rPr>
          <w:rFonts w:ascii="Times New Roman" w:hAnsi="Times New Roman" w:cs="Times New Roman"/>
          <w:sz w:val="24"/>
          <w:szCs w:val="24"/>
        </w:rPr>
        <w:t>[</w:t>
      </w:r>
      <w:r w:rsidR="00D346F6" w:rsidRPr="00D346F6">
        <w:rPr>
          <w:rFonts w:ascii="Times New Roman" w:hAnsi="Times New Roman" w:cs="Times New Roman"/>
          <w:sz w:val="24"/>
          <w:szCs w:val="24"/>
        </w:rPr>
        <w:t>2-4</w:t>
      </w:r>
      <w:r w:rsidR="009D08D2" w:rsidRPr="00D346F6">
        <w:rPr>
          <w:rFonts w:ascii="Times New Roman" w:hAnsi="Times New Roman" w:cs="Times New Roman"/>
          <w:sz w:val="24"/>
          <w:szCs w:val="24"/>
        </w:rPr>
        <w:t>]</w:t>
      </w:r>
      <w:r w:rsidRPr="00D346F6">
        <w:rPr>
          <w:rFonts w:ascii="Times New Roman" w:hAnsi="Times New Roman" w:cs="Times New Roman"/>
          <w:sz w:val="24"/>
          <w:szCs w:val="24"/>
        </w:rPr>
        <w:t xml:space="preserve">. </w:t>
      </w:r>
      <w:r w:rsidR="006B3EEB">
        <w:rPr>
          <w:rFonts w:ascii="Times New Roman" w:hAnsi="Times New Roman" w:cs="Times New Roman"/>
          <w:sz w:val="24"/>
          <w:szCs w:val="24"/>
        </w:rPr>
        <w:t xml:space="preserve">Автором настоящей работы написана программа, позволяющая по известному составу, плотности, термобарическим условиям и параметрам отдельных компонентов рассчитать значение вязкости углеводородной смеси. Для расчета парожидкостного равновесия многокомпонентных углеводородных систем используется итерационный алгоритм расчета, </w:t>
      </w:r>
      <w:r w:rsidR="00FF614B">
        <w:rPr>
          <w:rFonts w:ascii="Times New Roman" w:hAnsi="Times New Roman" w:cs="Times New Roman"/>
          <w:sz w:val="24"/>
          <w:szCs w:val="24"/>
        </w:rPr>
        <w:t>основанный на условии равенства летучестей всех компонентов смеси</w:t>
      </w:r>
      <w:r w:rsidR="00D33B9A">
        <w:rPr>
          <w:rFonts w:ascii="Times New Roman" w:hAnsi="Times New Roman" w:cs="Times New Roman"/>
          <w:sz w:val="24"/>
          <w:szCs w:val="24"/>
        </w:rPr>
        <w:t xml:space="preserve"> во всех сосуществующих фазах</w:t>
      </w:r>
      <w:r w:rsidR="00D346F6" w:rsidRPr="00D346F6">
        <w:rPr>
          <w:rFonts w:ascii="Times New Roman" w:hAnsi="Times New Roman" w:cs="Times New Roman"/>
          <w:sz w:val="24"/>
          <w:szCs w:val="24"/>
        </w:rPr>
        <w:t xml:space="preserve"> [1]</w:t>
      </w:r>
      <w:r w:rsidR="00D33B9A">
        <w:rPr>
          <w:rFonts w:ascii="Times New Roman" w:hAnsi="Times New Roman" w:cs="Times New Roman"/>
          <w:sz w:val="24"/>
          <w:szCs w:val="24"/>
        </w:rPr>
        <w:t>.</w:t>
      </w:r>
    </w:p>
    <w:p w14:paraId="244D5769" w14:textId="222F7770" w:rsidR="00D33B9A" w:rsidRDefault="00D346F6" w:rsidP="007E7AC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ряда многокомпонентных углеводородных смесей, </w:t>
      </w:r>
      <w:r>
        <w:rPr>
          <w:rFonts w:ascii="Times New Roman" w:hAnsi="Times New Roman" w:cs="Times New Roman"/>
          <w:sz w:val="24"/>
          <w:szCs w:val="24"/>
        </w:rPr>
        <w:t>находящихся в однофазном и двухфазном состояниях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D33B9A">
        <w:rPr>
          <w:rFonts w:ascii="Times New Roman" w:hAnsi="Times New Roman" w:cs="Times New Roman"/>
          <w:sz w:val="24"/>
          <w:szCs w:val="24"/>
        </w:rPr>
        <w:t xml:space="preserve"> настоящей работе автором </w:t>
      </w:r>
      <w:r>
        <w:rPr>
          <w:rFonts w:ascii="Times New Roman" w:hAnsi="Times New Roman" w:cs="Times New Roman"/>
          <w:sz w:val="24"/>
          <w:szCs w:val="24"/>
        </w:rPr>
        <w:t>выполнены</w:t>
      </w:r>
      <w:r w:rsidR="00D33B9A">
        <w:rPr>
          <w:rFonts w:ascii="Times New Roman" w:hAnsi="Times New Roman" w:cs="Times New Roman"/>
          <w:sz w:val="24"/>
          <w:szCs w:val="24"/>
        </w:rPr>
        <w:t xml:space="preserve"> расчеты </w:t>
      </w:r>
      <w:r>
        <w:rPr>
          <w:rFonts w:ascii="Times New Roman" w:hAnsi="Times New Roman" w:cs="Times New Roman"/>
          <w:sz w:val="24"/>
          <w:szCs w:val="24"/>
        </w:rPr>
        <w:t>парожидкостного</w:t>
      </w:r>
      <w:r w:rsidR="00D33B9A">
        <w:rPr>
          <w:rFonts w:ascii="Times New Roman" w:hAnsi="Times New Roman" w:cs="Times New Roman"/>
          <w:sz w:val="24"/>
          <w:szCs w:val="24"/>
        </w:rPr>
        <w:t xml:space="preserve"> равновесия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3B9A">
        <w:rPr>
          <w:rFonts w:ascii="Times New Roman" w:hAnsi="Times New Roman" w:cs="Times New Roman"/>
          <w:sz w:val="24"/>
          <w:szCs w:val="24"/>
        </w:rPr>
        <w:t>а также расчеты плотности и вязкости</w:t>
      </w:r>
      <w:r>
        <w:rPr>
          <w:rFonts w:ascii="Times New Roman" w:hAnsi="Times New Roman" w:cs="Times New Roman"/>
          <w:sz w:val="24"/>
          <w:szCs w:val="24"/>
        </w:rPr>
        <w:t xml:space="preserve"> по модели </w:t>
      </w:r>
      <w:r>
        <w:rPr>
          <w:rFonts w:ascii="Times New Roman" w:hAnsi="Times New Roman" w:cs="Times New Roman"/>
          <w:sz w:val="24"/>
          <w:szCs w:val="24"/>
        </w:rPr>
        <w:t>Лоренца‒Брея‒Кларка</w:t>
      </w:r>
      <w:r w:rsidR="00D33B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оценки эффективности используемых методов было выполнено сравнение полученных результатов с экспериментальными данными, опубликованными в литературных источниках </w:t>
      </w:r>
      <w:r w:rsidRPr="00D346F6">
        <w:rPr>
          <w:rFonts w:ascii="Times New Roman" w:hAnsi="Times New Roman" w:cs="Times New Roman"/>
          <w:sz w:val="24"/>
          <w:szCs w:val="24"/>
        </w:rPr>
        <w:t>[</w:t>
      </w:r>
      <w:r w:rsidR="000C67EC" w:rsidRPr="000C67EC">
        <w:rPr>
          <w:rFonts w:ascii="Times New Roman" w:hAnsi="Times New Roman" w:cs="Times New Roman"/>
          <w:sz w:val="24"/>
          <w:szCs w:val="24"/>
        </w:rPr>
        <w:t>4</w:t>
      </w:r>
      <w:r w:rsidRPr="00D346F6">
        <w:rPr>
          <w:rFonts w:ascii="Times New Roman" w:hAnsi="Times New Roman" w:cs="Times New Roman"/>
          <w:sz w:val="24"/>
          <w:szCs w:val="24"/>
        </w:rPr>
        <w:t>-</w:t>
      </w:r>
      <w:r w:rsidR="00246D9E">
        <w:rPr>
          <w:rFonts w:ascii="Times New Roman" w:hAnsi="Times New Roman" w:cs="Times New Roman"/>
          <w:sz w:val="24"/>
          <w:szCs w:val="24"/>
        </w:rPr>
        <w:t>7</w:t>
      </w:r>
      <w:r w:rsidRPr="00D346F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3A4C8" w14:textId="77777777" w:rsidR="007E7AC4" w:rsidRDefault="007E7AC4" w:rsidP="007E7AC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87ED518" w14:textId="77777777" w:rsidR="00560714" w:rsidRPr="0060304C" w:rsidRDefault="00560714" w:rsidP="00560714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</w:rPr>
      </w:pPr>
      <w:r w:rsidRPr="0060304C">
        <w:rPr>
          <w:rFonts w:ascii="Times New Roman" w:eastAsia="Calibri" w:hAnsi="Times New Roman" w:cs="Times New Roman"/>
          <w:b/>
          <w:sz w:val="24"/>
        </w:rPr>
        <w:t>Литература</w:t>
      </w:r>
    </w:p>
    <w:p w14:paraId="74C1D474" w14:textId="77777777" w:rsidR="00560714" w:rsidRPr="00A83821" w:rsidRDefault="00560714" w:rsidP="00560714">
      <w:pPr>
        <w:numPr>
          <w:ilvl w:val="0"/>
          <w:numId w:val="1"/>
        </w:numPr>
        <w:spacing w:after="200" w:line="240" w:lineRule="auto"/>
        <w:ind w:left="851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698E">
        <w:rPr>
          <w:rFonts w:ascii="Times New Roman" w:hAnsi="Times New Roman" w:cs="Times New Roman"/>
          <w:sz w:val="24"/>
          <w:szCs w:val="24"/>
        </w:rPr>
        <w:t>Брусиловский А.И. Фазовые превращения при разработке месторождений нефти и газа. М.: Грааль, 2002.</w:t>
      </w:r>
    </w:p>
    <w:p w14:paraId="693231FD" w14:textId="77777777" w:rsidR="00560714" w:rsidRDefault="00560714" w:rsidP="00560714">
      <w:pPr>
        <w:numPr>
          <w:ilvl w:val="0"/>
          <w:numId w:val="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698E">
        <w:rPr>
          <w:rFonts w:ascii="Times New Roman" w:hAnsi="Times New Roman" w:cs="Times New Roman"/>
          <w:sz w:val="24"/>
          <w:szCs w:val="24"/>
          <w:lang w:val="en-US"/>
        </w:rPr>
        <w:t>Danesh</w:t>
      </w:r>
      <w:proofErr w:type="spellEnd"/>
      <w:r w:rsidRPr="00A5698E">
        <w:rPr>
          <w:rFonts w:ascii="Times New Roman" w:hAnsi="Times New Roman" w:cs="Times New Roman"/>
          <w:sz w:val="24"/>
          <w:szCs w:val="24"/>
          <w:lang w:val="en-US"/>
        </w:rPr>
        <w:t xml:space="preserve"> A. PVT and Phase </w:t>
      </w:r>
      <w:proofErr w:type="spellStart"/>
      <w:r w:rsidRPr="00A5698E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A5698E">
        <w:rPr>
          <w:rFonts w:ascii="Times New Roman" w:hAnsi="Times New Roman" w:cs="Times New Roman"/>
          <w:sz w:val="24"/>
          <w:szCs w:val="24"/>
          <w:lang w:val="en-US"/>
        </w:rPr>
        <w:t xml:space="preserve"> of Petroleum Reservoir Fluids. Developments in Petroleum Science. Vol. 47. First edition. Oxford, UK: Elsevier Science, 1998.</w:t>
      </w:r>
    </w:p>
    <w:p w14:paraId="45B49791" w14:textId="505C6621" w:rsidR="00560714" w:rsidRDefault="00560714" w:rsidP="00560714">
      <w:pPr>
        <w:numPr>
          <w:ilvl w:val="0"/>
          <w:numId w:val="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Ta</w:t>
      </w:r>
      <w:r w:rsidRPr="001D0127">
        <w:rPr>
          <w:rFonts w:ascii="Times New Roman" w:eastAsia="Calibri" w:hAnsi="Times New Roman" w:cs="Times New Roman"/>
          <w:sz w:val="24"/>
          <w:szCs w:val="24"/>
          <w:lang w:val="en-US"/>
        </w:rPr>
        <w:t>rek A. Equation of State and PVT Analysis. Texas: Gulf Publishing Company Houston, 2007.</w:t>
      </w:r>
    </w:p>
    <w:p w14:paraId="03C6F2B5" w14:textId="1BF33057" w:rsidR="00D346F6" w:rsidRPr="00D346F6" w:rsidRDefault="00D346F6" w:rsidP="00D346F6">
      <w:pPr>
        <w:numPr>
          <w:ilvl w:val="0"/>
          <w:numId w:val="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2F7DFC">
        <w:rPr>
          <w:rFonts w:ascii="Times New Roman" w:eastAsia="Calibri" w:hAnsi="Times New Roman" w:cs="Times New Roman"/>
          <w:sz w:val="24"/>
          <w:lang w:val="en-US"/>
        </w:rPr>
        <w:t>Tohidi</w:t>
      </w:r>
      <w:proofErr w:type="spellEnd"/>
      <w:r w:rsidRPr="002F7DFC">
        <w:rPr>
          <w:rFonts w:ascii="Times New Roman" w:eastAsia="Calibri" w:hAnsi="Times New Roman" w:cs="Times New Roman"/>
          <w:sz w:val="24"/>
          <w:lang w:val="en-US"/>
        </w:rPr>
        <w:t xml:space="preserve"> B. Viscosity of binary and multicomponent hydrocarbon fluids at high pressure and high temperature conditions: measurements and predictions. Journal of Petroleum </w:t>
      </w:r>
      <w:r>
        <w:rPr>
          <w:rFonts w:ascii="Times New Roman" w:eastAsia="Calibri" w:hAnsi="Times New Roman" w:cs="Times New Roman"/>
          <w:sz w:val="24"/>
          <w:lang w:val="en-US"/>
        </w:rPr>
        <w:t>Science and Engineering, 2013.</w:t>
      </w:r>
    </w:p>
    <w:p w14:paraId="72ED4D08" w14:textId="77777777" w:rsidR="0045784F" w:rsidRPr="0045784F" w:rsidRDefault="00D33B9A" w:rsidP="004578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3B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Jaubert</w:t>
      </w:r>
      <w:proofErr w:type="spellEnd"/>
      <w:r w:rsidRPr="00D33B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J. N. et al. Benchmark database containing binary-system-high-quality-certified data for cross-comparing thermodynamic models and assessing their accuracy //Industrial &amp; Engineering Chemistry Research. – 2020. – </w:t>
      </w:r>
      <w:r w:rsidRPr="00D33B9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33B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59. – №. </w:t>
      </w:r>
      <w:r w:rsidRPr="00D33B9A">
        <w:rPr>
          <w:rFonts w:ascii="Times New Roman" w:hAnsi="Times New Roman" w:cs="Times New Roman"/>
          <w:sz w:val="24"/>
          <w:szCs w:val="24"/>
          <w:shd w:val="clear" w:color="auto" w:fill="FFFFFF"/>
        </w:rPr>
        <w:t>33. – С. 14981-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</w:rPr>
        <w:t>15027.</w:t>
      </w:r>
    </w:p>
    <w:p w14:paraId="62D36435" w14:textId="11347FC1" w:rsidR="00D346F6" w:rsidRPr="007E7AC4" w:rsidRDefault="0045784F" w:rsidP="000C67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Queimada</w:t>
      </w:r>
      <w:proofErr w:type="spellEnd"/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 J. et al. Viscosity and liquid density of asymmetric hydrocarbon mixtures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//International Journal of </w:t>
      </w:r>
      <w:proofErr w:type="spellStart"/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Thermophysics</w:t>
      </w:r>
      <w:proofErr w:type="spellEnd"/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2003. – 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24. – 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578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1221-1239.</w:t>
      </w:r>
    </w:p>
    <w:p w14:paraId="126FA514" w14:textId="59AE2D8E" w:rsidR="007E7AC4" w:rsidRPr="007E7AC4" w:rsidRDefault="007E7AC4" w:rsidP="007E7A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7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Davalos J. et al. Liquid-vapor equilibria at 250.00. deg. K for systems containing methane, ethane, and carbon dioxide //Journal of Chemical and Engineering Data. – 1976. – </w:t>
      </w:r>
      <w:r w:rsidRPr="007E7AC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E7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21. – №. </w:t>
      </w:r>
      <w:r w:rsidRPr="007E7AC4">
        <w:rPr>
          <w:rFonts w:ascii="Times New Roman" w:hAnsi="Times New Roman" w:cs="Times New Roman"/>
          <w:sz w:val="24"/>
          <w:szCs w:val="24"/>
          <w:shd w:val="clear" w:color="auto" w:fill="FFFFFF"/>
        </w:rPr>
        <w:t>1. – С. 81-84.</w:t>
      </w:r>
    </w:p>
    <w:p w14:paraId="45A5F501" w14:textId="77777777" w:rsidR="006B7555" w:rsidRPr="00560714" w:rsidRDefault="006B7555" w:rsidP="00560714">
      <w:pPr>
        <w:rPr>
          <w:lang w:val="en-US"/>
        </w:rPr>
      </w:pPr>
    </w:p>
    <w:sectPr w:rsidR="006B7555" w:rsidRPr="00560714" w:rsidSect="00D0231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2CCD"/>
    <w:multiLevelType w:val="hybridMultilevel"/>
    <w:tmpl w:val="CD749988"/>
    <w:lvl w:ilvl="0" w:tplc="64EE5968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14"/>
    <w:rsid w:val="00025051"/>
    <w:rsid w:val="000C67EC"/>
    <w:rsid w:val="00246D9E"/>
    <w:rsid w:val="0045784F"/>
    <w:rsid w:val="004A46A3"/>
    <w:rsid w:val="00560714"/>
    <w:rsid w:val="006B3EEB"/>
    <w:rsid w:val="006B7555"/>
    <w:rsid w:val="007E7AC4"/>
    <w:rsid w:val="009D08D2"/>
    <w:rsid w:val="00A83821"/>
    <w:rsid w:val="00C45ACD"/>
    <w:rsid w:val="00D33B9A"/>
    <w:rsid w:val="00D346F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8152"/>
  <w15:chartTrackingRefBased/>
  <w15:docId w15:val="{B16B3EF0-CDDC-4D35-B04A-AB02EBA8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714"/>
  </w:style>
  <w:style w:type="character" w:styleId="a3">
    <w:name w:val="Emphasis"/>
    <w:qFormat/>
    <w:rsid w:val="00560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Володина</dc:creator>
  <cp:keywords/>
  <dc:description/>
  <cp:lastModifiedBy>Елена Володина</cp:lastModifiedBy>
  <cp:revision>3</cp:revision>
  <dcterms:created xsi:type="dcterms:W3CDTF">2024-02-11T10:14:00Z</dcterms:created>
  <dcterms:modified xsi:type="dcterms:W3CDTF">2024-02-13T08:32:00Z</dcterms:modified>
</cp:coreProperties>
</file>