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72F9" w14:textId="2F2DEB2A" w:rsidR="003B2484" w:rsidRPr="0073361C" w:rsidRDefault="000445D7" w:rsidP="003B248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Обнаружение</w:t>
      </w:r>
      <w:r w:rsidR="002561A0" w:rsidRPr="0073361C">
        <w:rPr>
          <w:rFonts w:ascii="Times New Roman" w:hAnsi="Times New Roman"/>
          <w:b/>
          <w:sz w:val="24"/>
        </w:rPr>
        <w:t xml:space="preserve"> распада </w:t>
      </w:r>
      <m:oMath>
        <m:sSubSup>
          <m:sSubSupPr>
            <m:ctrlPr>
              <w:rPr>
                <w:rFonts w:ascii="Cambria Math" w:hAnsi="Cambria Math"/>
                <w:b/>
                <w:sz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ρ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</m:sup>
        </m:sSup>
        <m:r>
          <m:rPr>
            <m:sty m:val="b"/>
          </m:rP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b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m:rPr>
            <m:sty m:val="b"/>
          </m:rPr>
          <w:rPr>
            <w:rFonts w:ascii="Cambria Math" w:hAnsi="Cambria Math"/>
            <w:sz w:val="24"/>
          </w:rPr>
          <m:t>)</m:t>
        </m:r>
      </m:oMath>
    </w:p>
    <w:p w14:paraId="12739E1D" w14:textId="351A4291" w:rsidR="003B2484" w:rsidRPr="00BD5FDE" w:rsidRDefault="003B2484" w:rsidP="003B2484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Сальникова Марина Олеговна </w:t>
      </w:r>
    </w:p>
    <w:p w14:paraId="78858856" w14:textId="246564F3" w:rsidR="003B2484" w:rsidRPr="00BD5FDE" w:rsidRDefault="003B2484" w:rsidP="003B2484">
      <w:pPr>
        <w:spacing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Студентка</w:t>
      </w:r>
    </w:p>
    <w:p w14:paraId="35CC4839" w14:textId="77777777" w:rsidR="003B2484" w:rsidRPr="00BD5FDE" w:rsidRDefault="003B2484" w:rsidP="003B2484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BD5FDE">
        <w:rPr>
          <w:rFonts w:ascii="Times New Roman" w:hAnsi="Times New Roman"/>
          <w:i/>
          <w:sz w:val="24"/>
        </w:rPr>
        <w:t xml:space="preserve">Московский государственный университет имени </w:t>
      </w:r>
      <w:proofErr w:type="spellStart"/>
      <w:r w:rsidRPr="00BD5FDE">
        <w:rPr>
          <w:rFonts w:ascii="Times New Roman" w:hAnsi="Times New Roman"/>
          <w:i/>
          <w:sz w:val="24"/>
        </w:rPr>
        <w:t>М.В.Ломоносова</w:t>
      </w:r>
      <w:proofErr w:type="spellEnd"/>
      <w:r w:rsidRPr="00BD5FDE">
        <w:rPr>
          <w:rFonts w:ascii="Times New Roman" w:hAnsi="Times New Roman"/>
          <w:i/>
          <w:sz w:val="24"/>
        </w:rPr>
        <w:t>,</w:t>
      </w:r>
    </w:p>
    <w:p w14:paraId="78FB8BA5" w14:textId="61DF5189" w:rsidR="003B2484" w:rsidRPr="00BD5FDE" w:rsidRDefault="003B2484" w:rsidP="003B2484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BD5FDE">
        <w:rPr>
          <w:rFonts w:ascii="Times New Roman" w:hAnsi="Times New Roman"/>
          <w:i/>
          <w:sz w:val="24"/>
        </w:rPr>
        <w:t xml:space="preserve">физический факультет, </w:t>
      </w:r>
      <w:r w:rsidR="000445D7">
        <w:rPr>
          <w:rFonts w:ascii="Times New Roman" w:hAnsi="Times New Roman"/>
          <w:i/>
          <w:sz w:val="24"/>
        </w:rPr>
        <w:t xml:space="preserve">г. </w:t>
      </w:r>
      <w:r w:rsidRPr="00BD5FDE">
        <w:rPr>
          <w:rFonts w:ascii="Times New Roman" w:hAnsi="Times New Roman"/>
          <w:i/>
          <w:sz w:val="24"/>
        </w:rPr>
        <w:t>Москва, Россия</w:t>
      </w:r>
    </w:p>
    <w:p w14:paraId="65292A15" w14:textId="34680CAE" w:rsidR="003B2484" w:rsidRPr="004129C0" w:rsidRDefault="003B2484" w:rsidP="003B248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29C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129C0">
        <w:rPr>
          <w:rFonts w:ascii="Times New Roman" w:hAnsi="Times New Roman"/>
          <w:i/>
          <w:sz w:val="24"/>
          <w:szCs w:val="24"/>
        </w:rPr>
        <w:t>–</w:t>
      </w:r>
      <w:r w:rsidRPr="004129C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129C0">
        <w:rPr>
          <w:rFonts w:ascii="Times New Roman" w:hAnsi="Times New Roman"/>
          <w:i/>
          <w:sz w:val="24"/>
          <w:szCs w:val="24"/>
        </w:rPr>
        <w:t xml:space="preserve">: </w:t>
      </w:r>
      <w:r w:rsidR="004129C0" w:rsidRPr="004129C0">
        <w:rPr>
          <w:rFonts w:ascii="Times New Roman" w:hAnsi="Times New Roman"/>
          <w:i/>
          <w:sz w:val="24"/>
          <w:szCs w:val="24"/>
          <w:shd w:val="clear" w:color="auto" w:fill="FFFFFF"/>
        </w:rPr>
        <w:t>marina.salnikova@cern.ch</w:t>
      </w:r>
    </w:p>
    <w:p w14:paraId="4EB5472F" w14:textId="0F2F2CA7" w:rsidR="006724D3" w:rsidRDefault="00323CAD" w:rsidP="00693356">
      <w:pPr>
        <w:spacing w:after="40"/>
        <w:jc w:val="both"/>
        <w:rPr>
          <w:rFonts w:ascii="Times New Roman" w:eastAsia="Yu Mincho" w:hAnsi="Times New Roman"/>
          <w:sz w:val="24"/>
        </w:rPr>
      </w:pPr>
      <w:r w:rsidRPr="00107EC4">
        <w:rPr>
          <w:rFonts w:ascii="Times New Roman" w:eastAsia="Yu Mincho" w:hAnsi="Times New Roman"/>
          <w:sz w:val="24"/>
        </w:rPr>
        <w:t xml:space="preserve">        Уникальное состояние, состоящее из двух тяжелых кварков разных ароматов</w:t>
      </w:r>
      <w:r w:rsidR="00CF2DD2">
        <w:rPr>
          <w:rFonts w:ascii="Times New Roman" w:eastAsia="Yu Mincho" w:hAnsi="Times New Roman"/>
          <w:sz w:val="24"/>
        </w:rPr>
        <w:t xml:space="preserve">                </w:t>
      </w:r>
      <w:proofErr w:type="gramStart"/>
      <w:r w:rsidR="00CF2DD2">
        <w:rPr>
          <w:rFonts w:ascii="Times New Roman" w:eastAsia="Yu Mincho" w:hAnsi="Times New Roman"/>
          <w:sz w:val="24"/>
        </w:rPr>
        <w:t xml:space="preserve">  </w:t>
      </w:r>
      <w:r w:rsidRPr="00107EC4">
        <w:rPr>
          <w:rFonts w:ascii="Times New Roman" w:eastAsia="Yu Mincho" w:hAnsi="Times New Roman"/>
          <w:sz w:val="24"/>
        </w:rPr>
        <w:t xml:space="preserve"> </w:t>
      </w:r>
      <w:r w:rsidR="00923FAE" w:rsidRPr="00107EC4">
        <w:rPr>
          <w:rFonts w:ascii="Times New Roman" w:eastAsia="Yu Mincho" w:hAnsi="Times New Roman"/>
          <w:sz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Yu Mincho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e>
        </m:acc>
        <m:r>
          <m:rPr>
            <m:sty m:val="p"/>
          </m:rPr>
          <w:rPr>
            <w:rFonts w:ascii="Cambria Math" w:eastAsia="Yu Mincho" w:hAnsi="Cambria Math"/>
            <w:sz w:val="24"/>
          </w:rPr>
          <m:t>c</m:t>
        </m:r>
      </m:oMath>
      <w:r w:rsidR="00923FAE" w:rsidRPr="00107EC4">
        <w:rPr>
          <w:rFonts w:ascii="Times New Roman" w:eastAsia="Yu Mincho" w:hAnsi="Times New Roman"/>
          <w:sz w:val="24"/>
        </w:rPr>
        <w:t>-кварков)</w:t>
      </w:r>
      <w:r w:rsidR="00116EC7">
        <w:rPr>
          <w:rFonts w:ascii="Times New Roman" w:eastAsia="Yu Mincho" w:hAnsi="Times New Roman"/>
          <w:sz w:val="24"/>
        </w:rPr>
        <w:t>,</w:t>
      </w:r>
      <w:r w:rsidR="00923FAE" w:rsidRPr="00107EC4">
        <w:rPr>
          <w:rFonts w:ascii="Times New Roman" w:eastAsia="Yu Mincho" w:hAnsi="Times New Roman"/>
          <w:sz w:val="24"/>
        </w:rPr>
        <w:t xml:space="preserve">  </w:t>
      </w:r>
      <w:r w:rsidRPr="00107EC4">
        <w:rPr>
          <w:rFonts w:ascii="Times New Roman" w:eastAsia="Yu Mincho" w:hAnsi="Times New Roman"/>
          <w:sz w:val="24"/>
        </w:rPr>
        <w:t xml:space="preserve">называется </w:t>
      </w:r>
      <m:oMath>
        <m:sSubSup>
          <m:sSubSupPr>
            <m:ctrlPr>
              <w:rPr>
                <w:rFonts w:ascii="Cambria Math" w:eastAsia="Yu Mincho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+</m:t>
            </m:r>
          </m:sup>
        </m:sSubSup>
      </m:oMath>
      <w:r w:rsidRPr="00107EC4">
        <w:rPr>
          <w:rFonts w:ascii="Times New Roman" w:eastAsia="Yu Mincho" w:hAnsi="Times New Roman"/>
          <w:sz w:val="24"/>
        </w:rPr>
        <w:t>-мезоном</w:t>
      </w:r>
      <w:r w:rsidR="00923FAE" w:rsidRPr="00107EC4">
        <w:rPr>
          <w:rFonts w:ascii="Times New Roman" w:eastAsia="Yu Mincho" w:hAnsi="Times New Roman"/>
          <w:sz w:val="24"/>
        </w:rPr>
        <w:t>, открыто</w:t>
      </w:r>
      <w:r w:rsidR="008A778C">
        <w:rPr>
          <w:rFonts w:ascii="Times New Roman" w:eastAsia="Yu Mincho" w:hAnsi="Times New Roman"/>
          <w:sz w:val="24"/>
        </w:rPr>
        <w:t>е</w:t>
      </w:r>
      <w:r w:rsidR="00923FAE" w:rsidRPr="00107EC4">
        <w:rPr>
          <w:rFonts w:ascii="Times New Roman" w:eastAsia="Yu Mincho" w:hAnsi="Times New Roman"/>
          <w:sz w:val="24"/>
        </w:rPr>
        <w:t xml:space="preserve"> в эксперименте </w:t>
      </w:r>
      <w:r w:rsidR="00923FAE" w:rsidRPr="00107EC4">
        <w:rPr>
          <w:rFonts w:ascii="Times New Roman" w:eastAsia="Yu Mincho" w:hAnsi="Times New Roman"/>
          <w:sz w:val="24"/>
          <w:lang w:val="en-US"/>
        </w:rPr>
        <w:t>CDF</w:t>
      </w:r>
      <w:r w:rsidR="00923FAE" w:rsidRPr="00107EC4">
        <w:rPr>
          <w:rFonts w:ascii="Times New Roman" w:eastAsia="Yu Mincho" w:hAnsi="Times New Roman"/>
          <w:sz w:val="24"/>
        </w:rPr>
        <w:t xml:space="preserve"> на ускорителе </w:t>
      </w:r>
      <w:proofErr w:type="spellStart"/>
      <w:r w:rsidR="00923FAE" w:rsidRPr="00107EC4">
        <w:rPr>
          <w:rFonts w:ascii="Times New Roman" w:eastAsia="Yu Mincho" w:hAnsi="Times New Roman"/>
          <w:sz w:val="24"/>
        </w:rPr>
        <w:t>Теватрон</w:t>
      </w:r>
      <w:proofErr w:type="spellEnd"/>
      <w:r w:rsidR="00116EC7">
        <w:rPr>
          <w:rFonts w:ascii="Times New Roman" w:eastAsia="Yu Mincho" w:hAnsi="Times New Roman"/>
          <w:sz w:val="24"/>
        </w:rPr>
        <w:t xml:space="preserve"> </w:t>
      </w:r>
      <w:r w:rsidR="00116EC7" w:rsidRPr="00317822">
        <w:rPr>
          <w:rFonts w:ascii="Times New Roman" w:eastAsia="Yu Mincho" w:hAnsi="Times New Roman"/>
          <w:sz w:val="24"/>
        </w:rPr>
        <w:t>[</w:t>
      </w:r>
      <w:r w:rsidR="00317822" w:rsidRPr="00317822">
        <w:rPr>
          <w:rFonts w:ascii="Times New Roman" w:eastAsia="Yu Mincho" w:hAnsi="Times New Roman"/>
          <w:sz w:val="24"/>
        </w:rPr>
        <w:t>1</w:t>
      </w:r>
      <w:r w:rsidR="00116EC7" w:rsidRPr="00317822">
        <w:rPr>
          <w:rFonts w:ascii="Times New Roman" w:eastAsia="Yu Mincho" w:hAnsi="Times New Roman"/>
          <w:sz w:val="24"/>
        </w:rPr>
        <w:t>]</w:t>
      </w:r>
      <w:r w:rsidR="00923FAE" w:rsidRPr="00107EC4">
        <w:rPr>
          <w:rFonts w:ascii="Times New Roman" w:eastAsia="Yu Mincho" w:hAnsi="Times New Roman"/>
          <w:sz w:val="24"/>
        </w:rPr>
        <w:t xml:space="preserve">. </w:t>
      </w:r>
      <w:r w:rsidR="004915F9">
        <w:rPr>
          <w:rFonts w:ascii="Times New Roman" w:eastAsia="Yu Mincho" w:hAnsi="Times New Roman"/>
          <w:sz w:val="24"/>
        </w:rPr>
        <w:t xml:space="preserve">На Большом адронном коллайдере (БАК) сечение </w:t>
      </w:r>
      <w:r w:rsidR="00BC67A3">
        <w:rPr>
          <w:rFonts w:ascii="Times New Roman" w:eastAsia="Yu Mincho" w:hAnsi="Times New Roman"/>
          <w:sz w:val="24"/>
        </w:rPr>
        <w:t>рождения</w:t>
      </w:r>
      <w:r w:rsidR="00CF2DD2">
        <w:rPr>
          <w:rFonts w:ascii="Times New Roman" w:eastAsia="Yu Mincho" w:hAnsi="Times New Roman"/>
          <w:sz w:val="24"/>
        </w:rPr>
        <w:t xml:space="preserve"> </w:t>
      </w:r>
      <w:r w:rsidR="004915F9">
        <w:rPr>
          <w:rFonts w:ascii="Times New Roman" w:eastAsia="Yu Mincho" w:hAnsi="Times New Roman"/>
          <w:sz w:val="24"/>
          <w:lang w:val="en-US"/>
        </w:rPr>
        <w:t>b</w:t>
      </w:r>
      <w:r w:rsidR="004915F9" w:rsidRPr="004915F9">
        <w:rPr>
          <w:rFonts w:ascii="Times New Roman" w:eastAsia="Yu Mincho" w:hAnsi="Times New Roman"/>
          <w:sz w:val="24"/>
        </w:rPr>
        <w:t>-</w:t>
      </w:r>
      <w:r w:rsidR="004915F9">
        <w:rPr>
          <w:rFonts w:ascii="Times New Roman" w:eastAsia="Yu Mincho" w:hAnsi="Times New Roman"/>
          <w:sz w:val="24"/>
        </w:rPr>
        <w:t>кварка велико</w:t>
      </w:r>
      <w:r w:rsidR="00644F36">
        <w:rPr>
          <w:rFonts w:ascii="Times New Roman" w:eastAsia="Yu Mincho" w:hAnsi="Times New Roman"/>
          <w:sz w:val="24"/>
        </w:rPr>
        <w:t xml:space="preserve"> </w:t>
      </w:r>
      <w:r w:rsidR="00644F36" w:rsidRPr="00644F36">
        <w:rPr>
          <w:rFonts w:ascii="Times New Roman" w:eastAsia="Yu Mincho" w:hAnsi="Times New Roman"/>
          <w:sz w:val="24"/>
        </w:rPr>
        <w:t>[</w:t>
      </w:r>
      <w:r w:rsidR="00C914C8" w:rsidRPr="00C914C8">
        <w:rPr>
          <w:rFonts w:ascii="Times New Roman" w:eastAsia="Yu Mincho" w:hAnsi="Times New Roman"/>
          <w:sz w:val="24"/>
        </w:rPr>
        <w:t>2</w:t>
      </w:r>
      <w:r w:rsidR="00644F36" w:rsidRPr="00644F36">
        <w:rPr>
          <w:rFonts w:ascii="Times New Roman" w:eastAsia="Yu Mincho" w:hAnsi="Times New Roman"/>
          <w:sz w:val="24"/>
        </w:rPr>
        <w:t>]</w:t>
      </w:r>
      <w:r w:rsidR="004915F9">
        <w:rPr>
          <w:rFonts w:ascii="Times New Roman" w:eastAsia="Yu Mincho" w:hAnsi="Times New Roman"/>
          <w:sz w:val="24"/>
        </w:rPr>
        <w:t xml:space="preserve">, что позволяет изучать распады </w:t>
      </w:r>
      <w:r w:rsidR="00BC67A3">
        <w:rPr>
          <w:rFonts w:ascii="Times New Roman" w:eastAsia="Yu Mincho" w:hAnsi="Times New Roman"/>
          <w:sz w:val="24"/>
          <w:lang w:val="en-US"/>
        </w:rPr>
        <w:t>b</w:t>
      </w:r>
      <w:r w:rsidR="00BC67A3" w:rsidRPr="004915F9">
        <w:rPr>
          <w:rFonts w:ascii="Times New Roman" w:eastAsia="Yu Mincho" w:hAnsi="Times New Roman"/>
          <w:sz w:val="24"/>
        </w:rPr>
        <w:t>-</w:t>
      </w:r>
      <w:r w:rsidR="00BC67A3">
        <w:rPr>
          <w:rFonts w:ascii="Times New Roman" w:eastAsia="Yu Mincho" w:hAnsi="Times New Roman"/>
          <w:sz w:val="24"/>
        </w:rPr>
        <w:t>адронов, в том числе и</w:t>
      </w:r>
      <w:r w:rsidR="004915F9">
        <w:rPr>
          <w:rFonts w:ascii="Times New Roman" w:eastAsia="Yu Mincho" w:hAnsi="Times New Roman"/>
          <w:sz w:val="24"/>
        </w:rPr>
        <w:t xml:space="preserve"> </w:t>
      </w:r>
      <m:oMath>
        <m:sSubSup>
          <m:sSubSupPr>
            <m:ctrlPr>
              <w:rPr>
                <w:rFonts w:ascii="Cambria Math" w:eastAsia="Yu Mincho" w:hAnsi="Cambria Math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+</m:t>
            </m:r>
          </m:sup>
        </m:sSubSup>
      </m:oMath>
      <w:r w:rsidR="004915F9" w:rsidRPr="00107EC4">
        <w:rPr>
          <w:rFonts w:ascii="Times New Roman" w:eastAsia="Yu Mincho" w:hAnsi="Times New Roman"/>
          <w:sz w:val="24"/>
        </w:rPr>
        <w:t>-мезон</w:t>
      </w:r>
      <w:r w:rsidR="00BC67A3">
        <w:rPr>
          <w:rFonts w:ascii="Times New Roman" w:eastAsia="Yu Mincho" w:hAnsi="Times New Roman"/>
          <w:sz w:val="24"/>
        </w:rPr>
        <w:t>ы</w:t>
      </w:r>
      <w:r w:rsidR="004915F9">
        <w:rPr>
          <w:rFonts w:ascii="Times New Roman" w:eastAsia="Yu Mincho" w:hAnsi="Times New Roman"/>
          <w:sz w:val="24"/>
        </w:rPr>
        <w:t xml:space="preserve">. </w:t>
      </w:r>
      <w:r w:rsidR="00107EC4" w:rsidRPr="00107EC4">
        <w:rPr>
          <w:rFonts w:ascii="Times New Roman" w:eastAsia="Yu Mincho" w:hAnsi="Times New Roman"/>
          <w:sz w:val="24"/>
        </w:rPr>
        <w:t>Распад эт</w:t>
      </w:r>
      <w:r w:rsidR="003D0062">
        <w:rPr>
          <w:rFonts w:ascii="Times New Roman" w:eastAsia="Yu Mincho" w:hAnsi="Times New Roman"/>
          <w:sz w:val="24"/>
        </w:rPr>
        <w:t xml:space="preserve">их мезонов </w:t>
      </w:r>
      <w:r w:rsidR="00107EC4" w:rsidRPr="00107EC4">
        <w:rPr>
          <w:rFonts w:ascii="Times New Roman" w:eastAsia="Yu Mincho" w:hAnsi="Times New Roman"/>
          <w:sz w:val="24"/>
        </w:rPr>
        <w:t xml:space="preserve">происходит за счет слабого взаимодействия, когда один из двух тяжелых кварков </w:t>
      </w:r>
      <w:r w:rsidR="00B1219F">
        <w:rPr>
          <w:rFonts w:ascii="Times New Roman" w:eastAsia="Yu Mincho" w:hAnsi="Times New Roman"/>
          <w:sz w:val="24"/>
        </w:rPr>
        <w:t>распадается</w:t>
      </w:r>
      <w:r w:rsidR="00107EC4" w:rsidRPr="00107EC4">
        <w:rPr>
          <w:rFonts w:ascii="Times New Roman" w:eastAsia="Yu Mincho" w:hAnsi="Times New Roman"/>
          <w:sz w:val="24"/>
        </w:rPr>
        <w:t>, а другой является кварком-</w:t>
      </w:r>
      <w:proofErr w:type="spellStart"/>
      <w:r w:rsidR="00107EC4" w:rsidRPr="00107EC4">
        <w:rPr>
          <w:rFonts w:ascii="Times New Roman" w:eastAsia="Yu Mincho" w:hAnsi="Times New Roman"/>
          <w:sz w:val="24"/>
        </w:rPr>
        <w:t>спектратор</w:t>
      </w:r>
      <w:r w:rsidR="003D0062">
        <w:rPr>
          <w:rFonts w:ascii="Times New Roman" w:eastAsia="Yu Mincho" w:hAnsi="Times New Roman"/>
          <w:sz w:val="24"/>
        </w:rPr>
        <w:t>ом</w:t>
      </w:r>
      <w:proofErr w:type="spellEnd"/>
      <w:r w:rsidR="00107EC4" w:rsidRPr="00107EC4">
        <w:rPr>
          <w:rFonts w:ascii="Times New Roman" w:eastAsia="Yu Mincho" w:hAnsi="Times New Roman"/>
          <w:sz w:val="24"/>
        </w:rPr>
        <w:t xml:space="preserve">, или путем аннигиляции </w:t>
      </w:r>
      <m:oMath>
        <m:acc>
          <m:accPr>
            <m:chr m:val="̅"/>
            <m:ctrlPr>
              <w:rPr>
                <w:rFonts w:ascii="Cambria Math" w:eastAsia="Yu Mincho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e>
        </m:acc>
        <m:r>
          <m:rPr>
            <m:sty m:val="p"/>
          </m:rPr>
          <w:rPr>
            <w:rFonts w:ascii="Cambria Math" w:eastAsia="Yu Mincho" w:hAnsi="Cambria Math"/>
            <w:sz w:val="24"/>
          </w:rPr>
          <m:t>c</m:t>
        </m:r>
      </m:oMath>
      <w:r w:rsidR="00107EC4" w:rsidRPr="00107EC4">
        <w:rPr>
          <w:rFonts w:ascii="Times New Roman" w:eastAsia="Yu Mincho" w:hAnsi="Times New Roman"/>
          <w:sz w:val="24"/>
        </w:rPr>
        <w:t xml:space="preserve">-кварков в виртуальный </w:t>
      </w:r>
      <m:oMath>
        <m:sSup>
          <m:sSupPr>
            <m:ctrlPr>
              <w:rPr>
                <w:rFonts w:ascii="Cambria Math" w:eastAsia="Yu Mincho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  <w:lang w:val="en-US"/>
              </w:rPr>
              <m:t>W</m:t>
            </m:r>
            <m:ctrlPr>
              <w:rPr>
                <w:rFonts w:ascii="Cambria Math" w:eastAsia="Yu Mincho" w:hAnsi="Cambria Math"/>
                <w:sz w:val="24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+</m:t>
            </m:r>
          </m:sup>
        </m:sSup>
      </m:oMath>
      <w:r w:rsidR="00107EC4" w:rsidRPr="00107EC4">
        <w:rPr>
          <w:rFonts w:ascii="Times New Roman" w:eastAsia="Yu Mincho" w:hAnsi="Times New Roman"/>
          <w:sz w:val="24"/>
        </w:rPr>
        <w:t>-бозон.</w:t>
      </w:r>
      <w:r w:rsidR="00107EC4">
        <w:rPr>
          <w:rFonts w:ascii="Times New Roman" w:eastAsia="Yu Mincho" w:hAnsi="Times New Roman"/>
          <w:sz w:val="24"/>
        </w:rPr>
        <w:t xml:space="preserve"> </w:t>
      </w:r>
    </w:p>
    <w:p w14:paraId="10B17463" w14:textId="463179A3" w:rsidR="00CF177E" w:rsidRDefault="00131F06" w:rsidP="00693356">
      <w:pPr>
        <w:spacing w:after="40"/>
        <w:jc w:val="both"/>
        <w:rPr>
          <w:rFonts w:ascii="Times New Roman" w:eastAsia="Yu Mincho" w:hAnsi="Times New Roman"/>
          <w:bCs/>
          <w:sz w:val="24"/>
        </w:rPr>
      </w:pPr>
      <w:r>
        <w:rPr>
          <w:rFonts w:ascii="Times New Roman" w:eastAsia="Yu Mincho" w:hAnsi="Times New Roman"/>
          <w:bCs/>
          <w:iCs/>
          <w:sz w:val="24"/>
        </w:rPr>
        <w:t xml:space="preserve">        </w:t>
      </w:r>
      <w:r w:rsidR="000871A8">
        <w:rPr>
          <w:rFonts w:ascii="Times New Roman" w:eastAsia="Yu Mincho" w:hAnsi="Times New Roman"/>
          <w:bCs/>
          <w:iCs/>
          <w:sz w:val="24"/>
        </w:rPr>
        <w:t>Распад</w:t>
      </w:r>
      <w:r>
        <w:rPr>
          <w:rFonts w:ascii="Times New Roman" w:eastAsia="Yu Mincho" w:hAnsi="Times New Roman"/>
          <w:bCs/>
          <w:iCs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2E4268">
        <w:rPr>
          <w:rFonts w:ascii="Times New Roman" w:eastAsia="Yu Mincho" w:hAnsi="Times New Roman"/>
          <w:bCs/>
          <w:iCs/>
          <w:sz w:val="24"/>
        </w:rPr>
        <w:t xml:space="preserve"> является </w:t>
      </w:r>
      <w:r w:rsidR="000871A8">
        <w:rPr>
          <w:rFonts w:ascii="Times New Roman" w:eastAsia="Yu Mincho" w:hAnsi="Times New Roman"/>
          <w:bCs/>
          <w:iCs/>
          <w:sz w:val="24"/>
        </w:rPr>
        <w:t xml:space="preserve">одним </w:t>
      </w:r>
      <w:proofErr w:type="gramStart"/>
      <w:r w:rsidR="000871A8">
        <w:rPr>
          <w:rFonts w:ascii="Times New Roman" w:eastAsia="Yu Mincho" w:hAnsi="Times New Roman"/>
          <w:bCs/>
          <w:iCs/>
          <w:sz w:val="24"/>
        </w:rPr>
        <w:t xml:space="preserve">из </w:t>
      </w:r>
      <w:r w:rsidR="002E4268">
        <w:rPr>
          <w:rFonts w:ascii="Times New Roman" w:eastAsia="Yu Mincho" w:hAnsi="Times New Roman"/>
          <w:bCs/>
          <w:iCs/>
          <w:sz w:val="24"/>
        </w:rPr>
        <w:t xml:space="preserve"> не</w:t>
      </w:r>
      <w:proofErr w:type="gramEnd"/>
      <w:r w:rsidR="002E4268">
        <w:rPr>
          <w:rFonts w:ascii="Times New Roman" w:eastAsia="Yu Mincho" w:hAnsi="Times New Roman"/>
          <w:bCs/>
          <w:iCs/>
          <w:sz w:val="24"/>
        </w:rPr>
        <w:t xml:space="preserve"> </w:t>
      </w:r>
      <w:r w:rsidR="00B1219F">
        <w:rPr>
          <w:rFonts w:ascii="Times New Roman" w:eastAsia="Yu Mincho" w:hAnsi="Times New Roman"/>
          <w:bCs/>
          <w:iCs/>
          <w:sz w:val="24"/>
        </w:rPr>
        <w:t>зарегистрированны</w:t>
      </w:r>
      <w:r w:rsidR="000871A8">
        <w:rPr>
          <w:rFonts w:ascii="Times New Roman" w:eastAsia="Yu Mincho" w:hAnsi="Times New Roman"/>
          <w:bCs/>
          <w:iCs/>
          <w:sz w:val="24"/>
        </w:rPr>
        <w:t>х ранее</w:t>
      </w:r>
      <w:r w:rsidR="002E4268">
        <w:rPr>
          <w:rFonts w:ascii="Times New Roman" w:eastAsia="Yu Mincho" w:hAnsi="Times New Roman"/>
          <w:bCs/>
          <w:iCs/>
          <w:sz w:val="24"/>
        </w:rPr>
        <w:t xml:space="preserve"> распадо</w:t>
      </w:r>
      <w:r w:rsidR="000871A8">
        <w:rPr>
          <w:rFonts w:ascii="Times New Roman" w:eastAsia="Yu Mincho" w:hAnsi="Times New Roman"/>
          <w:bCs/>
          <w:iCs/>
          <w:sz w:val="24"/>
        </w:rPr>
        <w:t>в</w:t>
      </w:r>
      <w:r w:rsidR="002E4268">
        <w:rPr>
          <w:rFonts w:ascii="Times New Roman" w:eastAsia="Yu Mincho" w:hAnsi="Times New Roman"/>
          <w:bCs/>
          <w:iCs/>
          <w:sz w:val="24"/>
        </w:rPr>
        <w:t xml:space="preserve"> на </w:t>
      </w:r>
      <w:proofErr w:type="spellStart"/>
      <w:r w:rsidR="002E4268">
        <w:rPr>
          <w:rFonts w:ascii="Times New Roman" w:eastAsia="Yu Mincho" w:hAnsi="Times New Roman"/>
          <w:bCs/>
          <w:iCs/>
          <w:sz w:val="24"/>
        </w:rPr>
        <w:t>чармоний</w:t>
      </w:r>
      <w:proofErr w:type="spellEnd"/>
      <w:r w:rsidR="000871A8">
        <w:rPr>
          <w:rFonts w:ascii="Times New Roman" w:eastAsia="Yu Mincho" w:hAnsi="Times New Roman"/>
          <w:bCs/>
          <w:iCs/>
          <w:sz w:val="24"/>
        </w:rPr>
        <w:t>, заряженный пион</w:t>
      </w:r>
      <w:r w:rsidR="00417A2F" w:rsidRPr="00417A2F">
        <w:rPr>
          <w:rFonts w:ascii="Times New Roman" w:eastAsia="Yu Mincho" w:hAnsi="Times New Roman"/>
          <w:bCs/>
          <w:iCs/>
          <w:sz w:val="24"/>
        </w:rPr>
        <w:t xml:space="preserve"> </w:t>
      </w:r>
      <w:r w:rsidR="003A31E3" w:rsidRPr="003A31E3">
        <w:rPr>
          <w:rFonts w:ascii="Times New Roman" w:eastAsia="Yu Mincho" w:hAnsi="Times New Roman"/>
          <w:bCs/>
          <w:sz w:val="24"/>
          <w:shd w:val="clear" w:color="auto" w:fill="FFFFFF" w:themeFill="background1"/>
        </w:rPr>
        <w:t xml:space="preserve">и </w:t>
      </w:r>
      <w:r w:rsidR="003A31E3" w:rsidRPr="003A31E3">
        <w:rPr>
          <w:rFonts w:ascii="Noto Serif Condensed Light" w:eastAsia="Yu Mincho" w:hAnsi="Noto Serif Condensed Light"/>
          <w:bCs/>
          <w:sz w:val="24"/>
          <w:shd w:val="clear" w:color="auto" w:fill="FFFFFF" w:themeFill="background1"/>
        </w:rPr>
        <w:t>π</w:t>
      </w:r>
      <w:r w:rsidR="003A31E3" w:rsidRPr="003A31E3">
        <w:rPr>
          <w:rFonts w:ascii="Times New Roman" w:eastAsia="Yu Mincho" w:hAnsi="Times New Roman"/>
          <w:bCs/>
          <w:sz w:val="24"/>
          <w:shd w:val="clear" w:color="auto" w:fill="FFFFFF" w:themeFill="background1"/>
          <w:vertAlign w:val="superscript"/>
        </w:rPr>
        <w:t>0</w:t>
      </w:r>
      <w:r w:rsidR="003A31E3" w:rsidRPr="003A31E3">
        <w:rPr>
          <w:rFonts w:ascii="Times New Roman" w:eastAsia="Yu Mincho" w:hAnsi="Times New Roman"/>
          <w:bCs/>
          <w:sz w:val="24"/>
          <w:shd w:val="clear" w:color="auto" w:fill="FFFFFF" w:themeFill="background1"/>
        </w:rPr>
        <w:t>-мезон в конечном состоянии</w:t>
      </w:r>
      <w:r w:rsidR="002E4268" w:rsidRPr="003A31E3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.</w:t>
      </w:r>
      <w:r w:rsidR="006C3859">
        <w:rPr>
          <w:rFonts w:ascii="Times New Roman" w:eastAsia="Yu Mincho" w:hAnsi="Times New Roman"/>
          <w:bCs/>
          <w:iCs/>
          <w:sz w:val="24"/>
        </w:rPr>
        <w:t xml:space="preserve"> </w:t>
      </w:r>
      <w:r w:rsidR="00CF177E">
        <w:rPr>
          <w:rFonts w:ascii="Times New Roman" w:eastAsia="Yu Mincho" w:hAnsi="Times New Roman"/>
          <w:bCs/>
          <w:sz w:val="24"/>
        </w:rPr>
        <w:t xml:space="preserve">При этом </w:t>
      </w:r>
      <w:r w:rsidR="00CF177E">
        <w:rPr>
          <w:rFonts w:ascii="Times New Roman" w:eastAsia="Yu Mincho" w:hAnsi="Times New Roman"/>
          <w:bCs/>
          <w:iCs/>
          <w:sz w:val="24"/>
        </w:rPr>
        <w:t>о</w:t>
      </w:r>
      <w:r w:rsidR="002E4268">
        <w:rPr>
          <w:rFonts w:ascii="Times New Roman" w:eastAsia="Yu Mincho" w:hAnsi="Times New Roman"/>
          <w:bCs/>
          <w:iCs/>
          <w:sz w:val="24"/>
        </w:rPr>
        <w:t xml:space="preserve">жидается, что </w:t>
      </w:r>
      <w:r w:rsidR="00CF177E">
        <w:rPr>
          <w:rFonts w:ascii="Times New Roman" w:eastAsia="Yu Mincho" w:hAnsi="Times New Roman"/>
          <w:bCs/>
          <w:iCs/>
          <w:sz w:val="24"/>
        </w:rPr>
        <w:t>промежуточное</w:t>
      </w:r>
      <w:r w:rsidR="002E4268">
        <w:rPr>
          <w:rFonts w:ascii="Times New Roman" w:eastAsia="Yu Mincho" w:hAnsi="Times New Roman"/>
          <w:bCs/>
          <w:iCs/>
          <w:sz w:val="24"/>
        </w:rPr>
        <w:t xml:space="preserve"> состояние</w:t>
      </w:r>
      <w:r w:rsidR="00CF177E">
        <w:rPr>
          <w:rFonts w:ascii="Times New Roman" w:eastAsia="Yu Mincho" w:hAnsi="Times New Roman"/>
          <w:bCs/>
          <w:iCs/>
          <w:sz w:val="24"/>
        </w:rPr>
        <w:t xml:space="preserve"> (</w:t>
      </w:r>
      <w:r w:rsidR="00CF177E">
        <w:rPr>
          <w:rFonts w:ascii="Noto Serif Condensed Light" w:eastAsia="Yu Mincho" w:hAnsi="Noto Serif Condensed Light"/>
          <w:bCs/>
          <w:iCs/>
          <w:sz w:val="24"/>
        </w:rPr>
        <w:t>π</w:t>
      </w:r>
      <w:r w:rsidR="00CF177E">
        <w:rPr>
          <w:rFonts w:ascii="Times New Roman" w:eastAsia="Yu Mincho" w:hAnsi="Times New Roman"/>
          <w:bCs/>
          <w:iCs/>
          <w:sz w:val="24"/>
          <w:vertAlign w:val="superscript"/>
        </w:rPr>
        <w:t>+</w:t>
      </w:r>
      <w:r w:rsidR="00CF177E">
        <w:rPr>
          <w:rFonts w:ascii="Noto Serif Condensed Light" w:eastAsia="Yu Mincho" w:hAnsi="Noto Serif Condensed Light"/>
          <w:bCs/>
          <w:iCs/>
          <w:sz w:val="24"/>
        </w:rPr>
        <w:t>π</w:t>
      </w:r>
      <w:r w:rsidR="00CF177E">
        <w:rPr>
          <w:rFonts w:ascii="Times New Roman" w:eastAsia="Yu Mincho" w:hAnsi="Times New Roman"/>
          <w:bCs/>
          <w:iCs/>
          <w:sz w:val="24"/>
          <w:vertAlign w:val="superscript"/>
        </w:rPr>
        <w:t>0</w:t>
      </w:r>
      <w:r w:rsidR="00CF177E">
        <w:rPr>
          <w:rFonts w:ascii="Times New Roman" w:eastAsia="Yu Mincho" w:hAnsi="Times New Roman"/>
          <w:bCs/>
          <w:iCs/>
          <w:sz w:val="24"/>
        </w:rPr>
        <w:t xml:space="preserve">)-системы содержит преимущественно </w:t>
      </w:r>
      <w:r w:rsidR="00CF177E">
        <w:rPr>
          <w:rFonts w:ascii="Noto Serif Condensed Light" w:eastAsia="Yu Mincho" w:hAnsi="Noto Serif Condensed Light"/>
          <w:bCs/>
          <w:iCs/>
          <w:sz w:val="24"/>
        </w:rPr>
        <w:t>ρ</w:t>
      </w:r>
      <w:r w:rsidR="00CF177E">
        <w:rPr>
          <w:rFonts w:ascii="Times New Roman" w:eastAsia="Yu Mincho" w:hAnsi="Times New Roman"/>
          <w:bCs/>
          <w:iCs/>
          <w:sz w:val="24"/>
          <w:vertAlign w:val="superscript"/>
        </w:rPr>
        <w:t>+</w:t>
      </w:r>
      <w:r w:rsidR="00CF177E">
        <w:rPr>
          <w:rFonts w:ascii="Times New Roman" w:eastAsia="Yu Mincho" w:hAnsi="Times New Roman"/>
          <w:bCs/>
          <w:iCs/>
          <w:sz w:val="24"/>
        </w:rPr>
        <w:t xml:space="preserve"> </w:t>
      </w:r>
      <w:r w:rsidR="00CF177E">
        <w:rPr>
          <w:rFonts w:ascii="Times New Roman" w:eastAsia="Yu Mincho" w:hAnsi="Times New Roman"/>
          <w:bCs/>
          <w:sz w:val="24"/>
        </w:rPr>
        <w:t xml:space="preserve">компоненту </w:t>
      </w:r>
      <w:r w:rsidR="00CF177E">
        <w:rPr>
          <w:rFonts w:ascii="Times New Roman" w:eastAsia="Yu Mincho" w:hAnsi="Times New Roman"/>
          <w:bCs/>
          <w:iCs/>
          <w:sz w:val="24"/>
        </w:rPr>
        <w:t>[</w:t>
      </w:r>
      <w:r w:rsidR="00C914C8" w:rsidRPr="00C914C8">
        <w:rPr>
          <w:rFonts w:ascii="Times New Roman" w:eastAsia="Yu Mincho" w:hAnsi="Times New Roman"/>
          <w:bCs/>
          <w:iCs/>
          <w:sz w:val="24"/>
        </w:rPr>
        <w:t>5</w:t>
      </w:r>
      <w:r w:rsidR="00CF177E">
        <w:rPr>
          <w:rFonts w:ascii="Times New Roman" w:eastAsia="Yu Mincho" w:hAnsi="Times New Roman"/>
          <w:bCs/>
          <w:iCs/>
          <w:sz w:val="24"/>
        </w:rPr>
        <w:t>]</w:t>
      </w:r>
      <w:r w:rsidR="00CF177E">
        <w:rPr>
          <w:rFonts w:ascii="Times New Roman" w:eastAsia="Yu Mincho" w:hAnsi="Times New Roman"/>
          <w:bCs/>
          <w:sz w:val="24"/>
        </w:rPr>
        <w:t>.</w:t>
      </w:r>
    </w:p>
    <w:p w14:paraId="35C40694" w14:textId="396DDECE" w:rsidR="00131F06" w:rsidRDefault="00131F06" w:rsidP="00693356">
      <w:pPr>
        <w:spacing w:after="40"/>
        <w:jc w:val="both"/>
        <w:rPr>
          <w:rFonts w:ascii="Times New Roman" w:eastAsia="Yu Mincho" w:hAnsi="Times New Roman"/>
          <w:sz w:val="24"/>
        </w:rPr>
      </w:pPr>
      <w:r>
        <w:rPr>
          <w:rFonts w:ascii="Times New Roman" w:eastAsia="Yu Mincho" w:hAnsi="Times New Roman"/>
          <w:sz w:val="24"/>
        </w:rPr>
        <w:t xml:space="preserve">        Данная работа посвящена </w:t>
      </w:r>
      <w:r w:rsidR="00963582">
        <w:rPr>
          <w:rFonts w:ascii="Times New Roman" w:eastAsia="Yu Mincho" w:hAnsi="Times New Roman"/>
          <w:sz w:val="24"/>
        </w:rPr>
        <w:t xml:space="preserve">первому </w:t>
      </w:r>
      <w:r w:rsidR="001848DE">
        <w:rPr>
          <w:rFonts w:ascii="Times New Roman" w:eastAsia="Yu Mincho" w:hAnsi="Times New Roman"/>
          <w:sz w:val="24"/>
        </w:rPr>
        <w:t xml:space="preserve">обнаружению </w:t>
      </w:r>
      <w:r w:rsidR="00963582">
        <w:rPr>
          <w:rFonts w:ascii="Times New Roman" w:eastAsia="Yu Mincho" w:hAnsi="Times New Roman"/>
          <w:sz w:val="24"/>
        </w:rPr>
        <w:t>распада</w:t>
      </w:r>
      <w:r w:rsidR="001848DE">
        <w:rPr>
          <w:rFonts w:ascii="Times New Roman" w:eastAsia="Yu Mincho" w:hAnsi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>→J/ψ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ρ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ρ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+</m:t>
                </m:r>
              </m:sup>
            </m:sSup>
            <m:r>
              <w:rPr>
                <w:rFonts w:ascii="Cambria Math" w:hAnsi="Cambria Math"/>
                <w:sz w:val="24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="00963582">
        <w:rPr>
          <w:rFonts w:ascii="Times New Roman" w:eastAsia="Yu Mincho" w:hAnsi="Times New Roman"/>
          <w:sz w:val="24"/>
        </w:rPr>
        <w:t xml:space="preserve"> и </w:t>
      </w:r>
      <w:r>
        <w:rPr>
          <w:rFonts w:ascii="Times New Roman" w:eastAsia="Yu Mincho" w:hAnsi="Times New Roman"/>
          <w:sz w:val="24"/>
        </w:rPr>
        <w:t xml:space="preserve">определению </w:t>
      </w:r>
      <w:r w:rsidR="001848DE">
        <w:rPr>
          <w:rFonts w:ascii="Times New Roman" w:eastAsia="Yu Mincho" w:hAnsi="Times New Roman"/>
          <w:sz w:val="24"/>
        </w:rPr>
        <w:t>отношения парциальных ширин распадов</w:t>
      </w:r>
      <w:r>
        <w:rPr>
          <w:rFonts w:ascii="Times New Roman" w:eastAsia="Yu Mincho" w:hAnsi="Times New Roman"/>
          <w:sz w:val="24"/>
        </w:rPr>
        <w:t>:</w:t>
      </w:r>
    </w:p>
    <w:p w14:paraId="2C60CADA" w14:textId="486DD37D" w:rsidR="00131F06" w:rsidRPr="00693356" w:rsidRDefault="00693356" w:rsidP="00693356">
      <w:pPr>
        <w:spacing w:after="40"/>
        <w:jc w:val="center"/>
        <w:rPr>
          <w:rFonts w:ascii="MS Gothic" w:eastAsia="MS Gothic" w:hAnsi="MS Gothic"/>
          <w:iCs/>
          <w:color w:val="000000"/>
          <w:sz w:val="24"/>
          <w:szCs w:val="24"/>
          <w:shd w:val="clear" w:color="auto" w:fill="FFFFFF"/>
        </w:rPr>
      </w:pPr>
      <m:oMath>
        <m:r>
          <m:rPr>
            <m:scr m:val="script"/>
          </m:rPr>
          <w:rPr>
            <w:rFonts w:ascii="Cambria Math" w:eastAsia="MS Gothic" w:hAnsi="Cambria Math"/>
            <w:color w:val="000000"/>
            <w:sz w:val="24"/>
            <w:szCs w:val="24"/>
            <w:shd w:val="clear" w:color="auto" w:fill="FFFFFF"/>
          </w:rPr>
          <m:t>R</m:t>
        </m:r>
        <m:r>
          <m:rPr>
            <m:sty m:val="p"/>
          </m:rPr>
          <w:rPr>
            <w:rFonts w:ascii="Cambria Math" w:eastAsia="MS Gothic" w:hAnsi="Cambria Math"/>
            <w:color w:val="000000"/>
            <w:sz w:val="24"/>
            <w:szCs w:val="24"/>
            <w:shd w:val="clear" w:color="auto" w:fill="FFFFFF"/>
          </w:rPr>
          <m:t>≡</m:t>
        </m:r>
        <m:f>
          <m:fPr>
            <m:ctrlPr>
              <w:rPr>
                <w:rFonts w:ascii="Cambria Math" w:eastAsia="MS Gothic" w:hAnsi="Cambria Math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Gothic" w:hAnsi="Cambria Math"/>
                    <w:iCs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eastAsia="MS Gothic" w:hAnsi="Cambria Math"/>
                    <w:color w:val="000000"/>
                    <w:sz w:val="24"/>
                    <w:szCs w:val="24"/>
                    <w:shd w:val="clear" w:color="auto" w:fill="FFFFFF"/>
                  </w:rPr>
                  <m:t>B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/ψ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eastAsia="MS Gothic" w:hAnsi="Cambria Math"/>
                    <w:iCs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eastAsia="MS Gothic" w:hAnsi="Cambria Math"/>
                    <w:color w:val="000000"/>
                    <w:sz w:val="24"/>
                    <w:szCs w:val="24"/>
                    <w:shd w:val="clear" w:color="auto" w:fill="FFFFFF"/>
                  </w:rPr>
                  <m:t>B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c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/ψ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p>
                </m:sSup>
              </m:sub>
            </m:sSub>
          </m:den>
        </m:f>
      </m:oMath>
      <w:r w:rsidR="00176A39" w:rsidRPr="00693356">
        <w:rPr>
          <w:rFonts w:ascii="MS Gothic" w:eastAsia="MS Gothic" w:hAnsi="MS Gothic"/>
          <w:iCs/>
          <w:color w:val="000000"/>
          <w:sz w:val="24"/>
          <w:szCs w:val="24"/>
          <w:shd w:val="clear" w:color="auto" w:fill="FFFFFF"/>
        </w:rPr>
        <w:t>,</w:t>
      </w:r>
    </w:p>
    <w:p w14:paraId="47EB50E7" w14:textId="25EC0C32" w:rsidR="00427FBC" w:rsidRDefault="00CA1DDC" w:rsidP="00693356">
      <w:pPr>
        <w:spacing w:after="40"/>
        <w:jc w:val="both"/>
        <w:rPr>
          <w:rFonts w:ascii="Times New Roman" w:eastAsia="Yu Mincho" w:hAnsi="Times New Roman"/>
          <w:bCs/>
          <w:iCs/>
          <w:sz w:val="24"/>
        </w:rPr>
      </w:pPr>
      <w:r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т</w:t>
      </w:r>
      <w:r w:rsidR="00D02C6F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еоретические предсказания</w:t>
      </w:r>
      <w:r w:rsidR="00793E1B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02C6F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которо</w:t>
      </w:r>
      <w:r w:rsidR="00BC67A3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го</w:t>
      </w:r>
      <w:r w:rsidR="00D02C6F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76A39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варьируется от 2.5 до 5.7</w:t>
      </w:r>
      <w:r w:rsidR="00220832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20832" w:rsidRPr="00220832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[5</w:t>
      </w:r>
      <w:r w:rsidR="00220832" w:rsidRPr="00402EF8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]</w:t>
      </w:r>
      <w:r w:rsidR="00176A39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.</w:t>
      </w:r>
      <w:r w:rsidR="00D02C6F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02EF8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Мода</w:t>
      </w:r>
      <w:r w:rsidR="00A5455F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</m:oMath>
      <w:r w:rsidR="00A5455F">
        <w:rPr>
          <w:rFonts w:ascii="Times New Roman" w:eastAsia="Yu Mincho" w:hAnsi="Times New Roman"/>
          <w:bCs/>
          <w:iCs/>
          <w:sz w:val="24"/>
        </w:rPr>
        <w:t xml:space="preserve"> является нормировочным каналом.</w:t>
      </w:r>
      <w:r w:rsidR="00D02C6F">
        <w:rPr>
          <w:rFonts w:ascii="Times New Roman" w:eastAsia="Yu Mincho" w:hAnsi="Times New Roman"/>
          <w:bCs/>
          <w:iCs/>
          <w:sz w:val="24"/>
        </w:rPr>
        <w:t xml:space="preserve"> Канал распад</w:t>
      </w:r>
      <w:r w:rsidR="00402EF8">
        <w:rPr>
          <w:rFonts w:ascii="Times New Roman" w:eastAsia="Yu Mincho" w:hAnsi="Times New Roman"/>
          <w:bCs/>
          <w:iCs/>
          <w:sz w:val="24"/>
        </w:rPr>
        <w:t xml:space="preserve">а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4"/>
              </w:rPr>
              <m:t>*+</m:t>
            </m:r>
          </m:sup>
        </m:sSup>
        <m:r>
          <w:rPr>
            <w:rFonts w:ascii="Cambria Math" w:hAnsi="Cambria Math"/>
            <w:sz w:val="24"/>
          </w:rPr>
          <m:t>→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π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="00A5455F" w:rsidRPr="00A5455F">
        <w:rPr>
          <w:rFonts w:ascii="Times New Roman" w:eastAsia="Yu Mincho" w:hAnsi="Times New Roman"/>
          <w:bCs/>
          <w:iCs/>
          <w:sz w:val="24"/>
        </w:rPr>
        <w:t xml:space="preserve"> </w:t>
      </w:r>
      <w:r w:rsidR="00A5455F" w:rsidRPr="00815D6E">
        <w:rPr>
          <w:rFonts w:ascii="Times New Roman" w:eastAsia="Yu Mincho" w:hAnsi="Times New Roman"/>
          <w:bCs/>
          <w:iCs/>
          <w:sz w:val="24"/>
        </w:rPr>
        <w:t xml:space="preserve">– </w:t>
      </w:r>
      <w:r w:rsidR="00A5455F">
        <w:rPr>
          <w:rFonts w:ascii="Times New Roman" w:eastAsia="Yu Mincho" w:hAnsi="Times New Roman"/>
          <w:bCs/>
          <w:iCs/>
          <w:sz w:val="24"/>
        </w:rPr>
        <w:t xml:space="preserve">контрольный, </w:t>
      </w:r>
      <w:r w:rsidR="00815D6E">
        <w:rPr>
          <w:rFonts w:ascii="Times New Roman" w:eastAsia="Yu Mincho" w:hAnsi="Times New Roman"/>
          <w:bCs/>
          <w:iCs/>
          <w:sz w:val="24"/>
        </w:rPr>
        <w:t xml:space="preserve">позволяющий учесть потенциальное смещение </w:t>
      </w:r>
      <w:r>
        <w:rPr>
          <w:rFonts w:ascii="Times New Roman" w:eastAsia="Yu Mincho" w:hAnsi="Times New Roman"/>
          <w:bCs/>
          <w:iCs/>
          <w:sz w:val="24"/>
        </w:rPr>
        <w:t xml:space="preserve">среднего значения </w:t>
      </w:r>
      <w:r w:rsidR="00815D6E">
        <w:rPr>
          <w:rFonts w:ascii="Times New Roman" w:eastAsia="Yu Mincho" w:hAnsi="Times New Roman"/>
          <w:bCs/>
          <w:iCs/>
          <w:sz w:val="24"/>
        </w:rPr>
        <w:t>масс</w:t>
      </w:r>
      <w:r>
        <w:rPr>
          <w:rFonts w:ascii="Times New Roman" w:eastAsia="Yu Mincho" w:hAnsi="Times New Roman"/>
          <w:bCs/>
          <w:iCs/>
          <w:sz w:val="24"/>
        </w:rPr>
        <w:t>ы</w:t>
      </w:r>
      <w:r w:rsidR="00815D6E">
        <w:rPr>
          <w:rFonts w:ascii="Times New Roman" w:eastAsia="Yu Mincho" w:hAnsi="Times New Roman"/>
          <w:bCs/>
          <w:iCs/>
          <w:sz w:val="24"/>
        </w:rPr>
        <w:t xml:space="preserve"> и </w:t>
      </w:r>
      <w:r w:rsidR="00402EF8">
        <w:rPr>
          <w:rFonts w:ascii="Times New Roman" w:eastAsia="Yu Mincho" w:hAnsi="Times New Roman"/>
          <w:bCs/>
          <w:iCs/>
          <w:sz w:val="24"/>
        </w:rPr>
        <w:t>ширины пика</w:t>
      </w:r>
      <w:r w:rsidR="00815D6E">
        <w:rPr>
          <w:rFonts w:ascii="Times New Roman" w:eastAsia="Yu Mincho" w:hAnsi="Times New Roman"/>
          <w:bCs/>
          <w:iCs/>
          <w:sz w:val="24"/>
        </w:rPr>
        <w:t>.</w:t>
      </w:r>
      <w:r w:rsidR="00542CAD">
        <w:rPr>
          <w:rFonts w:ascii="Times New Roman" w:eastAsia="Yu Mincho" w:hAnsi="Times New Roman"/>
          <w:bCs/>
          <w:iCs/>
          <w:sz w:val="24"/>
        </w:rPr>
        <w:t xml:space="preserve"> </w:t>
      </w:r>
      <w:r w:rsidR="0043049F">
        <w:rPr>
          <w:rFonts w:ascii="Times New Roman" w:eastAsia="Yu Mincho" w:hAnsi="Times New Roman"/>
          <w:bCs/>
          <w:iCs/>
          <w:sz w:val="24"/>
        </w:rPr>
        <w:t>Изучение</w:t>
      </w:r>
      <w:r>
        <w:rPr>
          <w:rFonts w:ascii="Times New Roman" w:eastAsia="Yu Mincho" w:hAnsi="Times New Roman"/>
          <w:bCs/>
          <w:iCs/>
          <w:sz w:val="24"/>
        </w:rPr>
        <w:t xml:space="preserve"> распада</w:t>
      </w:r>
      <w:r w:rsidR="0043049F">
        <w:rPr>
          <w:rFonts w:ascii="Times New Roman" w:eastAsia="Yu Mincho" w:hAnsi="Times New Roman"/>
          <w:bCs/>
          <w:iCs/>
          <w:sz w:val="24"/>
        </w:rPr>
        <w:t xml:space="preserve"> </w:t>
      </w:r>
      <w:bookmarkStart w:id="0" w:name="_Hlk157355151"/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43049F">
        <w:rPr>
          <w:rFonts w:ascii="Times New Roman" w:eastAsia="Yu Mincho" w:hAnsi="Times New Roman"/>
          <w:bCs/>
          <w:iCs/>
          <w:sz w:val="24"/>
        </w:rPr>
        <w:t xml:space="preserve">   </w:t>
      </w:r>
      <w:bookmarkEnd w:id="0"/>
      <w:r w:rsidR="0043049F">
        <w:rPr>
          <w:rFonts w:ascii="Times New Roman" w:eastAsia="Yu Mincho" w:hAnsi="Times New Roman"/>
          <w:bCs/>
          <w:iCs/>
          <w:sz w:val="24"/>
        </w:rPr>
        <w:t xml:space="preserve">проводилось при помощи анализа данных, </w:t>
      </w:r>
      <w:r w:rsidR="00542CAD">
        <w:rPr>
          <w:rFonts w:ascii="Times New Roman" w:eastAsia="Yu Mincho" w:hAnsi="Times New Roman"/>
          <w:bCs/>
          <w:iCs/>
          <w:sz w:val="24"/>
        </w:rPr>
        <w:t>набранных</w:t>
      </w:r>
      <w:r w:rsidR="0043049F">
        <w:rPr>
          <w:rFonts w:ascii="Times New Roman" w:eastAsia="Yu Mincho" w:hAnsi="Times New Roman"/>
          <w:bCs/>
          <w:iCs/>
          <w:sz w:val="24"/>
        </w:rPr>
        <w:t xml:space="preserve"> в период </w:t>
      </w:r>
      <w:r w:rsidR="00924A54">
        <w:rPr>
          <w:rFonts w:ascii="Times New Roman" w:eastAsia="Yu Mincho" w:hAnsi="Times New Roman"/>
          <w:bCs/>
          <w:iCs/>
          <w:sz w:val="24"/>
        </w:rPr>
        <w:t xml:space="preserve">с </w:t>
      </w:r>
      <w:r w:rsidR="0043049F">
        <w:rPr>
          <w:rFonts w:ascii="Times New Roman" w:eastAsia="Yu Mincho" w:hAnsi="Times New Roman"/>
          <w:bCs/>
          <w:iCs/>
          <w:sz w:val="24"/>
        </w:rPr>
        <w:t>2011</w:t>
      </w:r>
      <w:r w:rsidR="00924A54">
        <w:rPr>
          <w:rFonts w:ascii="Times New Roman" w:eastAsia="Yu Mincho" w:hAnsi="Times New Roman"/>
          <w:bCs/>
          <w:iCs/>
          <w:sz w:val="24"/>
        </w:rPr>
        <w:t xml:space="preserve"> по </w:t>
      </w:r>
      <w:r w:rsidR="0043049F" w:rsidRPr="0043049F">
        <w:rPr>
          <w:rFonts w:ascii="Times New Roman" w:eastAsia="Yu Mincho" w:hAnsi="Times New Roman"/>
          <w:bCs/>
          <w:iCs/>
          <w:sz w:val="24"/>
        </w:rPr>
        <w:t xml:space="preserve">2018 </w:t>
      </w:r>
      <w:r w:rsidR="0043049F">
        <w:rPr>
          <w:rFonts w:ascii="Times New Roman" w:eastAsia="Yu Mincho" w:hAnsi="Times New Roman"/>
          <w:bCs/>
          <w:iCs/>
          <w:sz w:val="24"/>
        </w:rPr>
        <w:t xml:space="preserve">гг., в протон-протонных столкновениях, соответствующих интегральной светимости 9 </w:t>
      </w:r>
      <m:oMath>
        <m:r>
          <w:rPr>
            <w:rFonts w:ascii="Cambria Math" w:eastAsia="Yu Mincho" w:hAnsi="Cambria Math"/>
            <w:sz w:val="24"/>
          </w:rPr>
          <m:t>ф</m:t>
        </m:r>
        <m:sSup>
          <m:sSupPr>
            <m:ctrlPr>
              <w:rPr>
                <w:rFonts w:ascii="Cambria Math" w:eastAsia="Yu Mincho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eastAsia="Yu Mincho" w:hAnsi="Cambria Math"/>
                <w:sz w:val="24"/>
              </w:rPr>
              <m:t>б</m:t>
            </m:r>
          </m:e>
          <m:sup>
            <m:r>
              <w:rPr>
                <w:rFonts w:ascii="Cambria Math" w:eastAsia="Yu Mincho" w:hAnsi="Cambria Math"/>
                <w:sz w:val="24"/>
              </w:rPr>
              <m:t>-1</m:t>
            </m:r>
          </m:sup>
        </m:sSup>
      </m:oMath>
      <w:r w:rsidR="00125551">
        <w:rPr>
          <w:rFonts w:ascii="Times New Roman" w:eastAsia="Yu Mincho" w:hAnsi="Times New Roman"/>
          <w:bCs/>
          <w:iCs/>
          <w:sz w:val="24"/>
        </w:rPr>
        <w:t xml:space="preserve"> при энергии </w:t>
      </w:r>
      <w:r w:rsidR="00542CAD">
        <w:rPr>
          <w:rFonts w:ascii="Times New Roman" w:eastAsia="Yu Mincho" w:hAnsi="Times New Roman"/>
          <w:bCs/>
          <w:iCs/>
          <w:sz w:val="24"/>
        </w:rPr>
        <w:t xml:space="preserve">в системе </w:t>
      </w:r>
      <w:r w:rsidR="00125551">
        <w:rPr>
          <w:rFonts w:ascii="Times New Roman" w:eastAsia="Yu Mincho" w:hAnsi="Times New Roman"/>
          <w:bCs/>
          <w:iCs/>
          <w:sz w:val="24"/>
        </w:rPr>
        <w:t>центра масс 7</w:t>
      </w:r>
      <w:r w:rsidR="00125551" w:rsidRPr="00427FBC">
        <w:rPr>
          <w:rFonts w:ascii="Times New Roman" w:eastAsia="Yu Mincho" w:hAnsi="Times New Roman"/>
          <w:bCs/>
          <w:iCs/>
          <w:sz w:val="24"/>
        </w:rPr>
        <w:t xml:space="preserve">,8 </w:t>
      </w:r>
      <w:r w:rsidR="00125551">
        <w:rPr>
          <w:rFonts w:ascii="Times New Roman" w:eastAsia="Yu Mincho" w:hAnsi="Times New Roman"/>
          <w:bCs/>
          <w:iCs/>
          <w:sz w:val="24"/>
        </w:rPr>
        <w:t xml:space="preserve">и 13 ТэВ в спектрометре </w:t>
      </w:r>
      <w:proofErr w:type="spellStart"/>
      <w:r w:rsidR="00125551">
        <w:rPr>
          <w:rFonts w:ascii="Times New Roman" w:eastAsia="Yu Mincho" w:hAnsi="Times New Roman"/>
          <w:bCs/>
          <w:iCs/>
          <w:sz w:val="24"/>
          <w:lang w:val="en-US"/>
        </w:rPr>
        <w:t>LHCb</w:t>
      </w:r>
      <w:proofErr w:type="spellEnd"/>
      <w:r w:rsidR="0043049F">
        <w:rPr>
          <w:rFonts w:ascii="Times New Roman" w:eastAsia="Yu Mincho" w:hAnsi="Times New Roman"/>
          <w:bCs/>
          <w:iCs/>
          <w:sz w:val="24"/>
        </w:rPr>
        <w:t>.</w:t>
      </w:r>
    </w:p>
    <w:p w14:paraId="62799A1A" w14:textId="243B754B" w:rsidR="00940C08" w:rsidRDefault="00427FBC" w:rsidP="00C85C01">
      <w:pPr>
        <w:spacing w:after="40"/>
        <w:jc w:val="both"/>
        <w:rPr>
          <w:rFonts w:ascii="Times New Roman" w:eastAsia="Yu Mincho" w:hAnsi="Times New Roman"/>
          <w:bCs/>
          <w:iCs/>
          <w:sz w:val="24"/>
        </w:rPr>
      </w:pPr>
      <w:r w:rsidRPr="00793C99">
        <w:rPr>
          <w:rFonts w:ascii="Times New Roman" w:eastAsia="Yu Mincho" w:hAnsi="Times New Roman"/>
          <w:bCs/>
          <w:iCs/>
          <w:sz w:val="24"/>
        </w:rPr>
        <w:t xml:space="preserve">       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События </w:t>
      </w:r>
      <w:r w:rsidR="00542CAD">
        <w:rPr>
          <w:rFonts w:ascii="Times New Roman" w:eastAsia="Yu Mincho" w:hAnsi="Times New Roman"/>
          <w:bCs/>
          <w:iCs/>
          <w:sz w:val="24"/>
        </w:rPr>
        <w:t>сигнального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, контрольного и нормировочного каналов реконструировались </w:t>
      </w:r>
      <w:r w:rsidR="00D43443">
        <w:rPr>
          <w:rFonts w:ascii="Times New Roman" w:eastAsia="Yu Mincho" w:hAnsi="Times New Roman"/>
          <w:bCs/>
          <w:iCs/>
          <w:sz w:val="24"/>
        </w:rPr>
        <w:t>в канале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 распада</w:t>
      </w:r>
      <w:r w:rsidR="00793C99" w:rsidRPr="00793C99">
        <w:rPr>
          <w:rFonts w:ascii="Times New Roman" w:eastAsia="Yu Mincho" w:hAnsi="Times New Roman"/>
          <w:bCs/>
          <w:iCs/>
          <w:sz w:val="24"/>
        </w:rPr>
        <w:t xml:space="preserve"> 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 </w:t>
      </w:r>
      <m:oMath>
        <m:r>
          <w:rPr>
            <w:rFonts w:ascii="Cambria Math" w:eastAsia="Yu Mincho" w:hAnsi="Cambria Math"/>
            <w:sz w:val="24"/>
          </w:rPr>
          <m:t>J/ ψ</m:t>
        </m:r>
      </m:oMath>
      <w:r w:rsidR="0043049F">
        <w:rPr>
          <w:rFonts w:ascii="Times New Roman" w:eastAsia="Yu Mincho" w:hAnsi="Times New Roman"/>
          <w:bCs/>
          <w:iCs/>
          <w:sz w:val="24"/>
        </w:rPr>
        <w:t xml:space="preserve"> </w:t>
      </w:r>
      <m:oMath>
        <m:r>
          <w:rPr>
            <w:rFonts w:ascii="Cambria Math" w:eastAsia="Yu Mincho" w:hAnsi="Cambria Math"/>
            <w:sz w:val="24"/>
          </w:rPr>
          <m:t>→</m:t>
        </m:r>
        <m:sSup>
          <m:sSupPr>
            <m:ctrlPr>
              <w:rPr>
                <w:rFonts w:ascii="Cambria Math" w:eastAsia="Yu Mincho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eastAsia="Yu Mincho" w:hAnsi="Cambria Math"/>
                <w:sz w:val="24"/>
              </w:rPr>
              <m:t>μ</m:t>
            </m:r>
          </m:e>
          <m:sup>
            <m:r>
              <w:rPr>
                <w:rFonts w:ascii="Cambria Math" w:eastAsia="Yu Mincho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eastAsia="Yu Mincho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eastAsia="Yu Mincho" w:hAnsi="Cambria Math"/>
                <w:sz w:val="24"/>
              </w:rPr>
              <m:t>μ</m:t>
            </m:r>
          </m:e>
          <m:sup>
            <m:r>
              <w:rPr>
                <w:rFonts w:ascii="Cambria Math" w:eastAsia="Yu Mincho" w:hAnsi="Cambria Math"/>
                <w:sz w:val="24"/>
              </w:rPr>
              <m:t>-</m:t>
            </m:r>
          </m:sup>
        </m:sSup>
      </m:oMath>
      <w:r w:rsidR="00793C99" w:rsidRPr="00793C99">
        <w:rPr>
          <w:rFonts w:ascii="Times New Roman" w:eastAsia="Yu Mincho" w:hAnsi="Times New Roman"/>
          <w:bCs/>
          <w:iCs/>
          <w:sz w:val="24"/>
        </w:rPr>
        <w:t>.</w:t>
      </w:r>
      <w:r w:rsidR="009F5B6A">
        <w:rPr>
          <w:rFonts w:ascii="Times New Roman" w:eastAsia="Yu Mincho" w:hAnsi="Times New Roman"/>
          <w:bCs/>
          <w:iCs/>
          <w:sz w:val="24"/>
        </w:rPr>
        <w:t xml:space="preserve"> Для первичного отбора данных ко всем </w:t>
      </w:r>
      <w:r w:rsidR="00793C99">
        <w:rPr>
          <w:rFonts w:ascii="Times New Roman" w:eastAsia="Yu Mincho" w:hAnsi="Times New Roman"/>
          <w:bCs/>
          <w:iCs/>
          <w:sz w:val="24"/>
        </w:rPr>
        <w:t>канал</w:t>
      </w:r>
      <w:r w:rsidR="009F5B6A">
        <w:rPr>
          <w:rFonts w:ascii="Times New Roman" w:eastAsia="Yu Mincho" w:hAnsi="Times New Roman"/>
          <w:bCs/>
          <w:iCs/>
          <w:sz w:val="24"/>
        </w:rPr>
        <w:t>ам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 были применены </w:t>
      </w:r>
      <w:r w:rsidR="00542CAD" w:rsidRPr="00542CAD">
        <w:rPr>
          <w:rFonts w:ascii="Times New Roman" w:eastAsia="Yu Mincho" w:hAnsi="Times New Roman"/>
          <w:bCs/>
          <w:iCs/>
          <w:sz w:val="24"/>
        </w:rPr>
        <w:t>од</w:t>
      </w:r>
      <w:r w:rsidR="00542CAD">
        <w:rPr>
          <w:rFonts w:ascii="Times New Roman" w:eastAsia="Yu Mincho" w:hAnsi="Times New Roman"/>
          <w:bCs/>
          <w:iCs/>
          <w:sz w:val="24"/>
        </w:rPr>
        <w:t>инаковые</w:t>
      </w:r>
      <w:r w:rsidR="00793C99">
        <w:rPr>
          <w:rFonts w:ascii="Times New Roman" w:eastAsia="Yu Mincho" w:hAnsi="Times New Roman"/>
          <w:bCs/>
          <w:iCs/>
          <w:sz w:val="24"/>
        </w:rPr>
        <w:t xml:space="preserve"> мягкие ограничения</w:t>
      </w:r>
      <w:r w:rsidR="002E5A09">
        <w:rPr>
          <w:rFonts w:ascii="Times New Roman" w:eastAsia="Yu Mincho" w:hAnsi="Times New Roman"/>
          <w:bCs/>
          <w:iCs/>
          <w:sz w:val="24"/>
        </w:rPr>
        <w:t>, аналогичные использованным в</w:t>
      </w:r>
      <w:r w:rsidR="00400C43">
        <w:rPr>
          <w:rFonts w:ascii="Times New Roman" w:eastAsia="Yu Mincho" w:hAnsi="Times New Roman"/>
          <w:bCs/>
          <w:iCs/>
          <w:sz w:val="24"/>
        </w:rPr>
        <w:t xml:space="preserve"> </w:t>
      </w:r>
      <w:r w:rsidR="00542CAD">
        <w:rPr>
          <w:rFonts w:ascii="Times New Roman" w:eastAsia="Yu Mincho" w:hAnsi="Times New Roman"/>
          <w:bCs/>
          <w:iCs/>
          <w:sz w:val="24"/>
        </w:rPr>
        <w:t xml:space="preserve">работе </w:t>
      </w:r>
      <w:r w:rsidR="00400C43" w:rsidRPr="00400C43">
        <w:rPr>
          <w:rFonts w:ascii="Times New Roman" w:eastAsia="Yu Mincho" w:hAnsi="Times New Roman"/>
          <w:bCs/>
          <w:iCs/>
          <w:sz w:val="24"/>
        </w:rPr>
        <w:t>[</w:t>
      </w:r>
      <w:r w:rsidR="00C914C8" w:rsidRPr="00C914C8">
        <w:rPr>
          <w:rFonts w:ascii="Times New Roman" w:eastAsia="Yu Mincho" w:hAnsi="Times New Roman"/>
          <w:bCs/>
          <w:iCs/>
          <w:sz w:val="24"/>
        </w:rPr>
        <w:t>3</w:t>
      </w:r>
      <w:r w:rsidR="00400C43" w:rsidRPr="00710AC3">
        <w:rPr>
          <w:rFonts w:ascii="Times New Roman" w:eastAsia="Yu Mincho" w:hAnsi="Times New Roman"/>
          <w:bCs/>
          <w:iCs/>
          <w:sz w:val="24"/>
        </w:rPr>
        <w:t>]</w:t>
      </w:r>
      <w:r w:rsidR="002E5A09" w:rsidRPr="002E5A09">
        <w:rPr>
          <w:rFonts w:ascii="Times New Roman" w:eastAsia="Yu Mincho" w:hAnsi="Times New Roman"/>
          <w:bCs/>
          <w:iCs/>
          <w:sz w:val="24"/>
        </w:rPr>
        <w:t>.</w:t>
      </w:r>
      <w:r w:rsidR="00654993">
        <w:rPr>
          <w:rFonts w:ascii="Times New Roman" w:eastAsia="Yu Mincho" w:hAnsi="Times New Roman"/>
          <w:bCs/>
          <w:iCs/>
          <w:sz w:val="24"/>
        </w:rPr>
        <w:t xml:space="preserve"> </w:t>
      </w:r>
      <w:r w:rsidR="002E5A09" w:rsidRPr="002E5A09">
        <w:rPr>
          <w:rFonts w:ascii="Times New Roman" w:eastAsia="Yu Mincho" w:hAnsi="Times New Roman"/>
          <w:bCs/>
          <w:iCs/>
          <w:sz w:val="24"/>
        </w:rPr>
        <w:t xml:space="preserve"> </w:t>
      </w:r>
      <w:r w:rsidR="002E5A09">
        <w:rPr>
          <w:rFonts w:ascii="Times New Roman" w:eastAsia="Yu Mincho" w:hAnsi="Times New Roman"/>
          <w:bCs/>
          <w:iCs/>
          <w:sz w:val="24"/>
        </w:rPr>
        <w:t xml:space="preserve">Дальнейшее их исследование проводилось с использованием </w:t>
      </w:r>
      <w:r w:rsidR="005E31A9">
        <w:rPr>
          <w:rFonts w:ascii="Times New Roman" w:eastAsia="Yu Mincho" w:hAnsi="Times New Roman"/>
          <w:bCs/>
          <w:iCs/>
          <w:sz w:val="24"/>
        </w:rPr>
        <w:t>методов машинного обучения</w:t>
      </w:r>
      <w:r w:rsidR="002E5A09" w:rsidRPr="002E5A09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.</w:t>
      </w:r>
      <w:r w:rsidR="002E5A09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 xml:space="preserve"> </w:t>
      </w:r>
      <w:r w:rsidR="001160AD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Реализация алгоритма выполнена при помощи использования метода градиентного ускоренного дерева решений</w:t>
      </w:r>
      <w:r w:rsidR="005123DB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 xml:space="preserve"> (</w:t>
      </w:r>
      <w:r w:rsidR="005123DB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  <w:lang w:val="en-US"/>
        </w:rPr>
        <w:t>BDTG</w:t>
      </w:r>
      <w:r w:rsidR="005123DB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)</w:t>
      </w:r>
      <w:r w:rsidR="001160AD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 xml:space="preserve">. </w:t>
      </w:r>
      <w:r w:rsidR="002E5A09" w:rsidRPr="002E5A09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Для обучения классификатора использовались данные математического моделирования, полученные методом Монте-Карло (МС) и реальные данные. На этом этапе заранее известна принадлежность событий к фоновой или сигнальной категории</w:t>
      </w:r>
      <w:r w:rsidR="002E5A09" w:rsidRPr="002E5A09">
        <w:rPr>
          <w:rFonts w:ascii="Times New Roman" w:eastAsia="Yu Mincho" w:hAnsi="Times New Roman"/>
          <w:bCs/>
          <w:iCs/>
          <w:color w:val="000000"/>
          <w:sz w:val="24"/>
          <w:shd w:val="clear" w:color="auto" w:fill="FFFFFF" w:themeFill="background1"/>
        </w:rPr>
        <w:t>, что позволяет обучать классификатор</w:t>
      </w:r>
      <w:r w:rsidR="002E5A09" w:rsidRPr="002E5A09">
        <w:rPr>
          <w:rFonts w:ascii="Times New Roman" w:eastAsia="Yu Mincho" w:hAnsi="Times New Roman"/>
          <w:bCs/>
          <w:iCs/>
          <w:sz w:val="24"/>
          <w:shd w:val="clear" w:color="auto" w:fill="FFFFFF" w:themeFill="background1"/>
        </w:rPr>
        <w:t>.</w:t>
      </w:r>
      <w:r w:rsidR="00C85C01">
        <w:rPr>
          <w:rFonts w:ascii="Times New Roman" w:eastAsia="Yu Mincho" w:hAnsi="Times New Roman"/>
          <w:bCs/>
          <w:iCs/>
          <w:sz w:val="24"/>
        </w:rPr>
        <w:t xml:space="preserve"> </w:t>
      </w:r>
      <w:r w:rsidR="00C85C01" w:rsidRPr="00C85C01">
        <w:rPr>
          <w:rFonts w:ascii="Times New Roman" w:eastAsia="Yu Mincho" w:hAnsi="Times New Roman"/>
          <w:bCs/>
          <w:iCs/>
          <w:sz w:val="24"/>
        </w:rPr>
        <w:t>Далее, обученный классификатор применялся к исследуемым данным и формировалась переменная отклика, оптимальное ограничение на которую выбиралось исходя из требования получить наилучшую значимость сигнала.</w:t>
      </w:r>
      <w:r w:rsidR="00C85C01">
        <w:rPr>
          <w:rFonts w:ascii="Times New Roman" w:eastAsia="Yu Mincho" w:hAnsi="Times New Roman"/>
          <w:bCs/>
          <w:iCs/>
          <w:sz w:val="24"/>
        </w:rPr>
        <w:t xml:space="preserve"> </w:t>
      </w:r>
    </w:p>
    <w:p w14:paraId="22498355" w14:textId="1EFD416E" w:rsidR="003D4B09" w:rsidRPr="0070547B" w:rsidRDefault="00603594" w:rsidP="00693356">
      <w:pPr>
        <w:spacing w:after="40"/>
        <w:jc w:val="both"/>
        <w:rPr>
          <w:rFonts w:ascii="Times New Roman" w:eastAsia="Yu Mincho" w:hAnsi="Times New Roman"/>
          <w:bCs/>
          <w:iCs/>
          <w:sz w:val="24"/>
        </w:rPr>
      </w:pPr>
      <w:r w:rsidRPr="0070547B">
        <w:rPr>
          <w:rFonts w:ascii="Times New Roman" w:eastAsia="Yu Mincho" w:hAnsi="Times New Roman"/>
          <w:bCs/>
          <w:iCs/>
          <w:sz w:val="24"/>
        </w:rPr>
        <w:t xml:space="preserve">       </w:t>
      </w:r>
      <w:r w:rsidR="00D026D4">
        <w:rPr>
          <w:rFonts w:ascii="Times New Roman" w:eastAsia="Yu Mincho" w:hAnsi="Times New Roman"/>
          <w:bCs/>
          <w:iCs/>
          <w:sz w:val="24"/>
        </w:rPr>
        <w:t xml:space="preserve"> </w:t>
      </w:r>
      <w:r w:rsidR="00811743" w:rsidRPr="0070547B">
        <w:rPr>
          <w:rFonts w:ascii="Times New Roman" w:eastAsia="Yu Mincho" w:hAnsi="Times New Roman"/>
          <w:bCs/>
          <w:iCs/>
          <w:sz w:val="24"/>
        </w:rPr>
        <w:t xml:space="preserve">Для </w:t>
      </w:r>
      <w:r w:rsidR="007F61D0">
        <w:rPr>
          <w:rFonts w:ascii="Times New Roman" w:eastAsia="Yu Mincho" w:hAnsi="Times New Roman"/>
          <w:bCs/>
          <w:iCs/>
          <w:sz w:val="24"/>
        </w:rPr>
        <w:t xml:space="preserve">каналов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70547B" w:rsidRPr="0070547B">
        <w:rPr>
          <w:rFonts w:ascii="Times New Roman" w:eastAsia="Yu Mincho" w:hAnsi="Times New Roman"/>
          <w:bCs/>
          <w:iCs/>
          <w:sz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bSup>
          <m:sSubSupPr>
            <m:ctrlPr>
              <w:rPr>
                <w:rFonts w:ascii="Cambria Math" w:eastAsia="Yu Mincho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eastAsia="Yu Mincho" w:hAnsi="Cambria Math"/>
            <w:sz w:val="24"/>
          </w:rPr>
          <m:t xml:space="preserve">→J/ψ </m:t>
        </m:r>
        <m:sSup>
          <m:sSupPr>
            <m:ctrlPr>
              <w:rPr>
                <w:rFonts w:ascii="Cambria Math" w:eastAsia="Yu Mincho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+</m:t>
            </m:r>
          </m:sup>
        </m:sSup>
      </m:oMath>
      <w:r w:rsidR="0070547B" w:rsidRPr="0070547B">
        <w:rPr>
          <w:rFonts w:ascii="Times New Roman" w:eastAsia="Yu Mincho" w:hAnsi="Times New Roman"/>
          <w:bCs/>
          <w:iCs/>
          <w:sz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>→J/</m:t>
        </m:r>
        <m:r>
          <m:rPr>
            <m:sty m:val="p"/>
          </m:rPr>
          <w:rPr>
            <w:rFonts w:ascii="Cambria Math" w:hAnsi="Cambria Math"/>
            <w:sz w:val="24"/>
            <w:lang w:val="en-US"/>
          </w:rPr>
          <m:t>ψ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Cs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→</m:t>
            </m:r>
            <m:sSup>
              <m:sSupPr>
                <m:ctrlPr>
                  <w:rPr>
                    <w:rFonts w:ascii="Cambria Math" w:hAnsi="Cambria Math"/>
                    <w:bCs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="00811743" w:rsidRPr="0070547B">
        <w:rPr>
          <w:rFonts w:ascii="Times New Roman" w:eastAsia="Yu Mincho" w:hAnsi="Times New Roman"/>
          <w:bCs/>
          <w:iCs/>
          <w:sz w:val="24"/>
        </w:rPr>
        <w:t>был</w:t>
      </w:r>
      <w:r w:rsidR="007F61D0">
        <w:rPr>
          <w:rFonts w:ascii="Times New Roman" w:eastAsia="Yu Mincho" w:hAnsi="Times New Roman"/>
          <w:bCs/>
          <w:iCs/>
          <w:sz w:val="24"/>
        </w:rPr>
        <w:t>и проведены</w:t>
      </w:r>
      <w:r w:rsidR="00811743" w:rsidRPr="0070547B">
        <w:rPr>
          <w:rFonts w:ascii="Times New Roman" w:eastAsia="Yu Mincho" w:hAnsi="Times New Roman"/>
          <w:bCs/>
          <w:iCs/>
          <w:sz w:val="24"/>
        </w:rPr>
        <w:t xml:space="preserve"> </w:t>
      </w:r>
      <w:r w:rsidR="00AE256F" w:rsidRPr="0070547B">
        <w:rPr>
          <w:rFonts w:ascii="Times New Roman" w:eastAsia="Yu Mincho" w:hAnsi="Times New Roman"/>
          <w:bCs/>
          <w:iCs/>
          <w:sz w:val="24"/>
        </w:rPr>
        <w:t xml:space="preserve">путем подгонки </w:t>
      </w:r>
      <w:r w:rsidR="00AE256F">
        <w:rPr>
          <w:rFonts w:ascii="Times New Roman" w:eastAsia="Yu Mincho" w:hAnsi="Times New Roman"/>
          <w:bCs/>
          <w:iCs/>
          <w:sz w:val="24"/>
        </w:rPr>
        <w:t>распределений по инвариантной массе</w:t>
      </w:r>
      <w:r w:rsidR="0070547B">
        <w:rPr>
          <w:rFonts w:ascii="Times New Roman" w:eastAsia="Yu Mincho" w:hAnsi="Times New Roman"/>
          <w:bCs/>
          <w:iCs/>
          <w:sz w:val="24"/>
        </w:rPr>
        <w:t xml:space="preserve"> для всех отобранных кандидатов. Модель аппроксимации данных состоит из двух компонентов: сигнал и фон для каждого из рассмотренных распадов.</w:t>
      </w:r>
      <w:r w:rsidRPr="00603594">
        <w:rPr>
          <w:rFonts w:ascii="Times New Roman" w:eastAsia="Yu Mincho" w:hAnsi="Times New Roman"/>
          <w:bCs/>
          <w:iCs/>
          <w:sz w:val="24"/>
        </w:rPr>
        <w:t xml:space="preserve"> </w:t>
      </w:r>
      <w:r w:rsidR="0070547B">
        <w:rPr>
          <w:rFonts w:ascii="Times New Roman" w:eastAsia="Yu Mincho" w:hAnsi="Times New Roman"/>
          <w:bCs/>
          <w:iCs/>
          <w:sz w:val="24"/>
        </w:rPr>
        <w:t>Сигнальный компонент описывался моди</w:t>
      </w:r>
      <w:r w:rsidR="006464CD">
        <w:rPr>
          <w:rFonts w:ascii="Times New Roman" w:eastAsia="Yu Mincho" w:hAnsi="Times New Roman"/>
          <w:bCs/>
          <w:iCs/>
          <w:sz w:val="24"/>
        </w:rPr>
        <w:t>фицированной функцией Гаусса</w:t>
      </w:r>
      <w:r w:rsidR="0070547B">
        <w:rPr>
          <w:rFonts w:ascii="Times New Roman" w:eastAsia="Yu Mincho" w:hAnsi="Times New Roman"/>
          <w:bCs/>
          <w:iCs/>
          <w:sz w:val="24"/>
        </w:rPr>
        <w:t>. Фоновый</w:t>
      </w:r>
      <w:r w:rsidR="007F4FE9">
        <w:rPr>
          <w:rFonts w:ascii="Times New Roman" w:eastAsia="Yu Mincho" w:hAnsi="Times New Roman"/>
          <w:bCs/>
          <w:iCs/>
          <w:sz w:val="24"/>
        </w:rPr>
        <w:t xml:space="preserve"> </w:t>
      </w:r>
      <w:r w:rsidR="0070547B">
        <w:rPr>
          <w:rFonts w:ascii="Times New Roman" w:eastAsia="Yu Mincho" w:hAnsi="Times New Roman"/>
          <w:bCs/>
          <w:iCs/>
          <w:sz w:val="24"/>
        </w:rPr>
        <w:t>компонент</w:t>
      </w:r>
      <w:r w:rsidR="007F4FE9">
        <w:rPr>
          <w:rFonts w:ascii="Times New Roman" w:eastAsia="Yu Mincho" w:hAnsi="Times New Roman"/>
          <w:bCs/>
          <w:iCs/>
          <w:sz w:val="24"/>
        </w:rPr>
        <w:t xml:space="preserve"> </w:t>
      </w:r>
      <w:r w:rsidR="0070547B">
        <w:rPr>
          <w:rFonts w:ascii="Times New Roman" w:eastAsia="Yu Mincho" w:hAnsi="Times New Roman"/>
          <w:bCs/>
          <w:iCs/>
          <w:sz w:val="24"/>
        </w:rPr>
        <w:t>моделировался</w:t>
      </w:r>
      <w:r w:rsidR="00811743">
        <w:rPr>
          <w:rFonts w:ascii="Times New Roman" w:eastAsia="Yu Mincho" w:hAnsi="Times New Roman"/>
          <w:bCs/>
          <w:iCs/>
          <w:sz w:val="24"/>
        </w:rPr>
        <w:t xml:space="preserve"> </w:t>
      </w:r>
      <w:r w:rsidR="00ED0F82">
        <w:rPr>
          <w:rFonts w:ascii="Times New Roman" w:eastAsia="Yu Mincho" w:hAnsi="Times New Roman"/>
          <w:bCs/>
          <w:iCs/>
          <w:sz w:val="24"/>
        </w:rPr>
        <w:t>полиномами</w:t>
      </w:r>
      <w:r w:rsidR="00811743">
        <w:rPr>
          <w:rFonts w:ascii="Times New Roman" w:eastAsia="Yu Mincho" w:hAnsi="Times New Roman"/>
          <w:bCs/>
          <w:iCs/>
          <w:sz w:val="24"/>
        </w:rPr>
        <w:t xml:space="preserve"> положительной </w:t>
      </w:r>
      <w:r w:rsidR="00811743">
        <w:rPr>
          <w:rFonts w:ascii="Times New Roman" w:eastAsia="Yu Mincho" w:hAnsi="Times New Roman"/>
          <w:bCs/>
          <w:iCs/>
          <w:sz w:val="24"/>
        </w:rPr>
        <w:lastRenderedPageBreak/>
        <w:t>степени.</w:t>
      </w:r>
      <w:r w:rsidR="007C0DDE">
        <w:rPr>
          <w:rFonts w:ascii="Times New Roman" w:eastAsia="Yu Mincho" w:hAnsi="Times New Roman"/>
          <w:bCs/>
          <w:iCs/>
          <w:sz w:val="24"/>
        </w:rPr>
        <w:t xml:space="preserve"> </w:t>
      </w:r>
      <w:r w:rsidR="00BB484E">
        <w:rPr>
          <w:rFonts w:ascii="Times New Roman" w:eastAsia="Yu Mincho" w:hAnsi="Times New Roman"/>
          <w:bCs/>
          <w:iCs/>
          <w:sz w:val="24"/>
        </w:rPr>
        <w:t xml:space="preserve">Параметры подгонки данных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BB484E">
        <w:rPr>
          <w:rFonts w:ascii="Times New Roman" w:eastAsia="Yu Mincho" w:hAnsi="Times New Roman"/>
          <w:bCs/>
          <w:iCs/>
          <w:sz w:val="24"/>
        </w:rPr>
        <w:t xml:space="preserve"> </w:t>
      </w:r>
      <w:proofErr w:type="spellStart"/>
      <w:r w:rsidR="00F24E06">
        <w:rPr>
          <w:rFonts w:ascii="Times New Roman" w:eastAsia="Yu Mincho" w:hAnsi="Times New Roman"/>
          <w:bCs/>
          <w:iCs/>
          <w:sz w:val="24"/>
        </w:rPr>
        <w:t>параметризовывались</w:t>
      </w:r>
      <w:proofErr w:type="spellEnd"/>
      <w:r w:rsidR="00BB484E">
        <w:rPr>
          <w:rFonts w:ascii="Times New Roman" w:eastAsia="Yu Mincho" w:hAnsi="Times New Roman"/>
          <w:bCs/>
          <w:iCs/>
          <w:sz w:val="24"/>
        </w:rPr>
        <w:t xml:space="preserve"> следующим образом:</w:t>
      </w:r>
    </w:p>
    <w:p w14:paraId="7E3DE9C3" w14:textId="31DFDB34" w:rsidR="00BB484E" w:rsidRPr="00603594" w:rsidRDefault="00603594" w:rsidP="00693356">
      <w:pPr>
        <w:spacing w:after="40"/>
        <w:jc w:val="center"/>
        <w:rPr>
          <w:rFonts w:ascii="Times New Roman" w:eastAsia="Yu Mincho" w:hAnsi="Times New Roman"/>
          <w:bCs/>
          <w:sz w:val="24"/>
        </w:rPr>
      </w:pPr>
      <m:oMath>
        <m:r>
          <m:rPr>
            <m:sty m:val="p"/>
          </m:rPr>
          <w:rPr>
            <w:rFonts w:ascii="Cambria Math" w:eastAsia="Yu Mincho" w:hAnsi="Cambria Math"/>
            <w:sz w:val="24"/>
          </w:rPr>
          <m:t>m=δ</m:t>
        </m:r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sub>
        </m:sSub>
        <m:r>
          <m:rPr>
            <m:sty m:val="p"/>
          </m:rPr>
          <w:rPr>
            <w:rFonts w:ascii="Cambria Math" w:eastAsia="Yu Mincho" w:hAnsi="Cambria Math"/>
            <w:sz w:val="24"/>
          </w:rPr>
          <m:t>+</m:t>
        </m:r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sub>
        </m:sSub>
      </m:oMath>
      <w:r w:rsidR="00F24E06">
        <w:rPr>
          <w:rFonts w:ascii="Times New Roman" w:eastAsia="Yu Mincho" w:hAnsi="Times New Roman"/>
          <w:bCs/>
          <w:sz w:val="24"/>
        </w:rPr>
        <w:t xml:space="preserve">, </w:t>
      </w:r>
      <m:oMath>
        <m:r>
          <w:rPr>
            <w:rFonts w:ascii="Cambria Math" w:eastAsia="Yu Mincho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="Yu Mincho" w:hAnsi="Cambria Math"/>
            <w:sz w:val="24"/>
          </w:rPr>
          <m:t>σ=s*</m:t>
        </m:r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MC</m:t>
            </m:r>
          </m:sub>
        </m:sSub>
      </m:oMath>
      <w:r w:rsidRPr="00603594">
        <w:rPr>
          <w:rFonts w:ascii="Times New Roman" w:eastAsia="Yu Mincho" w:hAnsi="Times New Roman"/>
          <w:bCs/>
          <w:sz w:val="24"/>
        </w:rPr>
        <w:t>,</w:t>
      </w:r>
    </w:p>
    <w:p w14:paraId="6ABD1B2D" w14:textId="17CE7ED5" w:rsidR="00603594" w:rsidRPr="00ED4948" w:rsidRDefault="00603594" w:rsidP="00693356">
      <w:pPr>
        <w:spacing w:after="40"/>
        <w:jc w:val="both"/>
        <w:rPr>
          <w:rFonts w:ascii="Times New Roman" w:eastAsia="Yu Mincho" w:hAnsi="Times New Roman"/>
          <w:bCs/>
          <w:i/>
          <w:sz w:val="24"/>
        </w:rPr>
      </w:pPr>
      <w:r>
        <w:rPr>
          <w:rFonts w:ascii="Times New Roman" w:eastAsia="Yu Mincho" w:hAnsi="Times New Roman"/>
          <w:bCs/>
          <w:sz w:val="24"/>
        </w:rPr>
        <w:t xml:space="preserve">где </w:t>
      </w:r>
      <m:oMath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sub>
        </m:sSub>
      </m:oMath>
      <w:r>
        <w:rPr>
          <w:rFonts w:ascii="Times New Roman" w:eastAsia="Yu Mincho" w:hAnsi="Times New Roman"/>
          <w:bCs/>
          <w:sz w:val="24"/>
        </w:rPr>
        <w:t xml:space="preserve">-масса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</m:oMath>
      <w:r>
        <w:rPr>
          <w:rFonts w:ascii="Times New Roman" w:eastAsia="Yu Mincho" w:hAnsi="Times New Roman"/>
          <w:bCs/>
          <w:iCs/>
          <w:sz w:val="24"/>
        </w:rPr>
        <w:t xml:space="preserve">- мезона </w:t>
      </w:r>
      <w:r w:rsidRPr="00603594">
        <w:rPr>
          <w:rFonts w:ascii="Times New Roman" w:eastAsia="Yu Mincho" w:hAnsi="Times New Roman"/>
          <w:bCs/>
          <w:iCs/>
          <w:sz w:val="24"/>
        </w:rPr>
        <w:t>[</w:t>
      </w:r>
      <w:r w:rsidR="00C914C8" w:rsidRPr="006865AC">
        <w:rPr>
          <w:rFonts w:ascii="Times New Roman" w:eastAsia="Yu Mincho" w:hAnsi="Times New Roman"/>
          <w:bCs/>
          <w:iCs/>
          <w:sz w:val="24"/>
        </w:rPr>
        <w:t>4</w:t>
      </w:r>
      <w:r w:rsidRPr="00603594">
        <w:rPr>
          <w:rFonts w:ascii="Times New Roman" w:eastAsia="Yu Mincho" w:hAnsi="Times New Roman"/>
          <w:bCs/>
          <w:iCs/>
          <w:sz w:val="24"/>
        </w:rPr>
        <w:t>]</w:t>
      </w:r>
      <w:r>
        <w:rPr>
          <w:rFonts w:ascii="Times New Roman" w:eastAsia="Yu Mincho" w:hAnsi="Times New Roman"/>
          <w:bCs/>
          <w:iCs/>
          <w:sz w:val="24"/>
        </w:rPr>
        <w:t xml:space="preserve">,  </w:t>
      </w:r>
      <m:oMath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MC</m:t>
            </m:r>
          </m:sub>
        </m:sSub>
      </m:oMath>
      <w:r>
        <w:rPr>
          <w:rFonts w:ascii="Times New Roman" w:eastAsia="Yu Mincho" w:hAnsi="Times New Roman"/>
          <w:bCs/>
          <w:sz w:val="24"/>
        </w:rPr>
        <w:t xml:space="preserve"> – параметр</w:t>
      </w:r>
      <w:r w:rsidR="00CE2D2B">
        <w:rPr>
          <w:rFonts w:ascii="Times New Roman" w:eastAsia="Yu Mincho" w:hAnsi="Times New Roman"/>
          <w:bCs/>
          <w:sz w:val="24"/>
        </w:rPr>
        <w:t xml:space="preserve"> ширины</w:t>
      </w:r>
      <w:r>
        <w:rPr>
          <w:rFonts w:ascii="Times New Roman" w:eastAsia="Yu Mincho" w:hAnsi="Times New Roman"/>
          <w:bCs/>
          <w:sz w:val="24"/>
        </w:rPr>
        <w:t xml:space="preserve">, полученный из аппроксимации данных МС, </w:t>
      </w:r>
      <m:oMath>
        <m:r>
          <m:rPr>
            <m:sty m:val="p"/>
          </m:rPr>
          <w:rPr>
            <w:rFonts w:ascii="Cambria Math" w:eastAsia="Yu Mincho" w:hAnsi="Cambria Math"/>
            <w:sz w:val="24"/>
          </w:rPr>
          <m:t>δ</m:t>
        </m:r>
        <m:sSub>
          <m:sSubPr>
            <m:ctrlPr>
              <w:rPr>
                <w:rFonts w:ascii="Cambria Math" w:eastAsia="Yu Mincho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Yu Mincho" w:hAnsi="Cambria Math"/>
                <w:sz w:val="24"/>
              </w:rPr>
              <m:t>B</m:t>
            </m:r>
          </m:sub>
        </m:sSub>
      </m:oMath>
      <w:r>
        <w:rPr>
          <w:rFonts w:ascii="Times New Roman" w:eastAsia="Yu Mincho" w:hAnsi="Times New Roman"/>
          <w:bCs/>
          <w:sz w:val="24"/>
        </w:rPr>
        <w:t xml:space="preserve"> – возможное массовое смещение, </w:t>
      </w:r>
      <w:r>
        <w:rPr>
          <w:rFonts w:ascii="Times New Roman" w:eastAsia="Yu Mincho" w:hAnsi="Times New Roman"/>
          <w:bCs/>
          <w:sz w:val="24"/>
          <w:lang w:val="en-US"/>
        </w:rPr>
        <w:t>s</w:t>
      </w:r>
      <w:r w:rsidRPr="00603594">
        <w:rPr>
          <w:rFonts w:ascii="Times New Roman" w:eastAsia="Yu Mincho" w:hAnsi="Times New Roman"/>
          <w:bCs/>
          <w:sz w:val="24"/>
        </w:rPr>
        <w:t xml:space="preserve"> </w:t>
      </w:r>
      <w:r>
        <w:rPr>
          <w:rFonts w:ascii="Times New Roman" w:eastAsia="Yu Mincho" w:hAnsi="Times New Roman"/>
          <w:bCs/>
          <w:sz w:val="24"/>
        </w:rPr>
        <w:t xml:space="preserve">– коэффициент, определяющий различие </w:t>
      </w:r>
      <w:r w:rsidR="00CE2D2B">
        <w:rPr>
          <w:rFonts w:ascii="Times New Roman" w:eastAsia="Yu Mincho" w:hAnsi="Times New Roman"/>
          <w:bCs/>
          <w:sz w:val="24"/>
        </w:rPr>
        <w:t xml:space="preserve">в массовом распределении </w:t>
      </w:r>
      <w:r>
        <w:rPr>
          <w:rFonts w:ascii="Times New Roman" w:eastAsia="Yu Mincho" w:hAnsi="Times New Roman"/>
          <w:bCs/>
          <w:sz w:val="24"/>
        </w:rPr>
        <w:t xml:space="preserve">данных и </w:t>
      </w:r>
      <w:r w:rsidR="00CE2D2B">
        <w:rPr>
          <w:rFonts w:ascii="Times New Roman" w:eastAsia="Yu Mincho" w:hAnsi="Times New Roman"/>
          <w:bCs/>
          <w:sz w:val="24"/>
        </w:rPr>
        <w:t>моделирования</w:t>
      </w:r>
      <w:r>
        <w:rPr>
          <w:rFonts w:ascii="Times New Roman" w:eastAsia="Yu Mincho" w:hAnsi="Times New Roman"/>
          <w:bCs/>
          <w:sz w:val="24"/>
        </w:rPr>
        <w:t>.</w:t>
      </w:r>
      <w:r w:rsidR="00CE2D2B" w:rsidRPr="00CE2D2B">
        <w:rPr>
          <w:rFonts w:ascii="Times New Roman" w:eastAsia="Yu Mincho" w:hAnsi="Times New Roman"/>
          <w:bCs/>
          <w:sz w:val="24"/>
        </w:rPr>
        <w:t xml:space="preserve"> </w:t>
      </w:r>
      <w:r w:rsidR="00CE2D2B" w:rsidRPr="00E66965">
        <w:rPr>
          <w:rFonts w:ascii="Times New Roman" w:eastAsia="Yu Mincho" w:hAnsi="Times New Roman"/>
          <w:bCs/>
          <w:sz w:val="24"/>
        </w:rPr>
        <w:t xml:space="preserve">Параметры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</m:oMath>
      <w:r w:rsidR="00CE2D2B" w:rsidRPr="00E66965">
        <w:rPr>
          <w:rFonts w:ascii="Times New Roman" w:eastAsia="Yu Mincho" w:hAnsi="Times New Roman"/>
          <w:bCs/>
          <w:sz w:val="24"/>
        </w:rPr>
        <w:t xml:space="preserve"> и s</w:t>
      </w:r>
      <w:r w:rsidR="00CE2D2B" w:rsidRPr="00E66965">
        <w:rPr>
          <w:rFonts w:ascii="Times New Roman" w:eastAsia="Yu Mincho" w:hAnsi="Times New Roman"/>
          <w:bCs/>
          <w:sz w:val="24"/>
          <w:shd w:val="clear" w:color="auto" w:fill="FFFF00"/>
        </w:rPr>
        <w:t xml:space="preserve"> </w:t>
      </w:r>
      <w:r w:rsidR="00CE2D2B" w:rsidRPr="00E66965">
        <w:rPr>
          <w:rFonts w:ascii="Times New Roman" w:eastAsia="Yu Mincho" w:hAnsi="Times New Roman"/>
          <w:bCs/>
          <w:sz w:val="24"/>
        </w:rPr>
        <w:t>определ</w:t>
      </w:r>
      <w:r w:rsidR="00585118" w:rsidRPr="00E66965">
        <w:rPr>
          <w:rFonts w:ascii="Times New Roman" w:eastAsia="Yu Mincho" w:hAnsi="Times New Roman"/>
          <w:bCs/>
          <w:sz w:val="24"/>
        </w:rPr>
        <w:t>яли</w:t>
      </w:r>
      <w:r w:rsidR="00CE2D2B" w:rsidRPr="00E66965">
        <w:rPr>
          <w:rFonts w:ascii="Times New Roman" w:eastAsia="Yu Mincho" w:hAnsi="Times New Roman"/>
          <w:bCs/>
          <w:sz w:val="24"/>
        </w:rPr>
        <w:t>сь из анализа контрольного канала.</w:t>
      </w:r>
      <w:r w:rsidR="00ED4948">
        <w:rPr>
          <w:rFonts w:ascii="Times New Roman" w:eastAsia="Yu Mincho" w:hAnsi="Times New Roman"/>
          <w:bCs/>
          <w:sz w:val="24"/>
        </w:rPr>
        <w:t xml:space="preserve"> </w:t>
      </w:r>
      <w:r w:rsidR="00B376C3">
        <w:rPr>
          <w:rFonts w:ascii="Times New Roman" w:eastAsia="Yu Mincho" w:hAnsi="Times New Roman"/>
          <w:bCs/>
          <w:iCs/>
          <w:sz w:val="24"/>
        </w:rPr>
        <w:t>П</w:t>
      </w:r>
      <w:r w:rsidR="00ED4948">
        <w:rPr>
          <w:rFonts w:ascii="Times New Roman" w:eastAsia="Yu Mincho" w:hAnsi="Times New Roman"/>
          <w:bCs/>
          <w:iCs/>
          <w:sz w:val="24"/>
        </w:rPr>
        <w:t>одгонк</w:t>
      </w:r>
      <w:r w:rsidR="00B376C3">
        <w:rPr>
          <w:rFonts w:ascii="Times New Roman" w:eastAsia="Yu Mincho" w:hAnsi="Times New Roman"/>
          <w:bCs/>
          <w:iCs/>
          <w:sz w:val="24"/>
        </w:rPr>
        <w:t>а</w:t>
      </w:r>
      <w:r w:rsidR="00ED4948">
        <w:rPr>
          <w:rFonts w:ascii="Times New Roman" w:eastAsia="Yu Mincho" w:hAnsi="Times New Roman"/>
          <w:bCs/>
          <w:iCs/>
          <w:sz w:val="24"/>
        </w:rPr>
        <w:t xml:space="preserve"> распределения по инвариантной массе для отобранных кандидатов из сигнального канала</w:t>
      </w:r>
      <w:r w:rsidR="00B376C3">
        <w:rPr>
          <w:rFonts w:ascii="Times New Roman" w:eastAsia="Yu Mincho" w:hAnsi="Times New Roman"/>
          <w:bCs/>
          <w:iCs/>
          <w:sz w:val="24"/>
        </w:rPr>
        <w:t xml:space="preserve"> показана на </w:t>
      </w:r>
      <w:r w:rsidR="00ED4948">
        <w:rPr>
          <w:rFonts w:ascii="Times New Roman" w:eastAsia="Yu Mincho" w:hAnsi="Times New Roman"/>
          <w:bCs/>
          <w:iCs/>
          <w:sz w:val="24"/>
        </w:rPr>
        <w:t>рис.1</w:t>
      </w:r>
      <w:r w:rsidR="00B376C3">
        <w:rPr>
          <w:rFonts w:ascii="Times New Roman" w:eastAsia="Yu Mincho" w:hAnsi="Times New Roman"/>
          <w:bCs/>
          <w:iCs/>
          <w:sz w:val="24"/>
        </w:rPr>
        <w:t>. Выход событий</w:t>
      </w:r>
      <w:r w:rsidR="00ED4948">
        <w:rPr>
          <w:rFonts w:ascii="Times New Roman" w:eastAsia="Yu Mincho" w:hAnsi="Times New Roman"/>
          <w:bCs/>
          <w:iCs/>
          <w:sz w:val="24"/>
        </w:rPr>
        <w:t xml:space="preserve"> составил </w:t>
      </w:r>
      <w:r w:rsidR="00ED4948" w:rsidRPr="00ED4948">
        <w:rPr>
          <w:rFonts w:ascii="Times New Roman" w:eastAsia="Yu Mincho" w:hAnsi="Times New Roman"/>
          <w:bCs/>
          <w:iCs/>
          <w:sz w:val="24"/>
          <w:lang w:val="en-US"/>
        </w:rPr>
        <w:t>N</w:t>
      </w:r>
      <w:r w:rsidR="00ED4948" w:rsidRPr="00ED4948">
        <w:rPr>
          <w:rFonts w:ascii="Times New Roman" w:eastAsia="Yu Mincho" w:hAnsi="Times New Roman"/>
          <w:bCs/>
          <w:iCs/>
          <w:sz w:val="24"/>
        </w:rPr>
        <w:t xml:space="preserve"> = 1080</w:t>
      </w:r>
      <m:oMath>
        <m:r>
          <m:rPr>
            <m:sty m:val="p"/>
          </m:rPr>
          <w:rPr>
            <w:rFonts w:ascii="Cambria Math" w:eastAsia="Yu Mincho" w:hAnsi="Cambria Math"/>
            <w:sz w:val="24"/>
          </w:rPr>
          <m:t>±</m:t>
        </m:r>
      </m:oMath>
      <w:r w:rsidR="003833E7">
        <w:rPr>
          <w:rFonts w:ascii="Times New Roman" w:eastAsia="Yu Mincho" w:hAnsi="Times New Roman"/>
          <w:bCs/>
          <w:iCs/>
          <w:sz w:val="24"/>
        </w:rPr>
        <w:t>58</w:t>
      </w:r>
      <w:r w:rsidR="00ED4948" w:rsidRPr="00ED4948">
        <w:rPr>
          <w:rFonts w:ascii="Times New Roman" w:eastAsia="Yu Mincho" w:hAnsi="Times New Roman"/>
          <w:bCs/>
          <w:iCs/>
          <w:sz w:val="24"/>
        </w:rPr>
        <w:t xml:space="preserve"> (погрешность – статистическая) со значимостью 2</w:t>
      </w:r>
      <w:r w:rsidR="00C90800">
        <w:rPr>
          <w:rFonts w:ascii="Times New Roman" w:eastAsia="Yu Mincho" w:hAnsi="Times New Roman"/>
          <w:bCs/>
          <w:iCs/>
          <w:sz w:val="24"/>
        </w:rPr>
        <w:t>0.8</w:t>
      </w:r>
      <m:oMath>
        <m:r>
          <m:rPr>
            <m:sty m:val="p"/>
          </m:rPr>
          <w:rPr>
            <w:rFonts w:ascii="Cambria Math" w:eastAsia="Yu Mincho" w:hAnsi="Cambria Math"/>
            <w:sz w:val="24"/>
          </w:rPr>
          <m:t>σ</m:t>
        </m:r>
      </m:oMath>
      <w:r w:rsidR="00ED4948" w:rsidRPr="00ED4948">
        <w:rPr>
          <w:rFonts w:ascii="Times New Roman" w:eastAsia="Yu Mincho" w:hAnsi="Times New Roman"/>
          <w:bCs/>
          <w:iCs/>
          <w:sz w:val="24"/>
        </w:rPr>
        <w:t>.</w:t>
      </w:r>
    </w:p>
    <w:p w14:paraId="2D85CF2C" w14:textId="45AF960D" w:rsidR="006B140F" w:rsidRPr="0051354D" w:rsidRDefault="00585118" w:rsidP="00693356">
      <w:pPr>
        <w:spacing w:after="40"/>
        <w:jc w:val="both"/>
        <w:rPr>
          <w:rFonts w:ascii="Times New Roman" w:eastAsia="Yu Mincho" w:hAnsi="Times New Roman"/>
          <w:bCs/>
          <w:sz w:val="24"/>
        </w:rPr>
      </w:pPr>
      <w:r>
        <w:rPr>
          <w:rFonts w:ascii="Times New Roman" w:eastAsia="Yu Mincho" w:hAnsi="Times New Roman"/>
          <w:bCs/>
          <w:iCs/>
          <w:noProof/>
          <w:sz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9E5B7" wp14:editId="14406999">
                <wp:simplePos x="0" y="0"/>
                <wp:positionH relativeFrom="column">
                  <wp:posOffset>3592195</wp:posOffset>
                </wp:positionH>
                <wp:positionV relativeFrom="paragraph">
                  <wp:posOffset>2709545</wp:posOffset>
                </wp:positionV>
                <wp:extent cx="1905635" cy="478155"/>
                <wp:effectExtent l="0" t="0" r="0" b="0"/>
                <wp:wrapTopAndBottom/>
                <wp:docPr id="12767652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635" cy="4781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2AE0A" w14:textId="2835CD18" w:rsidR="007B3293" w:rsidRPr="00B75D1A" w:rsidRDefault="007B3293" w:rsidP="00B75D1A">
                            <w:pPr>
                              <w:pStyle w:val="a5"/>
                              <w:jc w:val="center"/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</w:pPr>
                            <w:r w:rsidRPr="00B658C6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Рис. </w:t>
                            </w:r>
                            <w:r w:rsidRPr="003A0DB4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>2</w:t>
                            </w:r>
                            <w:r w:rsidRPr="00B658C6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>. Массовое распределение</w:t>
                            </w:r>
                            <w:r w:rsidR="003A0DB4" w:rsidRPr="003A0DB4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3A0DB4" w:rsidRPr="003A0DB4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B658C6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3A0DB4" w:rsidRPr="003A0DB4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  и</w:t>
                            </w:r>
                            <w:r w:rsidR="003A0DB4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з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 xml:space="preserve">→J/ψ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Pr="00B658C6"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75D1A" w:rsidRPr="00B75D1A"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  <w:t>.</w:t>
                            </w:r>
                          </w:p>
                          <w:p w14:paraId="115B9911" w14:textId="77777777" w:rsidR="007B3293" w:rsidRPr="00B658C6" w:rsidRDefault="007B3293" w:rsidP="00B75D1A">
                            <w:pPr>
                              <w:jc w:val="center"/>
                            </w:pPr>
                          </w:p>
                          <w:p w14:paraId="020BD614" w14:textId="77777777" w:rsidR="007B3293" w:rsidRPr="00B658C6" w:rsidRDefault="007B3293" w:rsidP="00B75D1A">
                            <w:pPr>
                              <w:jc w:val="center"/>
                            </w:pPr>
                            <w: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E5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2.85pt;margin-top:213.35pt;width:150.0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+wJwIAAFQEAAAOAAAAZHJzL2Uyb0RvYy54bWysVMFu2zAMvQ/YPwi6L066pWuNOEWWosOA&#10;oC2QDj0rshQbk0WNUmJ3Xz9KtpOt22nYRaZEitR7j/TipmsMOyr0NdiCzyZTzpSVUNZ2X/CvT3fv&#10;rjjzQdhSGLCq4C/K85vl2zeL1uXqAiowpUJGSazPW1fwKgSXZ5mXlWqEn4BTlpwasBGBtrjPShQt&#10;ZW9MdjGdXmYtYOkQpPKeTm97J1+m/ForGR609iowU3B6W0grpnUX12y5EPkehatqOTxD/MMrGlFb&#10;KnpKdSuCYAes/0jV1BLBgw4TCU0GWtdSJQyEZjZ9hWZbCacSFiLHuxNN/v+llffHrXtEFrpP0JGA&#10;CYR3G5DfPHGTtc7nQ0zk1OeeoiPQTmMTvwSB0UXi9uXEp+oCkzHb9XR++X7OmSTfh49Xs/k8Ep6d&#10;bzv04bOChkWj4Eh6pReI48aHPnQMicU8mLq8q42Jm+hYG2RHQdq2VR3UkPy3KGNjrIV4q08YTxKu&#10;HkoEFbpdR85o7qB8IT4Q+lbxTt7VVGgjfHgUSL1BSKnfwwMt2kBbcBgszirAH387j/EkGXk5a6nX&#10;Cu6/HwQqzswXS2LGxhwNHI3daNhDswaCOKNJcjKZdAGDGU2N0DzTGKxiFXIJK6lWwcNorkPf8TRG&#10;Uq1WKYjaz4mwsVsnR9kjoU/ds0A3yBFIyHsYu1Dkr1TpY3t6V4cAuk6SnVkceKbWTaIPYxZn49d9&#10;ijr/DJY/AQAA//8DAFBLAwQUAAYACAAAACEATa9jQd8AAAALAQAADwAAAGRycy9kb3ducmV2Lnht&#10;bEyPwU7DMBBE70j8g7VIXBC1iYipQpwKWrjBoaXq2Y1NEhGvI9tp0r9nOdHbjuZpdqZcza5nJxti&#10;51HBw0IAs1h702GjYP/1fr8EFpNGo3uPVsHZRlhV11elLoyfcGtPu9QwCsFYaAVtSkPBeaxb63Rc&#10;+MEied8+OJ1IhoaboCcKdz3PhJDc6Q7pQ6sHu25t/bMbnQK5CeO0xfXdZv/2oT+HJju8ng9K3d7M&#10;L8/Akp3TPwx/9ak6VNTp6Ec0kfUKcpk/EargMZN0ELGUOY05kiUyAbwq+eWG6hcAAP//AwBQSwEC&#10;LQAUAAYACAAAACEAtoM4kv4AAADhAQAAEwAAAAAAAAAAAAAAAAAAAAAAW0NvbnRlbnRfVHlwZXNd&#10;LnhtbFBLAQItABQABgAIAAAAIQA4/SH/1gAAAJQBAAALAAAAAAAAAAAAAAAAAC8BAABfcmVscy8u&#10;cmVsc1BLAQItABQABgAIAAAAIQDyq0+wJwIAAFQEAAAOAAAAAAAAAAAAAAAAAC4CAABkcnMvZTJv&#10;RG9jLnhtbFBLAQItABQABgAIAAAAIQBNr2NB3wAAAAsBAAAPAAAAAAAAAAAAAAAAAIEEAABkcnMv&#10;ZG93bnJldi54bWxQSwUGAAAAAAQABADzAAAAjQUAAAAA&#10;" stroked="f">
                <v:textbox inset="0,0,0,0">
                  <w:txbxContent>
                    <w:p w14:paraId="5582AE0A" w14:textId="2835CD18" w:rsidR="007B3293" w:rsidRPr="00B75D1A" w:rsidRDefault="007B3293" w:rsidP="00B75D1A">
                      <w:pPr>
                        <w:pStyle w:val="a5"/>
                        <w:jc w:val="center"/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</w:pPr>
                      <w:r w:rsidRPr="00B658C6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Рис. </w:t>
                      </w:r>
                      <w:r w:rsidRPr="003A0DB4">
                        <w:rPr>
                          <w:rFonts w:ascii="Times New Roman" w:hAnsi="Times New Roman"/>
                          <w:i w:val="0"/>
                          <w:color w:val="auto"/>
                        </w:rPr>
                        <w:t>2</w:t>
                      </w:r>
                      <w:r w:rsidRPr="00B658C6">
                        <w:rPr>
                          <w:rFonts w:ascii="Times New Roman" w:hAnsi="Times New Roman"/>
                          <w:i w:val="0"/>
                          <w:color w:val="auto"/>
                        </w:rPr>
                        <w:t>. Массовое распределение</w:t>
                      </w:r>
                      <w:r w:rsidR="003A0DB4" w:rsidRPr="003A0DB4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0</m:t>
                            </m:r>
                          </m:sup>
                        </m:sSup>
                      </m:oMath>
                      <w:r w:rsidR="003A0DB4" w:rsidRPr="003A0DB4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 </w:t>
                      </w:r>
                      <w:r w:rsidRPr="00B658C6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   </w:t>
                      </w:r>
                      <w:r w:rsidR="003A0DB4" w:rsidRPr="003A0DB4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  и</w:t>
                      </w:r>
                      <w:r w:rsidR="003A0DB4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з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</w:rPr>
                          <m:t xml:space="preserve">→J/ψ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0</m:t>
                            </m:r>
                          </m:sup>
                        </m:sSup>
                      </m:oMath>
                      <w:r w:rsidRPr="00B658C6"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  <w:t xml:space="preserve"> </w:t>
                      </w:r>
                      <w:r w:rsidR="00B75D1A" w:rsidRPr="00B75D1A"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  <w:t>.</w:t>
                      </w:r>
                    </w:p>
                    <w:p w14:paraId="115B9911" w14:textId="77777777" w:rsidR="007B3293" w:rsidRPr="00B658C6" w:rsidRDefault="007B3293" w:rsidP="00B75D1A">
                      <w:pPr>
                        <w:jc w:val="center"/>
                      </w:pPr>
                    </w:p>
                    <w:p w14:paraId="020BD614" w14:textId="77777777" w:rsidR="007B3293" w:rsidRPr="00B658C6" w:rsidRDefault="007B3293" w:rsidP="00B75D1A">
                      <w:pPr>
                        <w:jc w:val="center"/>
                      </w:pPr>
                      <w:r>
                        <w:t>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Yu Mincho" w:hAnsi="Times New Roman"/>
          <w:bCs/>
          <w:iCs/>
          <w:noProof/>
          <w:sz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6FB65" wp14:editId="0D218D04">
                <wp:simplePos x="0" y="0"/>
                <wp:positionH relativeFrom="column">
                  <wp:posOffset>653415</wp:posOffset>
                </wp:positionH>
                <wp:positionV relativeFrom="paragraph">
                  <wp:posOffset>2705100</wp:posOffset>
                </wp:positionV>
                <wp:extent cx="1905635" cy="292100"/>
                <wp:effectExtent l="0" t="0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635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29771C" w14:textId="01C4A294" w:rsidR="00B658C6" w:rsidRPr="00B75D1A" w:rsidRDefault="00151D47" w:rsidP="00B658C6">
                            <w:pPr>
                              <w:pStyle w:val="a5"/>
                              <w:jc w:val="center"/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</w:pPr>
                            <w:r w:rsidRPr="00B658C6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Рис. 1. Массовое распределение  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 xml:space="preserve">→J/ψ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 w:val="0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Pr="00B658C6"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  <w:t xml:space="preserve"> кандидато</w:t>
                            </w:r>
                            <w:r w:rsidR="00B658C6" w:rsidRPr="00B658C6"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  <w:t>в</w:t>
                            </w:r>
                            <w:r w:rsidR="00B75D1A" w:rsidRPr="00B75D1A">
                              <w:rPr>
                                <w:rFonts w:ascii="Times New Roman" w:eastAsia="Yu Mincho" w:hAnsi="Times New Roman"/>
                                <w:bCs/>
                                <w:i w:val="0"/>
                                <w:color w:val="auto"/>
                              </w:rPr>
                              <w:t>.</w:t>
                            </w:r>
                          </w:p>
                          <w:p w14:paraId="06CB7771" w14:textId="409EE038" w:rsidR="00B658C6" w:rsidRPr="00B658C6" w:rsidRDefault="00B658C6" w:rsidP="00B658C6"/>
                          <w:p w14:paraId="063B3D36" w14:textId="4C3B7D7B" w:rsidR="00B658C6" w:rsidRPr="00B658C6" w:rsidRDefault="00B658C6" w:rsidP="00B658C6">
                            <w: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FB65" id="_x0000_s1027" type="#_x0000_t202" style="position:absolute;left:0;text-align:left;margin-left:51.45pt;margin-top:213pt;width:150.0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O1LAIAAFsEAAAOAAAAZHJzL2Uyb0RvYy54bWysVF1v0zAUfUfiP1h+p2mLNrGo6VQ6FSFV&#10;26Ru2rPrOI2F42uu3Sbj13PtJC0MnhAvzrXvl88511ncdo1hJ4Vegy34bDLlTFkJpbaHgj8/bT58&#10;4swHYUthwKqCvyrPb5fv3y1al6s51GBKhYyKWJ+3ruB1CC7PMi9r1Qg/AacsOSvARgTa4iErUbRU&#10;vTHZfDq9zlrA0iFI5T2d3vVOvkz1q0rJ8FBVXgVmCk53C2nFtO7jmi0XIj+gcLWWwzXEP9yiEdpS&#10;03OpOxEEO6L+o1SjJYKHKkwkNBlUlZYqYSA0s+kbNLtaOJWwEDnenWny/6+svD/t3COy0H2GjgRM&#10;ILzbgvzmiZusdT4fYiKnPvcUHYF2FTbxSxAYJRK3r2c+VReYjNVuplfXH684k+Sb38xn00R4dsl2&#10;6MMXBQ2LRsGR9Eo3EKetD7G/yMeQ2MyD0eVGGxM30bE2yE6CtG1rHVRUkzJ+izI2xlqIWb07niRc&#10;PZQIKnT7juky4qeYeLKH8pVoQegnxju50dRvK3x4FEgjQoBp7MMDLZWBtuAwWJzVgD/+dh7jSTny&#10;ctbSyBXcfz8KVJyZr5Y0jfM5Gjga+9Gwx2YNhHRGD8rJZFICBjOaFULzQq9hFbuQS1hJvQoeRnMd&#10;+sGn1yTVapWCaAqdCFu7c3JUP/L61L0IdIMqgfS8h3EYRf5GnD62Z3l1DFDppNyFxYFumuAkz/Da&#10;4hP5dZ+iLv+E5U8AAAD//wMAUEsDBBQABgAIAAAAIQCL1pHZ3wAAAAsBAAAPAAAAZHJzL2Rvd25y&#10;ZXYueG1sTI/NTsMwEITvSLyDtUhcELUxVSghTgUt3MqhP+rZjU0SEa8j22nSt2c5wW1G+2l2plhO&#10;rmNnG2LrUcHDTACzWHnTYq3gsP+4XwCLSaPRnUer4GIjLMvrq0Lnxo+4teddqhmFYMy1gialPuc8&#10;Vo11Os58b5FuXz44nciGmpugRwp3HZdCZNzpFulDo3u7amz1vRucgmwdhnGLq7v14X2jP/taHt8u&#10;R6Vub6bXF2DJTukPht/6VB1K6nTyA5rIOvJCPhOqYC4zGkXEXDySOJF4kgJ4WfD/G8ofAAAA//8D&#10;AFBLAQItABQABgAIAAAAIQC2gziS/gAAAOEBAAATAAAAAAAAAAAAAAAAAAAAAABbQ29udGVudF9U&#10;eXBlc10ueG1sUEsBAi0AFAAGAAgAAAAhADj9If/WAAAAlAEAAAsAAAAAAAAAAAAAAAAALwEAAF9y&#10;ZWxzLy5yZWxzUEsBAi0AFAAGAAgAAAAhAFj3A7UsAgAAWwQAAA4AAAAAAAAAAAAAAAAALgIAAGRy&#10;cy9lMm9Eb2MueG1sUEsBAi0AFAAGAAgAAAAhAIvWkdnfAAAACwEAAA8AAAAAAAAAAAAAAAAAhgQA&#10;AGRycy9kb3ducmV2LnhtbFBLBQYAAAAABAAEAPMAAACSBQAAAAA=&#10;" stroked="f">
                <v:textbox inset="0,0,0,0">
                  <w:txbxContent>
                    <w:p w14:paraId="4C29771C" w14:textId="01C4A294" w:rsidR="00B658C6" w:rsidRPr="00B75D1A" w:rsidRDefault="00151D47" w:rsidP="00B658C6">
                      <w:pPr>
                        <w:pStyle w:val="a5"/>
                        <w:jc w:val="center"/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</w:pPr>
                      <w:r w:rsidRPr="00B658C6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Рис. 1. Массовое распределение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</w:rPr>
                          <m:t xml:space="preserve">→J/ψ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 w:val="0"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0</m:t>
                            </m:r>
                          </m:sup>
                        </m:sSup>
                      </m:oMath>
                      <w:r w:rsidRPr="00B658C6"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  <w:t xml:space="preserve"> кандидато</w:t>
                      </w:r>
                      <w:r w:rsidR="00B658C6" w:rsidRPr="00B658C6"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  <w:t>в</w:t>
                      </w:r>
                      <w:r w:rsidR="00B75D1A" w:rsidRPr="00B75D1A">
                        <w:rPr>
                          <w:rFonts w:ascii="Times New Roman" w:eastAsia="Yu Mincho" w:hAnsi="Times New Roman"/>
                          <w:bCs/>
                          <w:i w:val="0"/>
                          <w:color w:val="auto"/>
                        </w:rPr>
                        <w:t>.</w:t>
                      </w:r>
                    </w:p>
                    <w:p w14:paraId="06CB7771" w14:textId="409EE038" w:rsidR="00B658C6" w:rsidRPr="00B658C6" w:rsidRDefault="00B658C6" w:rsidP="00B658C6"/>
                    <w:p w14:paraId="063B3D36" w14:textId="4C3B7D7B" w:rsidR="00B658C6" w:rsidRPr="00B658C6" w:rsidRDefault="00B658C6" w:rsidP="00B658C6">
                      <w:r>
                        <w:t>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3356">
        <w:rPr>
          <w:rFonts w:ascii="Times New Roman" w:eastAsia="Yu Mincho" w:hAnsi="Times New Roman"/>
          <w:bCs/>
          <w:noProof/>
          <w:sz w:val="24"/>
          <w:lang w:eastAsia="ru-RU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E91A90E" wp14:editId="1353937E">
            <wp:simplePos x="0" y="0"/>
            <wp:positionH relativeFrom="column">
              <wp:posOffset>3463925</wp:posOffset>
            </wp:positionH>
            <wp:positionV relativeFrom="paragraph">
              <wp:posOffset>911860</wp:posOffset>
            </wp:positionV>
            <wp:extent cx="2004060" cy="1808480"/>
            <wp:effectExtent l="0" t="0" r="0" b="1270"/>
            <wp:wrapTopAndBottom/>
            <wp:docPr id="661681005" name="Рисунок 4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81005" name="Рисунок 4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356">
        <w:rPr>
          <w:rFonts w:ascii="Times New Roman" w:eastAsia="Yu Mincho" w:hAnsi="Times New Roman"/>
          <w:bCs/>
          <w:iCs/>
          <w:noProof/>
          <w:sz w:val="24"/>
          <w:lang w:eastAsia="ru-RU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3BD12ED" wp14:editId="3060AD46">
            <wp:simplePos x="0" y="0"/>
            <wp:positionH relativeFrom="column">
              <wp:posOffset>575945</wp:posOffset>
            </wp:positionH>
            <wp:positionV relativeFrom="paragraph">
              <wp:posOffset>873760</wp:posOffset>
            </wp:positionV>
            <wp:extent cx="2025650" cy="1814195"/>
            <wp:effectExtent l="0" t="0" r="0" b="0"/>
            <wp:wrapTopAndBottom/>
            <wp:docPr id="1245179972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79972" name="Рисунок 1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C39">
        <w:rPr>
          <w:rFonts w:ascii="Times New Roman" w:eastAsia="Yu Mincho" w:hAnsi="Times New Roman"/>
          <w:bCs/>
          <w:sz w:val="24"/>
        </w:rPr>
        <w:t xml:space="preserve">      </w:t>
      </w:r>
      <w:r w:rsidR="006B140F">
        <w:rPr>
          <w:rFonts w:ascii="Times New Roman" w:eastAsia="Yu Mincho" w:hAnsi="Times New Roman"/>
          <w:bCs/>
          <w:sz w:val="24"/>
        </w:rPr>
        <w:t xml:space="preserve"> </w:t>
      </w:r>
      <w:r w:rsidR="00B45C39">
        <w:rPr>
          <w:rFonts w:ascii="Times New Roman" w:eastAsia="Yu Mincho" w:hAnsi="Times New Roman"/>
          <w:bCs/>
          <w:sz w:val="24"/>
        </w:rPr>
        <w:t xml:space="preserve"> </w:t>
      </w:r>
      <w:r w:rsidR="00B45C39">
        <w:rPr>
          <w:rFonts w:ascii="Times New Roman" w:eastAsia="Yu Mincho" w:hAnsi="Times New Roman"/>
          <w:bCs/>
          <w:iCs/>
          <w:sz w:val="24"/>
        </w:rPr>
        <w:t>Распределение количества распадов</w:t>
      </w:r>
      <w:r w:rsidR="006B140F">
        <w:rPr>
          <w:rFonts w:ascii="Times New Roman" w:eastAsia="Yu Mincho" w:hAnsi="Times New Roman"/>
          <w:bCs/>
          <w:iCs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>→J/ψ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 </m:t>
        </m:r>
      </m:oMath>
      <w:r w:rsidR="00B45C39">
        <w:rPr>
          <w:rFonts w:ascii="Times New Roman" w:eastAsia="Yu Mincho" w:hAnsi="Times New Roman"/>
          <w:bCs/>
          <w:iCs/>
          <w:sz w:val="24"/>
        </w:rPr>
        <w:t xml:space="preserve"> по инвариантной массе комбинации </w:t>
      </w:r>
      <m:oMath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B45C39">
        <w:rPr>
          <w:rFonts w:ascii="Times New Roman" w:eastAsia="Yu Mincho" w:hAnsi="Times New Roman"/>
          <w:bCs/>
          <w:iCs/>
          <w:sz w:val="24"/>
        </w:rPr>
        <w:t xml:space="preserve"> после применения процедуры вы</w:t>
      </w:r>
      <w:r w:rsidR="001824EA">
        <w:rPr>
          <w:rFonts w:ascii="Times New Roman" w:eastAsia="Yu Mincho" w:hAnsi="Times New Roman"/>
          <w:bCs/>
          <w:iCs/>
          <w:sz w:val="24"/>
        </w:rPr>
        <w:t>читания комбинаторного фона</w:t>
      </w:r>
      <w:r w:rsidR="00B45C39">
        <w:rPr>
          <w:rFonts w:ascii="Times New Roman" w:eastAsia="Yu Mincho" w:hAnsi="Times New Roman"/>
          <w:bCs/>
          <w:iCs/>
          <w:sz w:val="24"/>
        </w:rPr>
        <w:t xml:space="preserve"> показано на рис.2</w:t>
      </w:r>
      <w:r w:rsidR="00E87662" w:rsidRPr="00E87662">
        <w:rPr>
          <w:rFonts w:ascii="Times New Roman" w:eastAsia="Yu Mincho" w:hAnsi="Times New Roman"/>
          <w:bCs/>
          <w:iCs/>
          <w:sz w:val="24"/>
        </w:rPr>
        <w:t>.</w:t>
      </w:r>
      <w:r w:rsidR="0079431A">
        <w:rPr>
          <w:rFonts w:ascii="Times New Roman" w:eastAsia="Yu Mincho" w:hAnsi="Times New Roman"/>
          <w:bCs/>
          <w:iCs/>
          <w:sz w:val="24"/>
        </w:rPr>
        <w:t xml:space="preserve"> Полученное распределение имеет компонент, моделирующий распады </w:t>
      </w:r>
      <w:r w:rsidR="00264B6A">
        <w:rPr>
          <w:rFonts w:ascii="Times New Roman" w:eastAsia="Yu Mincho" w:hAnsi="Times New Roman"/>
          <w:bCs/>
          <w:iCs/>
          <w:sz w:val="24"/>
        </w:rPr>
        <w:t xml:space="preserve">с </w:t>
      </w:r>
      <w:r w:rsidR="001C1EBD">
        <w:rPr>
          <w:rFonts w:ascii="Times New Roman" w:eastAsia="Yu Mincho" w:hAnsi="Times New Roman"/>
          <w:bCs/>
          <w:iCs/>
          <w:sz w:val="24"/>
        </w:rPr>
        <w:t>у</w:t>
      </w:r>
      <w:r w:rsidR="0079431A">
        <w:rPr>
          <w:rFonts w:ascii="Times New Roman" w:eastAsia="Yu Mincho" w:hAnsi="Times New Roman"/>
          <w:bCs/>
          <w:iCs/>
          <w:sz w:val="24"/>
        </w:rPr>
        <w:t xml:space="preserve">частием промежуточного резонанса </w:t>
      </w:r>
      <m:oMath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ρ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+</m:t>
                </m:r>
              </m:sup>
            </m:sSup>
            <m:r>
              <w:rPr>
                <w:rFonts w:ascii="Cambria Math" w:hAnsi="Cambria Math"/>
                <w:sz w:val="24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8A693A">
        <w:rPr>
          <w:rFonts w:ascii="Times New Roman" w:eastAsia="Yu Mincho" w:hAnsi="Times New Roman"/>
          <w:bCs/>
          <w:iCs/>
          <w:sz w:val="24"/>
        </w:rPr>
        <w:t xml:space="preserve">. Данный компонент параметризовался </w:t>
      </w:r>
      <w:r w:rsidR="003F1606">
        <w:rPr>
          <w:rFonts w:ascii="Times New Roman" w:eastAsia="Yu Mincho" w:hAnsi="Times New Roman"/>
          <w:bCs/>
          <w:iCs/>
          <w:sz w:val="24"/>
        </w:rPr>
        <w:t xml:space="preserve">с </w:t>
      </w:r>
      <w:r w:rsidR="008A693A">
        <w:rPr>
          <w:rFonts w:ascii="Times New Roman" w:eastAsia="Yu Mincho" w:hAnsi="Times New Roman"/>
          <w:bCs/>
          <w:iCs/>
          <w:sz w:val="24"/>
        </w:rPr>
        <w:t xml:space="preserve">использованием функции </w:t>
      </w:r>
      <w:proofErr w:type="spellStart"/>
      <w:r w:rsidR="008A693A">
        <w:rPr>
          <w:rFonts w:ascii="Times New Roman" w:eastAsia="Yu Mincho" w:hAnsi="Times New Roman"/>
          <w:bCs/>
          <w:iCs/>
          <w:sz w:val="24"/>
        </w:rPr>
        <w:t>Брейта-Вигнера</w:t>
      </w:r>
      <w:proofErr w:type="spellEnd"/>
      <w:r w:rsidR="008A693A">
        <w:rPr>
          <w:rFonts w:ascii="Times New Roman" w:eastAsia="Yu Mincho" w:hAnsi="Times New Roman"/>
          <w:bCs/>
          <w:iCs/>
          <w:sz w:val="24"/>
        </w:rPr>
        <w:t xml:space="preserve">. </w:t>
      </w:r>
      <w:r>
        <w:rPr>
          <w:rFonts w:ascii="Times New Roman" w:eastAsia="Yu Mincho" w:hAnsi="Times New Roman"/>
          <w:bCs/>
          <w:iCs/>
          <w:sz w:val="24"/>
        </w:rPr>
        <w:t>Как ожидалось</w:t>
      </w:r>
      <w:r w:rsidR="00F1646D">
        <w:rPr>
          <w:rFonts w:ascii="Times New Roman" w:eastAsia="Yu Mincho" w:hAnsi="Times New Roman"/>
          <w:bCs/>
          <w:iCs/>
          <w:sz w:val="24"/>
        </w:rPr>
        <w:t xml:space="preserve">, массовый спектр </w:t>
      </w:r>
      <m:oMath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 w:rsidR="00F1646D">
        <w:rPr>
          <w:rFonts w:ascii="Times New Roman" w:eastAsia="Yu Mincho" w:hAnsi="Times New Roman"/>
          <w:bCs/>
          <w:iCs/>
          <w:sz w:val="24"/>
        </w:rPr>
        <w:t xml:space="preserve"> содержит преимущественно резонансную компоненту.</w:t>
      </w:r>
    </w:p>
    <w:p w14:paraId="53A8D6AF" w14:textId="4679BF22" w:rsidR="00322801" w:rsidRPr="00F7661C" w:rsidRDefault="00322801" w:rsidP="00693356">
      <w:pPr>
        <w:spacing w:after="40"/>
        <w:rPr>
          <w:rFonts w:ascii="Times New Roman" w:eastAsia="MS Gothic" w:hAnsi="Times New Roman"/>
          <w:bCs/>
          <w:iCs/>
          <w:sz w:val="24"/>
        </w:rPr>
      </w:pPr>
      <w:r>
        <w:rPr>
          <w:rFonts w:ascii="Times New Roman" w:eastAsia="MS Gothic" w:hAnsi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="00D026D4">
        <w:rPr>
          <w:rFonts w:ascii="Times New Roman" w:eastAsia="MS Gothic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24EFB" w:rsidRPr="00D026D4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Заключение</w:t>
      </w:r>
      <w:r w:rsidR="007F61D0" w:rsidRPr="00D026D4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.</w:t>
      </w:r>
      <w:r w:rsidR="00BC4A11" w:rsidRPr="00D026D4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F61D0" w:rsidRPr="00D026D4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В</w:t>
      </w:r>
      <w:r w:rsidR="00BC4A11" w:rsidRPr="00D026D4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работе был впервые</w:t>
      </w:r>
      <w:r w:rsidR="00BC4A11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обнаружен распад </w:t>
      </w:r>
      <m:oMath>
        <m:sSubSup>
          <m:sSubSupPr>
            <m:ctrlPr>
              <w:rPr>
                <w:rFonts w:ascii="Cambria Math" w:hAnsi="Cambria Math"/>
                <w:bCs/>
                <w:iCs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→J/ψ </m:t>
        </m:r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p>
        </m:sSup>
      </m:oMath>
      <w:r>
        <w:rPr>
          <w:rFonts w:ascii="Times New Roman" w:eastAsia="MS Gothic" w:hAnsi="Times New Roman"/>
          <w:bCs/>
          <w:iCs/>
          <w:sz w:val="24"/>
        </w:rPr>
        <w:t xml:space="preserve"> </w:t>
      </w:r>
      <w:r w:rsidR="00BC4A11">
        <w:rPr>
          <w:rFonts w:ascii="Times New Roman" w:eastAsia="MS Gothic" w:hAnsi="Times New Roman"/>
          <w:bCs/>
          <w:iCs/>
          <w:sz w:val="24"/>
        </w:rPr>
        <w:t xml:space="preserve"> и измерена его относительная вероятность</w:t>
      </w:r>
      <w:r>
        <w:rPr>
          <w:rFonts w:ascii="Times New Roman" w:eastAsia="MS Gothic" w:hAnsi="Times New Roman"/>
          <w:bCs/>
          <w:iCs/>
          <w:sz w:val="24"/>
        </w:rPr>
        <w:t>:</w:t>
      </w:r>
    </w:p>
    <w:p w14:paraId="6E020901" w14:textId="1CB7A780" w:rsidR="00322801" w:rsidRPr="00322801" w:rsidRDefault="00693356" w:rsidP="00693356">
      <w:pPr>
        <w:spacing w:after="40"/>
        <w:jc w:val="center"/>
        <w:rPr>
          <w:rFonts w:ascii="Times New Roman" w:eastAsia="MS Gothic" w:hAnsi="Times New Roman"/>
          <w:i/>
          <w:color w:val="000000"/>
          <w:sz w:val="24"/>
          <w:szCs w:val="24"/>
          <w:shd w:val="clear" w:color="auto" w:fill="FFFFFF"/>
        </w:rPr>
      </w:pPr>
      <m:oMathPara>
        <m:oMath>
          <m:r>
            <m:rPr>
              <m:scr m:val="script"/>
            </m:rPr>
            <w:rPr>
              <w:rFonts w:ascii="Cambria Math" w:eastAsia="MS Gothic" w:hAnsi="Cambria Math"/>
              <w:color w:val="000000"/>
              <w:sz w:val="24"/>
              <w:szCs w:val="24"/>
              <w:shd w:val="clear" w:color="auto" w:fill="FFFFFF"/>
              <w:lang w:val="en-US"/>
            </w:rPr>
            <m:t>R</m:t>
          </m:r>
          <m:r>
            <w:rPr>
              <w:rFonts w:ascii="Cambria Math" w:eastAsia="MS Gothic" w:hAnsi="Cambria Math"/>
              <w:color w:val="000000"/>
              <w:sz w:val="24"/>
              <w:szCs w:val="24"/>
              <w:shd w:val="clear" w:color="auto" w:fill="FFFFFF"/>
            </w:rPr>
            <m:t>=2.798±0.152±0.115±0.165,</m:t>
          </m:r>
        </m:oMath>
      </m:oMathPara>
    </w:p>
    <w:p w14:paraId="0FE42072" w14:textId="3C397C06" w:rsidR="0047004B" w:rsidRDefault="00322801" w:rsidP="00D66C08">
      <w:pPr>
        <w:spacing w:after="40"/>
        <w:jc w:val="both"/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</w:pPr>
      <w:r w:rsidRPr="005C4B35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где первая </w:t>
      </w:r>
      <w:r w:rsidR="00BC4A11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неопределённость</w:t>
      </w:r>
      <w:r w:rsidRPr="005C4B35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 xml:space="preserve"> – статистическая, вторая – систематическая, третья – связана с </w:t>
      </w:r>
      <w:r w:rsidRPr="00445D66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эффективностью регистрации фотонов</w:t>
      </w:r>
      <w:r w:rsidR="00E43C77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, ч</w:t>
      </w:r>
      <w:r w:rsidR="00BC4A11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то согласуется с предсказаниями [</w:t>
      </w:r>
      <w:r w:rsidR="006865AC" w:rsidRPr="006865AC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5</w:t>
      </w:r>
      <w:r w:rsidR="00BC4A11"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  <w:t>].</w:t>
      </w:r>
    </w:p>
    <w:p w14:paraId="36A53437" w14:textId="77777777" w:rsidR="003F1606" w:rsidRPr="00445D66" w:rsidRDefault="003F1606" w:rsidP="00D66C08">
      <w:pPr>
        <w:spacing w:after="40"/>
        <w:jc w:val="both"/>
        <w:rPr>
          <w:rFonts w:ascii="Times New Roman" w:eastAsia="MS Gothic" w:hAnsi="Times New Roman"/>
          <w:iCs/>
          <w:color w:val="000000"/>
          <w:sz w:val="24"/>
          <w:szCs w:val="24"/>
          <w:shd w:val="clear" w:color="auto" w:fill="FFFFFF"/>
        </w:rPr>
      </w:pPr>
    </w:p>
    <w:p w14:paraId="385B4EA5" w14:textId="3BE143C4" w:rsidR="00317822" w:rsidRPr="00C914C8" w:rsidRDefault="00C914C8" w:rsidP="001170EF">
      <w:pPr>
        <w:pStyle w:val="a4"/>
        <w:numPr>
          <w:ilvl w:val="0"/>
          <w:numId w:val="2"/>
        </w:numPr>
        <w:rPr>
          <w:rFonts w:ascii="Times New Roman" w:eastAsia="MS Gothic" w:hAnsi="Times New Roman"/>
          <w:iCs/>
          <w:sz w:val="24"/>
          <w:szCs w:val="24"/>
          <w:lang w:val="en-US"/>
        </w:rPr>
      </w:pPr>
      <w:r w:rsidRPr="00C914C8">
        <w:rPr>
          <w:rFonts w:ascii="Times New Roman" w:hAnsi="Times New Roman"/>
          <w:sz w:val="24"/>
          <w:szCs w:val="24"/>
          <w:lang w:val="en-US"/>
        </w:rPr>
        <w:t xml:space="preserve">CDF collaboration, F. Abe et al., Observation of the </w:t>
      </w:r>
      <w:proofErr w:type="spellStart"/>
      <w:r w:rsidRPr="00C914C8">
        <w:rPr>
          <w:rFonts w:ascii="Times New Roman" w:hAnsi="Times New Roman"/>
          <w:sz w:val="24"/>
          <w:szCs w:val="24"/>
          <w:lang w:val="en-US"/>
        </w:rPr>
        <w:t>Bc</w:t>
      </w:r>
      <w:proofErr w:type="spellEnd"/>
      <w:r w:rsidRPr="00C914C8">
        <w:rPr>
          <w:rFonts w:ascii="Times New Roman" w:hAnsi="Times New Roman"/>
          <w:sz w:val="24"/>
          <w:szCs w:val="24"/>
          <w:lang w:val="en-US"/>
        </w:rPr>
        <w:t xml:space="preserve"> meson in pp collisions at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C914C8">
        <w:rPr>
          <w:rFonts w:ascii="Times New Roman" w:hAnsi="Times New Roman"/>
          <w:sz w:val="24"/>
          <w:szCs w:val="24"/>
          <w:lang w:val="en-US"/>
        </w:rPr>
        <w:t xml:space="preserve">√s =1.8 TeV, Phys. Rev. Lett. 81 (1998) 2432, </w:t>
      </w:r>
      <w:proofErr w:type="spellStart"/>
      <w:proofErr w:type="gramStart"/>
      <w:r w:rsidRPr="00C914C8">
        <w:rPr>
          <w:rFonts w:ascii="Times New Roman" w:hAnsi="Times New Roman"/>
          <w:sz w:val="24"/>
          <w:szCs w:val="24"/>
          <w:lang w:val="en-US"/>
        </w:rPr>
        <w:t>arXiv:hep</w:t>
      </w:r>
      <w:proofErr w:type="gramEnd"/>
      <w:r w:rsidRPr="00C914C8">
        <w:rPr>
          <w:rFonts w:ascii="Times New Roman" w:hAnsi="Times New Roman"/>
          <w:sz w:val="24"/>
          <w:szCs w:val="24"/>
          <w:lang w:val="en-US"/>
        </w:rPr>
        <w:t>-ex</w:t>
      </w:r>
      <w:proofErr w:type="spellEnd"/>
      <w:r w:rsidRPr="00C914C8">
        <w:rPr>
          <w:rFonts w:ascii="Times New Roman" w:hAnsi="Times New Roman"/>
          <w:sz w:val="24"/>
          <w:szCs w:val="24"/>
          <w:lang w:val="en-US"/>
        </w:rPr>
        <w:t>/9805034.</w:t>
      </w:r>
    </w:p>
    <w:p w14:paraId="3229DE10" w14:textId="764C102C" w:rsidR="001170EF" w:rsidRPr="00877978" w:rsidRDefault="001170EF" w:rsidP="001170EF">
      <w:pPr>
        <w:pStyle w:val="a4"/>
        <w:numPr>
          <w:ilvl w:val="0"/>
          <w:numId w:val="2"/>
        </w:numPr>
        <w:rPr>
          <w:rFonts w:ascii="Times New Roman" w:eastAsia="MS Gothic" w:hAnsi="Times New Roman"/>
          <w:iCs/>
          <w:sz w:val="24"/>
          <w:szCs w:val="24"/>
          <w:lang w:val="en-US"/>
        </w:rPr>
      </w:pPr>
      <w:proofErr w:type="spellStart"/>
      <w:r w:rsidRPr="00445D66">
        <w:rPr>
          <w:rFonts w:ascii="Times New Roman" w:hAnsi="Times New Roman"/>
          <w:sz w:val="24"/>
          <w:szCs w:val="24"/>
          <w:lang w:val="en-US"/>
        </w:rPr>
        <w:t>LHCb</w:t>
      </w:r>
      <w:proofErr w:type="spellEnd"/>
      <w:r w:rsidRPr="00445D66">
        <w:rPr>
          <w:rFonts w:ascii="Times New Roman" w:hAnsi="Times New Roman"/>
          <w:sz w:val="24"/>
          <w:szCs w:val="24"/>
          <w:lang w:val="en-US"/>
        </w:rPr>
        <w:t xml:space="preserve"> collaboration, R. Aaij et al., Measurement of </w:t>
      </w:r>
      <w:proofErr w:type="gramStart"/>
      <w:r w:rsidRPr="00445D66">
        <w:rPr>
          <w:rFonts w:ascii="Times New Roman" w:hAnsi="Times New Roman"/>
          <w:sz w:val="24"/>
          <w:szCs w:val="24"/>
        </w:rPr>
        <w:t>σ</w:t>
      </w:r>
      <w:r w:rsidRPr="00445D66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445D66">
        <w:rPr>
          <w:rFonts w:ascii="Times New Roman" w:hAnsi="Times New Roman"/>
          <w:sz w:val="24"/>
          <w:szCs w:val="24"/>
          <w:lang w:val="en-US"/>
        </w:rPr>
        <w:t xml:space="preserve">pp→ </w:t>
      </w:r>
      <w:proofErr w:type="spellStart"/>
      <w:r w:rsidRPr="00445D66">
        <w:rPr>
          <w:rFonts w:ascii="Times New Roman" w:hAnsi="Times New Roman"/>
          <w:sz w:val="24"/>
          <w:szCs w:val="24"/>
          <w:lang w:val="en-US"/>
        </w:rPr>
        <w:t>bbX</w:t>
      </w:r>
      <w:proofErr w:type="spellEnd"/>
      <w:r w:rsidRPr="00445D66">
        <w:rPr>
          <w:rFonts w:ascii="Times New Roman" w:hAnsi="Times New Roman"/>
          <w:sz w:val="24"/>
          <w:szCs w:val="24"/>
          <w:lang w:val="en-US"/>
        </w:rPr>
        <w:t xml:space="preserve">) at √s =7 TeV in  the forward region, Phys. </w:t>
      </w:r>
      <w:r w:rsidRPr="00693356">
        <w:rPr>
          <w:rFonts w:ascii="Times New Roman" w:hAnsi="Times New Roman"/>
          <w:sz w:val="24"/>
          <w:szCs w:val="24"/>
          <w:lang w:val="en-US"/>
        </w:rPr>
        <w:t>Lett. B694 (2010) 209, arXiv:1009.2731.</w:t>
      </w:r>
    </w:p>
    <w:p w14:paraId="593A7D71" w14:textId="04BD1282" w:rsidR="00877978" w:rsidRPr="00877978" w:rsidRDefault="00877978" w:rsidP="00877978">
      <w:pPr>
        <w:pStyle w:val="a4"/>
        <w:numPr>
          <w:ilvl w:val="0"/>
          <w:numId w:val="2"/>
        </w:numPr>
        <w:suppressAutoHyphens/>
        <w:rPr>
          <w:rFonts w:ascii="Times New Roman" w:eastAsia="MS Gothic" w:hAnsi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LHCb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collaboration, R. Aaij et al., Evidence for the decay B + c → J/</w:t>
      </w:r>
      <w:r>
        <w:rPr>
          <w:rFonts w:ascii="Times New Roman" w:hAnsi="Times New Roman"/>
          <w:sz w:val="24"/>
          <w:szCs w:val="24"/>
        </w:rPr>
        <w:t>ψ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 xml:space="preserve"> +2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− 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JHEP 05 (2014) 148, arXiv:1404.0287.</w:t>
      </w:r>
    </w:p>
    <w:p w14:paraId="04BEB84F" w14:textId="77777777" w:rsidR="001170EF" w:rsidRPr="00445D66" w:rsidRDefault="001170EF" w:rsidP="001170EF">
      <w:pPr>
        <w:pStyle w:val="a4"/>
        <w:numPr>
          <w:ilvl w:val="0"/>
          <w:numId w:val="2"/>
        </w:numPr>
        <w:rPr>
          <w:rFonts w:ascii="Times New Roman" w:eastAsia="MS Gothic" w:hAnsi="Times New Roman"/>
          <w:iCs/>
          <w:sz w:val="24"/>
          <w:szCs w:val="24"/>
          <w:lang w:val="en-US"/>
        </w:rPr>
      </w:pPr>
      <w:r w:rsidRPr="00445D66">
        <w:rPr>
          <w:rFonts w:ascii="Times New Roman" w:hAnsi="Times New Roman"/>
          <w:sz w:val="24"/>
          <w:szCs w:val="24"/>
          <w:lang w:val="en-US"/>
        </w:rPr>
        <w:t xml:space="preserve">Particle Data Group, R. L. Workman et al., Review of particle physics, Prog. </w:t>
      </w:r>
      <w:r w:rsidRPr="000B2F4B">
        <w:rPr>
          <w:rFonts w:ascii="Times New Roman" w:hAnsi="Times New Roman"/>
          <w:sz w:val="24"/>
          <w:szCs w:val="24"/>
          <w:lang w:val="en-US"/>
        </w:rPr>
        <w:t>Theor. Exp. Phys. 2022 (2022) 083C01, and 2023 update.</w:t>
      </w:r>
    </w:p>
    <w:p w14:paraId="23B16074" w14:textId="77777777" w:rsidR="001170EF" w:rsidRPr="00CA521B" w:rsidRDefault="001170EF" w:rsidP="001170EF">
      <w:pPr>
        <w:pStyle w:val="a4"/>
        <w:numPr>
          <w:ilvl w:val="0"/>
          <w:numId w:val="2"/>
        </w:numPr>
        <w:rPr>
          <w:rFonts w:ascii="Times New Roman" w:eastAsia="MS Gothic" w:hAnsi="Times New Roman"/>
          <w:iCs/>
          <w:sz w:val="24"/>
          <w:szCs w:val="24"/>
          <w:lang w:val="en-US"/>
        </w:rPr>
      </w:pPr>
      <w:r w:rsidRPr="00445D66">
        <w:rPr>
          <w:rFonts w:ascii="Times New Roman" w:hAnsi="Times New Roman"/>
          <w:sz w:val="24"/>
          <w:szCs w:val="24"/>
          <w:lang w:val="en-US"/>
        </w:rPr>
        <w:t xml:space="preserve">A. K. </w:t>
      </w:r>
      <w:proofErr w:type="spellStart"/>
      <w:r w:rsidRPr="00445D66">
        <w:rPr>
          <w:rFonts w:ascii="Times New Roman" w:hAnsi="Times New Roman"/>
          <w:sz w:val="24"/>
          <w:szCs w:val="24"/>
          <w:lang w:val="en-US"/>
        </w:rPr>
        <w:t>Likhoded</w:t>
      </w:r>
      <w:proofErr w:type="spellEnd"/>
      <w:r w:rsidRPr="00445D66">
        <w:rPr>
          <w:rFonts w:ascii="Times New Roman" w:hAnsi="Times New Roman"/>
          <w:sz w:val="24"/>
          <w:szCs w:val="24"/>
          <w:lang w:val="en-US"/>
        </w:rPr>
        <w:t xml:space="preserve"> and A. V. </w:t>
      </w:r>
      <w:proofErr w:type="spellStart"/>
      <w:r w:rsidRPr="00445D66">
        <w:rPr>
          <w:rFonts w:ascii="Times New Roman" w:hAnsi="Times New Roman"/>
          <w:sz w:val="24"/>
          <w:szCs w:val="24"/>
          <w:lang w:val="en-US"/>
        </w:rPr>
        <w:t>Luchinsky</w:t>
      </w:r>
      <w:proofErr w:type="spellEnd"/>
      <w:r w:rsidRPr="00445D66">
        <w:rPr>
          <w:rFonts w:ascii="Times New Roman" w:hAnsi="Times New Roman"/>
          <w:sz w:val="24"/>
          <w:szCs w:val="24"/>
          <w:lang w:val="en-US"/>
        </w:rPr>
        <w:t xml:space="preserve">, Light hadron production in </w:t>
      </w:r>
      <w:proofErr w:type="spellStart"/>
      <w:r w:rsidRPr="00445D66">
        <w:rPr>
          <w:rFonts w:ascii="Times New Roman" w:hAnsi="Times New Roman"/>
          <w:sz w:val="24"/>
          <w:szCs w:val="24"/>
          <w:lang w:val="en-US"/>
        </w:rPr>
        <w:t>Bc</w:t>
      </w:r>
      <w:proofErr w:type="spellEnd"/>
      <w:r w:rsidRPr="00445D66">
        <w:rPr>
          <w:rFonts w:ascii="Times New Roman" w:hAnsi="Times New Roman"/>
          <w:sz w:val="24"/>
          <w:szCs w:val="24"/>
          <w:lang w:val="en-US"/>
        </w:rPr>
        <w:t xml:space="preserve"> → J/</w:t>
      </w:r>
      <w:r w:rsidRPr="00445D66">
        <w:rPr>
          <w:rFonts w:ascii="Times New Roman" w:hAnsi="Times New Roman"/>
          <w:sz w:val="24"/>
          <w:szCs w:val="24"/>
        </w:rPr>
        <w:t>ψ</w:t>
      </w:r>
      <w:r w:rsidRPr="00445D66">
        <w:rPr>
          <w:rFonts w:ascii="Times New Roman" w:hAnsi="Times New Roman"/>
          <w:sz w:val="24"/>
          <w:szCs w:val="24"/>
          <w:lang w:val="en-US"/>
        </w:rPr>
        <w:t xml:space="preserve"> + X decays, Phys. </w:t>
      </w:r>
      <w:r w:rsidRPr="005F6A51">
        <w:rPr>
          <w:rFonts w:ascii="Times New Roman" w:hAnsi="Times New Roman"/>
          <w:sz w:val="24"/>
          <w:szCs w:val="24"/>
          <w:lang w:val="en-US"/>
        </w:rPr>
        <w:t>Rev. D81 (2010) 014015, arXiv:0910.3089.</w:t>
      </w:r>
    </w:p>
    <w:p w14:paraId="271C06AB" w14:textId="77777777" w:rsidR="00AE253B" w:rsidRDefault="00AE253B" w:rsidP="00AE253B">
      <w:pPr>
        <w:suppressAutoHyphens/>
        <w:rPr>
          <w:rFonts w:ascii="Times New Roman" w:eastAsia="MS Gothic" w:hAnsi="Times New Roman"/>
          <w:iCs/>
          <w:sz w:val="24"/>
          <w:szCs w:val="24"/>
          <w:lang w:val="en-US"/>
        </w:rPr>
      </w:pPr>
    </w:p>
    <w:p w14:paraId="637DB93A" w14:textId="74E8671D" w:rsidR="00AE253B" w:rsidRPr="00AE253B" w:rsidRDefault="00AE253B" w:rsidP="00AE253B">
      <w:pPr>
        <w:suppressAutoHyphens/>
        <w:rPr>
          <w:rFonts w:ascii="Times New Roman" w:eastAsia="MS Gothic" w:hAnsi="Times New Roman"/>
          <w:iCs/>
          <w:sz w:val="24"/>
          <w:szCs w:val="24"/>
          <w:lang w:val="en-US"/>
        </w:rPr>
      </w:pPr>
    </w:p>
    <w:sectPr w:rsidR="00AE253B" w:rsidRPr="00AE253B" w:rsidSect="0090731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erif Condensed Light">
    <w:altName w:val="Cambria"/>
    <w:charset w:val="01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EAC"/>
    <w:multiLevelType w:val="multilevel"/>
    <w:tmpl w:val="D8B40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116D6A"/>
    <w:multiLevelType w:val="hybridMultilevel"/>
    <w:tmpl w:val="D412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0E5D"/>
    <w:multiLevelType w:val="multilevel"/>
    <w:tmpl w:val="51662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986015"/>
    <w:multiLevelType w:val="hybridMultilevel"/>
    <w:tmpl w:val="2AFC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65151">
    <w:abstractNumId w:val="3"/>
  </w:num>
  <w:num w:numId="2" w16cid:durableId="1934514514">
    <w:abstractNumId w:val="1"/>
  </w:num>
  <w:num w:numId="3" w16cid:durableId="249898159">
    <w:abstractNumId w:val="0"/>
  </w:num>
  <w:num w:numId="4" w16cid:durableId="1508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97"/>
    <w:rsid w:val="000059DA"/>
    <w:rsid w:val="00007D3B"/>
    <w:rsid w:val="00024EFB"/>
    <w:rsid w:val="000445D7"/>
    <w:rsid w:val="00076893"/>
    <w:rsid w:val="00085365"/>
    <w:rsid w:val="000871A8"/>
    <w:rsid w:val="000906F0"/>
    <w:rsid w:val="000B2F4B"/>
    <w:rsid w:val="000C4691"/>
    <w:rsid w:val="00107EC4"/>
    <w:rsid w:val="00112C44"/>
    <w:rsid w:val="001160AD"/>
    <w:rsid w:val="00116EC7"/>
    <w:rsid w:val="001170EF"/>
    <w:rsid w:val="00125551"/>
    <w:rsid w:val="00131F06"/>
    <w:rsid w:val="00151D47"/>
    <w:rsid w:val="00172253"/>
    <w:rsid w:val="00176A39"/>
    <w:rsid w:val="001824EA"/>
    <w:rsid w:val="001848DE"/>
    <w:rsid w:val="0019216F"/>
    <w:rsid w:val="001A6370"/>
    <w:rsid w:val="001B0628"/>
    <w:rsid w:val="001B0B0A"/>
    <w:rsid w:val="001C1EBD"/>
    <w:rsid w:val="001C454C"/>
    <w:rsid w:val="001D27DD"/>
    <w:rsid w:val="00220832"/>
    <w:rsid w:val="00221B09"/>
    <w:rsid w:val="002561A0"/>
    <w:rsid w:val="00256CB1"/>
    <w:rsid w:val="00264B6A"/>
    <w:rsid w:val="00267E6E"/>
    <w:rsid w:val="002809F0"/>
    <w:rsid w:val="002E4268"/>
    <w:rsid w:val="002E5A09"/>
    <w:rsid w:val="00317822"/>
    <w:rsid w:val="00322801"/>
    <w:rsid w:val="00323CAD"/>
    <w:rsid w:val="00350842"/>
    <w:rsid w:val="00364C8A"/>
    <w:rsid w:val="003730F3"/>
    <w:rsid w:val="00375EE7"/>
    <w:rsid w:val="003833E7"/>
    <w:rsid w:val="003A0DB4"/>
    <w:rsid w:val="003A31E3"/>
    <w:rsid w:val="003A76B2"/>
    <w:rsid w:val="003B2484"/>
    <w:rsid w:val="003B76C1"/>
    <w:rsid w:val="003B78AB"/>
    <w:rsid w:val="003D0062"/>
    <w:rsid w:val="003D4B09"/>
    <w:rsid w:val="003D5F98"/>
    <w:rsid w:val="003F1606"/>
    <w:rsid w:val="003F48A5"/>
    <w:rsid w:val="00400C43"/>
    <w:rsid w:val="00402EF8"/>
    <w:rsid w:val="004129C0"/>
    <w:rsid w:val="00417A2F"/>
    <w:rsid w:val="00427FBC"/>
    <w:rsid w:val="0043049F"/>
    <w:rsid w:val="00445D66"/>
    <w:rsid w:val="004513D4"/>
    <w:rsid w:val="00452C0D"/>
    <w:rsid w:val="00453F13"/>
    <w:rsid w:val="00455CF8"/>
    <w:rsid w:val="0047004B"/>
    <w:rsid w:val="004735D6"/>
    <w:rsid w:val="004915F9"/>
    <w:rsid w:val="004A0104"/>
    <w:rsid w:val="004C59A4"/>
    <w:rsid w:val="004D6401"/>
    <w:rsid w:val="004E44E3"/>
    <w:rsid w:val="004E712C"/>
    <w:rsid w:val="005078F4"/>
    <w:rsid w:val="005123DB"/>
    <w:rsid w:val="0051354D"/>
    <w:rsid w:val="00542CAD"/>
    <w:rsid w:val="00551E6F"/>
    <w:rsid w:val="00552C78"/>
    <w:rsid w:val="00552D15"/>
    <w:rsid w:val="00585118"/>
    <w:rsid w:val="00592C74"/>
    <w:rsid w:val="005B479E"/>
    <w:rsid w:val="005B5671"/>
    <w:rsid w:val="005C4B35"/>
    <w:rsid w:val="005E31A9"/>
    <w:rsid w:val="00603594"/>
    <w:rsid w:val="0060582E"/>
    <w:rsid w:val="00637DCB"/>
    <w:rsid w:val="00644F36"/>
    <w:rsid w:val="006464CD"/>
    <w:rsid w:val="00651266"/>
    <w:rsid w:val="00654993"/>
    <w:rsid w:val="00660568"/>
    <w:rsid w:val="006724D3"/>
    <w:rsid w:val="00674639"/>
    <w:rsid w:val="006865AC"/>
    <w:rsid w:val="00693356"/>
    <w:rsid w:val="006A46BB"/>
    <w:rsid w:val="006A517E"/>
    <w:rsid w:val="006A5AC9"/>
    <w:rsid w:val="006B140F"/>
    <w:rsid w:val="006C3859"/>
    <w:rsid w:val="00704733"/>
    <w:rsid w:val="0070547B"/>
    <w:rsid w:val="00710AC3"/>
    <w:rsid w:val="007129F8"/>
    <w:rsid w:val="0073361C"/>
    <w:rsid w:val="00760D9C"/>
    <w:rsid w:val="007625D0"/>
    <w:rsid w:val="00793C99"/>
    <w:rsid w:val="00793E1B"/>
    <w:rsid w:val="0079431A"/>
    <w:rsid w:val="007A1156"/>
    <w:rsid w:val="007A160B"/>
    <w:rsid w:val="007A3D1F"/>
    <w:rsid w:val="007B2497"/>
    <w:rsid w:val="007B3293"/>
    <w:rsid w:val="007B3CDB"/>
    <w:rsid w:val="007C0DDE"/>
    <w:rsid w:val="007D102F"/>
    <w:rsid w:val="007F3BE5"/>
    <w:rsid w:val="007F42A1"/>
    <w:rsid w:val="007F4FE9"/>
    <w:rsid w:val="007F61D0"/>
    <w:rsid w:val="00811743"/>
    <w:rsid w:val="00815D6E"/>
    <w:rsid w:val="00827295"/>
    <w:rsid w:val="00841E99"/>
    <w:rsid w:val="00877978"/>
    <w:rsid w:val="00891F2E"/>
    <w:rsid w:val="008A022F"/>
    <w:rsid w:val="008A693A"/>
    <w:rsid w:val="008A705C"/>
    <w:rsid w:val="008A778C"/>
    <w:rsid w:val="008C5F45"/>
    <w:rsid w:val="008C7057"/>
    <w:rsid w:val="008D3F98"/>
    <w:rsid w:val="008E461D"/>
    <w:rsid w:val="0090731E"/>
    <w:rsid w:val="009228F0"/>
    <w:rsid w:val="00923FAE"/>
    <w:rsid w:val="00924A54"/>
    <w:rsid w:val="00940C08"/>
    <w:rsid w:val="00963582"/>
    <w:rsid w:val="00981A75"/>
    <w:rsid w:val="00984218"/>
    <w:rsid w:val="009D77B9"/>
    <w:rsid w:val="009E6F0B"/>
    <w:rsid w:val="009F1A9B"/>
    <w:rsid w:val="009F5B6A"/>
    <w:rsid w:val="00A353FD"/>
    <w:rsid w:val="00A5455F"/>
    <w:rsid w:val="00A847A3"/>
    <w:rsid w:val="00AD3F63"/>
    <w:rsid w:val="00AE253B"/>
    <w:rsid w:val="00AE256F"/>
    <w:rsid w:val="00B1219F"/>
    <w:rsid w:val="00B1795C"/>
    <w:rsid w:val="00B25012"/>
    <w:rsid w:val="00B376C3"/>
    <w:rsid w:val="00B45C39"/>
    <w:rsid w:val="00B658C6"/>
    <w:rsid w:val="00B75D1A"/>
    <w:rsid w:val="00B77354"/>
    <w:rsid w:val="00BB484E"/>
    <w:rsid w:val="00BC4A11"/>
    <w:rsid w:val="00BC67A3"/>
    <w:rsid w:val="00BD54AE"/>
    <w:rsid w:val="00BE3553"/>
    <w:rsid w:val="00C14585"/>
    <w:rsid w:val="00C21046"/>
    <w:rsid w:val="00C5199C"/>
    <w:rsid w:val="00C85C01"/>
    <w:rsid w:val="00C90800"/>
    <w:rsid w:val="00C914C8"/>
    <w:rsid w:val="00CA1DDC"/>
    <w:rsid w:val="00CA521B"/>
    <w:rsid w:val="00CB1184"/>
    <w:rsid w:val="00CB2BAC"/>
    <w:rsid w:val="00CC2B95"/>
    <w:rsid w:val="00CC3F43"/>
    <w:rsid w:val="00CE2D2B"/>
    <w:rsid w:val="00CF177E"/>
    <w:rsid w:val="00CF2DD2"/>
    <w:rsid w:val="00D00CAD"/>
    <w:rsid w:val="00D026D4"/>
    <w:rsid w:val="00D02C6F"/>
    <w:rsid w:val="00D25DCE"/>
    <w:rsid w:val="00D34C1B"/>
    <w:rsid w:val="00D43443"/>
    <w:rsid w:val="00D66B84"/>
    <w:rsid w:val="00D66C08"/>
    <w:rsid w:val="00D865C5"/>
    <w:rsid w:val="00DD79DF"/>
    <w:rsid w:val="00DE2BFF"/>
    <w:rsid w:val="00DE4589"/>
    <w:rsid w:val="00E35F34"/>
    <w:rsid w:val="00E43C77"/>
    <w:rsid w:val="00E66965"/>
    <w:rsid w:val="00E87662"/>
    <w:rsid w:val="00E913A6"/>
    <w:rsid w:val="00ED0F82"/>
    <w:rsid w:val="00ED4948"/>
    <w:rsid w:val="00EE3F5D"/>
    <w:rsid w:val="00EE4795"/>
    <w:rsid w:val="00F14AC1"/>
    <w:rsid w:val="00F1646D"/>
    <w:rsid w:val="00F17FCD"/>
    <w:rsid w:val="00F24E06"/>
    <w:rsid w:val="00F3471C"/>
    <w:rsid w:val="00F41B6A"/>
    <w:rsid w:val="00F53FED"/>
    <w:rsid w:val="00F7661C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1C80"/>
  <w15:chartTrackingRefBased/>
  <w15:docId w15:val="{0610A719-2390-4C36-B010-982BEE8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0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1A0"/>
    <w:rPr>
      <w:color w:val="666666"/>
    </w:rPr>
  </w:style>
  <w:style w:type="paragraph" w:styleId="a4">
    <w:name w:val="List Paragraph"/>
    <w:basedOn w:val="a"/>
    <w:uiPriority w:val="34"/>
    <w:qFormat/>
    <w:rsid w:val="00940C08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51D47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F393-BE1B-46F3-B956-0EB1E575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Сальникова</dc:creator>
  <cp:keywords/>
  <dc:description/>
  <cp:lastModifiedBy>Марина Сальникова</cp:lastModifiedBy>
  <cp:revision>4</cp:revision>
  <cp:lastPrinted>2024-01-28T18:35:00Z</cp:lastPrinted>
  <dcterms:created xsi:type="dcterms:W3CDTF">2024-02-04T08:54:00Z</dcterms:created>
  <dcterms:modified xsi:type="dcterms:W3CDTF">2024-02-04T09:00:00Z</dcterms:modified>
</cp:coreProperties>
</file>