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D24C" w14:textId="34927864" w:rsidR="00EB5501" w:rsidRPr="00D67596" w:rsidRDefault="00F005CC">
      <w:pPr>
        <w:pStyle w:val="10"/>
        <w:rPr>
          <w:sz w:val="24"/>
          <w:szCs w:val="24"/>
        </w:rPr>
      </w:pPr>
      <w:r>
        <w:rPr>
          <w:sz w:val="24"/>
          <w:szCs w:val="24"/>
        </w:rPr>
        <w:t>Реконструкция энергии нейтронов</w:t>
      </w:r>
      <w:r w:rsidR="008E5E6B" w:rsidRPr="00D675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8E5E6B" w:rsidRPr="00D67596">
        <w:rPr>
          <w:sz w:val="24"/>
          <w:szCs w:val="24"/>
        </w:rPr>
        <w:t>прототип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высокогранулярного</w:t>
      </w:r>
      <w:proofErr w:type="spellEnd"/>
      <w:r w:rsidR="008E5E6B" w:rsidRPr="00D67596">
        <w:rPr>
          <w:sz w:val="24"/>
          <w:szCs w:val="24"/>
        </w:rPr>
        <w:t xml:space="preserve"> времяпролетного нейтронного детектора в эксперименте BM@N </w:t>
      </w:r>
      <w:r>
        <w:rPr>
          <w:sz w:val="24"/>
          <w:szCs w:val="24"/>
        </w:rPr>
        <w:t>в сеансе</w:t>
      </w:r>
      <w:r w:rsidR="008E5E6B" w:rsidRPr="00D67596">
        <w:rPr>
          <w:sz w:val="24"/>
          <w:szCs w:val="24"/>
        </w:rPr>
        <w:t xml:space="preserve"> </w:t>
      </w:r>
      <w:proofErr w:type="spellStart"/>
      <w:r w:rsidR="008E5E6B" w:rsidRPr="00D67596">
        <w:rPr>
          <w:sz w:val="24"/>
          <w:szCs w:val="24"/>
        </w:rPr>
        <w:t>Xe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  <w:lang w:val="en-US"/>
        </w:rPr>
        <w:t>CsI</w:t>
      </w:r>
      <w:proofErr w:type="spellEnd"/>
      <w:r w:rsidRPr="00F005CC">
        <w:rPr>
          <w:sz w:val="24"/>
          <w:szCs w:val="24"/>
        </w:rPr>
        <w:t>@</w:t>
      </w:r>
      <w:r w:rsidR="008E5E6B" w:rsidRPr="00D67596">
        <w:rPr>
          <w:sz w:val="24"/>
          <w:szCs w:val="24"/>
        </w:rPr>
        <w:t>3.8 АГэВ</w:t>
      </w:r>
    </w:p>
    <w:p w14:paraId="1CA3735F" w14:textId="235D03B3" w:rsidR="00EB5501" w:rsidRDefault="00000000">
      <w:pPr>
        <w:pStyle w:val="11"/>
        <w:rPr>
          <w:b w:val="0"/>
          <w:bCs/>
          <w:i w:val="0"/>
          <w:vertAlign w:val="superscript"/>
        </w:rPr>
      </w:pPr>
      <w:bookmarkStart w:id="0" w:name="_Toc435091269"/>
      <w:r w:rsidRPr="00D67596">
        <w:t>Зубанков</w:t>
      </w:r>
      <w:r w:rsidR="00D67596" w:rsidRPr="00D67596">
        <w:t xml:space="preserve"> </w:t>
      </w:r>
      <w:r w:rsidR="00D67596" w:rsidRPr="00D67596">
        <w:t>А</w:t>
      </w:r>
      <w:r w:rsidR="00D67596" w:rsidRPr="00D67596">
        <w:rPr>
          <w:i w:val="0"/>
        </w:rPr>
        <w:t>.</w:t>
      </w:r>
      <w:r w:rsidR="00D67596" w:rsidRPr="00D67596">
        <w:t>А</w:t>
      </w:r>
      <w:r w:rsidR="00D67596" w:rsidRPr="00D67596">
        <w:rPr>
          <w:i w:val="0"/>
        </w:rPr>
        <w:t>.</w:t>
      </w:r>
      <w:bookmarkStart w:id="1" w:name="_Hlk158383806"/>
      <w:r w:rsidRPr="00D67596">
        <w:rPr>
          <w:b w:val="0"/>
          <w:bCs/>
          <w:i w:val="0"/>
          <w:vertAlign w:val="superscript"/>
        </w:rPr>
        <w:t>1,2</w:t>
      </w:r>
      <w:bookmarkEnd w:id="0"/>
      <w:bookmarkEnd w:id="1"/>
    </w:p>
    <w:p w14:paraId="219EB9D1" w14:textId="65FC6168" w:rsidR="00D67596" w:rsidRPr="00D67596" w:rsidRDefault="00103221">
      <w:pPr>
        <w:pStyle w:val="11"/>
        <w:rPr>
          <w:b w:val="0"/>
          <w:bCs/>
        </w:rPr>
      </w:pPr>
      <w:r>
        <w:rPr>
          <w:b w:val="0"/>
          <w:bCs/>
        </w:rPr>
        <w:t>Инженер</w:t>
      </w:r>
      <w:r w:rsidR="00D67596" w:rsidRPr="00D67596">
        <w:rPr>
          <w:b w:val="0"/>
          <w:bCs/>
          <w:i w:val="0"/>
          <w:vertAlign w:val="superscript"/>
        </w:rPr>
        <w:t>1</w:t>
      </w:r>
      <w:r w:rsidR="00D67596">
        <w:rPr>
          <w:b w:val="0"/>
          <w:bCs/>
        </w:rPr>
        <w:t>, аспирант</w:t>
      </w:r>
      <w:r w:rsidR="00D67596" w:rsidRPr="00D67596">
        <w:rPr>
          <w:b w:val="0"/>
          <w:bCs/>
          <w:i w:val="0"/>
          <w:vertAlign w:val="superscript"/>
        </w:rPr>
        <w:t>2</w:t>
      </w:r>
    </w:p>
    <w:p w14:paraId="458DBB1C" w14:textId="5A9D0F72" w:rsidR="00EB5501" w:rsidRDefault="00000000">
      <w:pPr>
        <w:pStyle w:val="12"/>
        <w:rPr>
          <w:i/>
          <w:iCs/>
          <w:sz w:val="24"/>
          <w:szCs w:val="24"/>
        </w:rPr>
      </w:pPr>
      <w:r w:rsidRPr="00D67596">
        <w:rPr>
          <w:i/>
          <w:iCs/>
          <w:sz w:val="24"/>
          <w:szCs w:val="24"/>
          <w:vertAlign w:val="superscript"/>
        </w:rPr>
        <w:t>1</w:t>
      </w:r>
      <w:r w:rsidRPr="00D67596">
        <w:rPr>
          <w:i/>
          <w:iCs/>
          <w:sz w:val="24"/>
          <w:szCs w:val="24"/>
        </w:rPr>
        <w:t>Институт ядерных исследований РАН</w:t>
      </w:r>
      <w:r w:rsidR="00D67596">
        <w:rPr>
          <w:i/>
          <w:iCs/>
          <w:sz w:val="24"/>
          <w:szCs w:val="24"/>
        </w:rPr>
        <w:t xml:space="preserve">, </w:t>
      </w:r>
      <w:r w:rsidR="001E5DFE" w:rsidRPr="001E5DFE">
        <w:rPr>
          <w:i/>
          <w:iCs/>
          <w:sz w:val="24"/>
          <w:szCs w:val="24"/>
        </w:rPr>
        <w:t>Отдел экспериментальной физики</w:t>
      </w:r>
      <w:r w:rsidR="001E5DFE">
        <w:rPr>
          <w:i/>
          <w:iCs/>
          <w:sz w:val="24"/>
          <w:szCs w:val="24"/>
        </w:rPr>
        <w:t xml:space="preserve">, </w:t>
      </w:r>
      <w:r w:rsidR="00D67596">
        <w:rPr>
          <w:i/>
          <w:iCs/>
          <w:sz w:val="24"/>
          <w:szCs w:val="24"/>
        </w:rPr>
        <w:t>Москва, Россия</w:t>
      </w:r>
      <w:r w:rsidRPr="00D67596">
        <w:rPr>
          <w:i/>
          <w:iCs/>
          <w:sz w:val="24"/>
          <w:szCs w:val="24"/>
        </w:rPr>
        <w:br/>
      </w:r>
      <w:r w:rsidRPr="00D67596">
        <w:rPr>
          <w:i/>
          <w:iCs/>
          <w:sz w:val="24"/>
          <w:szCs w:val="24"/>
          <w:vertAlign w:val="superscript"/>
        </w:rPr>
        <w:t>2</w:t>
      </w:r>
      <w:r w:rsidRPr="00D67596">
        <w:rPr>
          <w:i/>
          <w:iCs/>
          <w:sz w:val="24"/>
          <w:szCs w:val="24"/>
        </w:rPr>
        <w:t>Национальный исследовательский ядерный университет «МИФИ»</w:t>
      </w:r>
      <w:r w:rsidR="00D67596">
        <w:rPr>
          <w:i/>
          <w:iCs/>
          <w:sz w:val="24"/>
          <w:szCs w:val="24"/>
        </w:rPr>
        <w:t>, Институт ядерной физики и технологий, Москва, Россия</w:t>
      </w:r>
    </w:p>
    <w:p w14:paraId="412DC9A2" w14:textId="54A247E7" w:rsidR="00D67596" w:rsidRPr="00103221" w:rsidRDefault="00103221">
      <w:pPr>
        <w:pStyle w:val="12"/>
        <w:rPr>
          <w:i/>
          <w:iCs/>
          <w:sz w:val="24"/>
          <w:szCs w:val="24"/>
          <w:lang w:val="en-US"/>
        </w:rPr>
      </w:pPr>
      <w:r w:rsidRPr="00103221">
        <w:rPr>
          <w:i/>
          <w:iCs/>
          <w:sz w:val="24"/>
          <w:szCs w:val="24"/>
          <w:lang w:val="en-US"/>
        </w:rPr>
        <w:t>E–mail:</w:t>
      </w:r>
      <w:r>
        <w:rPr>
          <w:i/>
          <w:iCs/>
          <w:sz w:val="24"/>
          <w:szCs w:val="24"/>
          <w:lang w:val="en-US"/>
        </w:rPr>
        <w:t xml:space="preserve"> </w:t>
      </w:r>
      <w:r w:rsidR="00D67596">
        <w:rPr>
          <w:i/>
          <w:iCs/>
          <w:sz w:val="24"/>
          <w:szCs w:val="24"/>
          <w:lang w:val="en-US"/>
        </w:rPr>
        <w:t>zubankov</w:t>
      </w:r>
      <w:r w:rsidR="00D67596" w:rsidRPr="00103221">
        <w:rPr>
          <w:i/>
          <w:iCs/>
          <w:sz w:val="24"/>
          <w:szCs w:val="24"/>
          <w:lang w:val="en-US"/>
        </w:rPr>
        <w:t>@</w:t>
      </w:r>
      <w:r w:rsidR="00D67596">
        <w:rPr>
          <w:i/>
          <w:iCs/>
          <w:sz w:val="24"/>
          <w:szCs w:val="24"/>
          <w:lang w:val="en-US"/>
        </w:rPr>
        <w:t>inr</w:t>
      </w:r>
      <w:r w:rsidR="00D67596" w:rsidRPr="00103221">
        <w:rPr>
          <w:i/>
          <w:iCs/>
          <w:sz w:val="24"/>
          <w:szCs w:val="24"/>
          <w:lang w:val="en-US"/>
        </w:rPr>
        <w:t>.</w:t>
      </w:r>
      <w:r w:rsidR="00D67596">
        <w:rPr>
          <w:i/>
          <w:iCs/>
          <w:sz w:val="24"/>
          <w:szCs w:val="24"/>
          <w:lang w:val="en-US"/>
        </w:rPr>
        <w:t>ru</w:t>
      </w:r>
    </w:p>
    <w:p w14:paraId="03DD3218" w14:textId="18FB09FE" w:rsidR="00C75922" w:rsidRDefault="00063B5C" w:rsidP="005206B8">
      <w:pPr>
        <w:ind w:firstLine="397"/>
        <w:jc w:val="both"/>
      </w:pPr>
      <w:proofErr w:type="spellStart"/>
      <w:r>
        <w:t>Высокогранулярный</w:t>
      </w:r>
      <w:proofErr w:type="spellEnd"/>
      <w:r>
        <w:t xml:space="preserve"> времяпролетный нейтронный детектор </w:t>
      </w:r>
      <w:r>
        <w:rPr>
          <w:lang w:val="en-US"/>
        </w:rPr>
        <w:t>HGND</w:t>
      </w:r>
      <w:r w:rsidR="005206B8" w:rsidRPr="005206B8">
        <w:t xml:space="preserve"> </w:t>
      </w:r>
      <w:r w:rsidR="005206B8">
        <w:t xml:space="preserve">(High </w:t>
      </w:r>
      <w:proofErr w:type="spellStart"/>
      <w:r w:rsidR="005206B8">
        <w:t>Granular</w:t>
      </w:r>
      <w:proofErr w:type="spellEnd"/>
      <w:r w:rsidR="005206B8">
        <w:t xml:space="preserve"> </w:t>
      </w:r>
      <w:proofErr w:type="spellStart"/>
      <w:r w:rsidR="005206B8">
        <w:t>Neutron</w:t>
      </w:r>
      <w:proofErr w:type="spellEnd"/>
      <w:r w:rsidR="005206B8">
        <w:t xml:space="preserve"> </w:t>
      </w:r>
      <w:proofErr w:type="spellStart"/>
      <w:r w:rsidR="005206B8">
        <w:t>Detector</w:t>
      </w:r>
      <w:proofErr w:type="spellEnd"/>
      <w:r w:rsidR="005206B8">
        <w:t>)</w:t>
      </w:r>
      <w:r w:rsidR="006E14EF" w:rsidRPr="006E14EF">
        <w:t xml:space="preserve"> [1]</w:t>
      </w:r>
      <w:r w:rsidRPr="00063B5C">
        <w:t xml:space="preserve"> р</w:t>
      </w:r>
      <w:r>
        <w:t>азрабатывается</w:t>
      </w:r>
      <w:r w:rsidR="00C75922">
        <w:t xml:space="preserve"> для измерения </w:t>
      </w:r>
      <w:r w:rsidR="005206B8">
        <w:t>азимутальных потоков</w:t>
      </w:r>
      <w:r w:rsidR="00C75922">
        <w:t xml:space="preserve"> нейтронов, образующихся в ядерно-ядерных столкновениях эксперимента </w:t>
      </w:r>
      <w:r w:rsidR="00C75922" w:rsidRPr="00D67596">
        <w:t>BM@N (Baryonic Matter at Nuclotron) [</w:t>
      </w:r>
      <w:r w:rsidR="006E14EF" w:rsidRPr="006E14EF">
        <w:t>2</w:t>
      </w:r>
      <w:r w:rsidR="00C75922" w:rsidRPr="00D67596">
        <w:t>].</w:t>
      </w:r>
      <w:r w:rsidR="00C75922">
        <w:t xml:space="preserve"> </w:t>
      </w:r>
      <w:r w:rsidR="00314C77" w:rsidRPr="00314C77">
        <w:t>BM@N является первым действующим экспериментом ускорительно</w:t>
      </w:r>
      <w:r w:rsidR="00314C77">
        <w:t>го</w:t>
      </w:r>
      <w:r w:rsidR="00314C77" w:rsidRPr="00314C77">
        <w:t xml:space="preserve"> комплекс</w:t>
      </w:r>
      <w:r w:rsidR="00314C77">
        <w:t>а</w:t>
      </w:r>
      <w:r w:rsidR="00314C77" w:rsidRPr="00314C77">
        <w:t xml:space="preserve"> NICA</w:t>
      </w:r>
      <w:r w:rsidR="00772CAF">
        <w:t xml:space="preserve"> на выведенном пучке Нуклотрона ОИЯИ</w:t>
      </w:r>
      <w:r w:rsidR="00314C77">
        <w:t xml:space="preserve">. Исследовательская программа </w:t>
      </w:r>
      <w:r w:rsidR="00314C77">
        <w:rPr>
          <w:lang w:val="en-US"/>
        </w:rPr>
        <w:t>BM</w:t>
      </w:r>
      <w:r w:rsidR="00314C77" w:rsidRPr="00314C77">
        <w:t>@</w:t>
      </w:r>
      <w:r w:rsidR="00314C77">
        <w:rPr>
          <w:lang w:val="en-US"/>
        </w:rPr>
        <w:t>N</w:t>
      </w:r>
      <w:r w:rsidR="00314C77" w:rsidRPr="00314C77">
        <w:t xml:space="preserve"> направлен</w:t>
      </w:r>
      <w:r w:rsidR="00314C77">
        <w:t>а</w:t>
      </w:r>
      <w:r w:rsidR="00314C77" w:rsidRPr="00314C77">
        <w:t xml:space="preserve"> на исследование КХД-диаграммы при больших барионных плотностях, в частности, на изучение образования (мульти) странных гиперонов и поиск гиперядер в ядро-ядерных столкновениях при энергиях ионов пучка до 4.5 АГэВ, изучение азимутальной асимметрии выходов заряженных частиц в столкновениях тяжелых ядер.</w:t>
      </w:r>
    </w:p>
    <w:p w14:paraId="39E6F147" w14:textId="284C8497" w:rsidR="002D79BA" w:rsidRPr="003A2828" w:rsidRDefault="008E5E6B" w:rsidP="003A2828">
      <w:pPr>
        <w:ind w:firstLine="397"/>
        <w:jc w:val="both"/>
      </w:pPr>
      <w:r w:rsidRPr="00D67596">
        <w:t xml:space="preserve">Прототип </w:t>
      </w:r>
      <w:r w:rsidR="00C75922">
        <w:rPr>
          <w:lang w:val="en-US"/>
        </w:rPr>
        <w:t>HGND</w:t>
      </w:r>
      <w:r w:rsidRPr="00D67596">
        <w:t xml:space="preserve"> впервые использова</w:t>
      </w:r>
      <w:r w:rsidR="00C75922">
        <w:t>лся</w:t>
      </w:r>
      <w:r w:rsidRPr="00D67596">
        <w:t xml:space="preserve"> в тяжелоионном сеансе </w:t>
      </w:r>
      <w:proofErr w:type="spellStart"/>
      <w:r w:rsidR="00C75922" w:rsidRPr="00D67596">
        <w:t>Xe</w:t>
      </w:r>
      <w:proofErr w:type="spellEnd"/>
      <w:r w:rsidR="00C75922">
        <w:t>+</w:t>
      </w:r>
      <w:proofErr w:type="spellStart"/>
      <w:r w:rsidR="00C75922">
        <w:rPr>
          <w:lang w:val="en-US"/>
        </w:rPr>
        <w:t>CsI</w:t>
      </w:r>
      <w:proofErr w:type="spellEnd"/>
      <w:r w:rsidR="00C75922" w:rsidRPr="00F005CC">
        <w:t>@</w:t>
      </w:r>
      <w:r w:rsidR="00C75922" w:rsidRPr="00D67596">
        <w:t>3.8 АГэВ</w:t>
      </w:r>
      <w:r w:rsidR="00C75922">
        <w:t xml:space="preserve"> </w:t>
      </w:r>
      <w:r w:rsidRPr="00D67596">
        <w:t xml:space="preserve">эксперимента BM@N. </w:t>
      </w:r>
      <w:r w:rsidR="00772CAF">
        <w:t>Этот н</w:t>
      </w:r>
      <w:r w:rsidRPr="00D67596">
        <w:t>ейтронный детектор позволяет идентифицировать и измерять энерги</w:t>
      </w:r>
      <w:r w:rsidR="00772CAF">
        <w:t>ю</w:t>
      </w:r>
      <w:r w:rsidRPr="00D67596">
        <w:t xml:space="preserve"> нейтронов, образующихся в столкновениях</w:t>
      </w:r>
      <w:r w:rsidR="00772CAF">
        <w:t xml:space="preserve"> тяжелых ионов при энергиях до 4 АГэВ</w:t>
      </w:r>
      <w:r w:rsidRPr="00D67596">
        <w:t>.</w:t>
      </w:r>
      <w:r w:rsidR="00262D03" w:rsidRPr="00262D03">
        <w:t xml:space="preserve"> </w:t>
      </w:r>
      <w:r w:rsidR="002D79BA">
        <w:t>В физическом сеансе эксперимента детектор использовался в двух основных положениях</w:t>
      </w:r>
      <w:r w:rsidR="003A2828">
        <w:t>. В</w:t>
      </w:r>
      <w:r w:rsidR="002D79BA">
        <w:t xml:space="preserve"> </w:t>
      </w:r>
      <w:r w:rsidR="003A2828">
        <w:t xml:space="preserve">положении </w:t>
      </w:r>
      <w:r w:rsidR="002D79BA">
        <w:t>0</w:t>
      </w:r>
      <w:r w:rsidR="002D79BA" w:rsidRPr="003A2828">
        <w:t>°</w:t>
      </w:r>
      <w:r w:rsidR="003A2828">
        <w:t xml:space="preserve"> к пучку</w:t>
      </w:r>
      <w:r w:rsidR="002D79BA" w:rsidRPr="003A2828">
        <w:t xml:space="preserve"> </w:t>
      </w:r>
      <w:r w:rsidR="003A2828">
        <w:t>прототип тестировался и калибровался на нейтронах с известной энергией – энергией пучка нейтронов-спектаторов. В положении</w:t>
      </w:r>
      <w:r w:rsidR="002D79BA" w:rsidRPr="003A2828">
        <w:t xml:space="preserve"> </w:t>
      </w:r>
      <w:r w:rsidR="003A2828" w:rsidRPr="003A2828">
        <w:t>27</w:t>
      </w:r>
      <w:r w:rsidR="003A2828" w:rsidRPr="003A2828">
        <w:t>°</w:t>
      </w:r>
      <w:r w:rsidR="003A2828" w:rsidRPr="003A2828">
        <w:t xml:space="preserve"> к</w:t>
      </w:r>
      <w:r w:rsidR="002D79BA" w:rsidRPr="003A2828">
        <w:t xml:space="preserve"> </w:t>
      </w:r>
      <w:r w:rsidR="003A2828" w:rsidRPr="003A2828">
        <w:t>пучку</w:t>
      </w:r>
      <w:r w:rsidR="003A2828">
        <w:t xml:space="preserve"> детектор использовался для измерения спектра нейтронов в области </w:t>
      </w:r>
      <w:r w:rsidR="0069233C">
        <w:t>средних быстрот</w:t>
      </w:r>
      <w:r w:rsidR="003A2828" w:rsidRPr="003A2828">
        <w:t>.</w:t>
      </w:r>
      <w:r w:rsidR="002D79BA" w:rsidRPr="003A2828">
        <w:t xml:space="preserve"> </w:t>
      </w:r>
    </w:p>
    <w:p w14:paraId="7EDE8914" w14:textId="4FE25BC2" w:rsidR="00EB5501" w:rsidRDefault="00000000" w:rsidP="00007510">
      <w:pPr>
        <w:ind w:firstLine="397"/>
        <w:jc w:val="both"/>
      </w:pPr>
      <w:r w:rsidRPr="00D67596">
        <w:t xml:space="preserve">Прототип </w:t>
      </w:r>
      <w:r w:rsidR="00102FEA">
        <w:rPr>
          <w:lang w:val="en-US"/>
        </w:rPr>
        <w:t>HGND</w:t>
      </w:r>
      <w:r w:rsidRPr="00D67596">
        <w:t xml:space="preserve"> состоит из 15 слоев</w:t>
      </w:r>
      <w:r w:rsidR="003D7F02" w:rsidRPr="003D7F02">
        <w:t xml:space="preserve"> </w:t>
      </w:r>
      <w:r w:rsidR="003D7F02">
        <w:t>пластиковых сцинтилляционных детекторов с поглотительными пластинами между ними. П</w:t>
      </w:r>
      <w:r w:rsidRPr="00D67596">
        <w:t>ервый слой без поглотителя используется как вето</w:t>
      </w:r>
      <w:r w:rsidR="003D7F02">
        <w:t xml:space="preserve"> для идентификации заряженных частиц. В первых </w:t>
      </w:r>
      <w:r w:rsidRPr="00D67596">
        <w:t>5 сло</w:t>
      </w:r>
      <w:r w:rsidR="003D7F02">
        <w:t xml:space="preserve">ях после вето-слоя в качестве поглотителя используются свинцовые пластины </w:t>
      </w:r>
      <w:r w:rsidRPr="00D67596">
        <w:t>толщиной 8</w:t>
      </w:r>
      <w:r w:rsidR="003D7F02">
        <w:t xml:space="preserve"> </w:t>
      </w:r>
      <w:r w:rsidRPr="00D67596">
        <w:t>мм</w:t>
      </w:r>
      <w:r w:rsidR="003D7F02">
        <w:t>, которые позволяют</w:t>
      </w:r>
      <w:r w:rsidR="00097BC0">
        <w:t xml:space="preserve"> различить гамма-кванты от нейтронов благодаря их общей длине 7.5 </w:t>
      </w:r>
      <w:r w:rsidR="00097BC0">
        <w:rPr>
          <w:lang w:val="en-US"/>
        </w:rPr>
        <w:t>X</w:t>
      </w:r>
      <w:r w:rsidR="00097BC0" w:rsidRPr="00097BC0">
        <w:rPr>
          <w:vertAlign w:val="subscript"/>
        </w:rPr>
        <w:t>0</w:t>
      </w:r>
      <w:r w:rsidR="00097BC0" w:rsidRPr="00097BC0">
        <w:t>.</w:t>
      </w:r>
      <w:r w:rsidR="00097BC0">
        <w:t xml:space="preserve"> </w:t>
      </w:r>
      <w:r w:rsidR="003D7F02">
        <w:t>В последующих</w:t>
      </w:r>
      <w:r w:rsidRPr="00D67596">
        <w:t xml:space="preserve"> 9 сло</w:t>
      </w:r>
      <w:r w:rsidR="003D7F02">
        <w:t>ях</w:t>
      </w:r>
      <w:r w:rsidRPr="00D67596">
        <w:t xml:space="preserve"> </w:t>
      </w:r>
      <w:r w:rsidR="003D7F02">
        <w:t>используется</w:t>
      </w:r>
      <w:r w:rsidRPr="00D67596">
        <w:t xml:space="preserve"> медны</w:t>
      </w:r>
      <w:r w:rsidR="003D7F02">
        <w:t>й</w:t>
      </w:r>
      <w:r w:rsidRPr="00D67596">
        <w:t xml:space="preserve"> поглотител</w:t>
      </w:r>
      <w:r w:rsidR="003D7F02">
        <w:t>ь</w:t>
      </w:r>
      <w:r w:rsidRPr="00D67596">
        <w:t xml:space="preserve"> толщиной 30 мм</w:t>
      </w:r>
      <w:r w:rsidR="00097BC0">
        <w:t xml:space="preserve">. Общая длина детектора составляет около </w:t>
      </w:r>
      <w:r w:rsidR="00097BC0" w:rsidRPr="00097BC0">
        <w:t xml:space="preserve">2.5 </w:t>
      </w:r>
      <w:proofErr w:type="spellStart"/>
      <w:r w:rsidR="00097BC0" w:rsidRPr="00097BC0">
        <w:t>λ</w:t>
      </w:r>
      <w:r w:rsidR="00097BC0" w:rsidRPr="00097BC0">
        <w:rPr>
          <w:vertAlign w:val="subscript"/>
        </w:rPr>
        <w:t>int</w:t>
      </w:r>
      <w:proofErr w:type="spellEnd"/>
      <w:r w:rsidR="00097BC0">
        <w:t>.</w:t>
      </w:r>
      <w:r w:rsidR="00007510" w:rsidRPr="00007510">
        <w:t xml:space="preserve"> </w:t>
      </w:r>
      <w:r w:rsidRPr="00D67596">
        <w:t>Каждый слой состоит из 9 сцинтилляционных ячеек 4</w:t>
      </w:r>
      <w:r w:rsidR="00097BC0">
        <w:t>×</w:t>
      </w:r>
      <w:r w:rsidRPr="00D67596">
        <w:t>4</w:t>
      </w:r>
      <w:r w:rsidR="00097BC0">
        <w:t>×</w:t>
      </w:r>
      <w:r w:rsidRPr="00D67596">
        <w:t>2</w:t>
      </w:r>
      <w:r w:rsidR="00097BC0">
        <w:t>.</w:t>
      </w:r>
      <w:r w:rsidRPr="00D67596">
        <w:t xml:space="preserve">5 </w:t>
      </w:r>
      <w:r w:rsidR="00097BC0">
        <w:t>с</w:t>
      </w:r>
      <w:r w:rsidRPr="00D67596">
        <w:t>м</w:t>
      </w:r>
      <w:r w:rsidRPr="00D67596">
        <w:rPr>
          <w:vertAlign w:val="superscript"/>
        </w:rPr>
        <w:t>3</w:t>
      </w:r>
      <w:r w:rsidR="00F9126C">
        <w:t xml:space="preserve">, свет с </w:t>
      </w:r>
      <w:r w:rsidR="00121F32">
        <w:t xml:space="preserve">каждой </w:t>
      </w:r>
      <w:r w:rsidR="00007510">
        <w:t xml:space="preserve">считывается отдельным </w:t>
      </w:r>
      <w:proofErr w:type="spellStart"/>
      <w:r w:rsidR="00007510">
        <w:rPr>
          <w:lang w:val="en-US"/>
        </w:rPr>
        <w:t>SiPM</w:t>
      </w:r>
      <w:proofErr w:type="spellEnd"/>
      <w:r w:rsidR="00007510" w:rsidRPr="00007510">
        <w:t xml:space="preserve">. </w:t>
      </w:r>
      <w:r w:rsidRPr="00D67596">
        <w:t>Время и амплитуда считываются модулями время-цифрового преобразователя TQDC.</w:t>
      </w:r>
    </w:p>
    <w:p w14:paraId="1D21DED7" w14:textId="2C7AD18F" w:rsidR="008E5E6B" w:rsidRDefault="00F903DF" w:rsidP="00EF5E1C">
      <w:pPr>
        <w:ind w:firstLine="397"/>
        <w:jc w:val="both"/>
      </w:pPr>
      <w:r>
        <w:t>В работе п</w:t>
      </w:r>
      <w:r w:rsidR="002153E1">
        <w:t>редставлены результаты</w:t>
      </w:r>
      <w:r w:rsidR="000E413E" w:rsidRPr="00D67596">
        <w:t xml:space="preserve"> исследовани</w:t>
      </w:r>
      <w:r w:rsidR="002153E1">
        <w:t>я</w:t>
      </w:r>
      <w:r w:rsidR="000E413E" w:rsidRPr="00D67596">
        <w:t xml:space="preserve"> временного разрешения</w:t>
      </w:r>
      <w:r w:rsidR="002153E1">
        <w:t xml:space="preserve"> прототипа </w:t>
      </w:r>
      <w:r w:rsidR="002153E1">
        <w:rPr>
          <w:lang w:val="en-US"/>
        </w:rPr>
        <w:t>HGND</w:t>
      </w:r>
      <w:r w:rsidR="00E5095D" w:rsidRPr="00E5095D">
        <w:t xml:space="preserve"> </w:t>
      </w:r>
      <w:r w:rsidR="00E5095D">
        <w:t>и оценка фона гамма-квантов</w:t>
      </w:r>
      <w:r w:rsidR="000E413E" w:rsidRPr="00D67596">
        <w:t xml:space="preserve">. </w:t>
      </w:r>
      <w:r w:rsidR="002153E1">
        <w:t>Среднее в</w:t>
      </w:r>
      <w:r w:rsidR="000E413E" w:rsidRPr="00D67596">
        <w:t>ременно</w:t>
      </w:r>
      <w:r w:rsidR="000563CF" w:rsidRPr="00D67596">
        <w:t>е</w:t>
      </w:r>
      <w:r w:rsidR="000E413E" w:rsidRPr="00D67596">
        <w:t xml:space="preserve"> разрешени</w:t>
      </w:r>
      <w:r w:rsidR="000563CF" w:rsidRPr="00D67596">
        <w:t>е</w:t>
      </w:r>
      <w:r w:rsidR="002153E1">
        <w:t xml:space="preserve"> ячеек 6-11 слоев, </w:t>
      </w:r>
      <w:r w:rsidR="002D79BA">
        <w:t xml:space="preserve">которые </w:t>
      </w:r>
      <w:r w:rsidR="002153E1">
        <w:t>в основном участвую</w:t>
      </w:r>
      <w:r w:rsidR="002D79BA">
        <w:t>т</w:t>
      </w:r>
      <w:r w:rsidR="002153E1">
        <w:t xml:space="preserve"> в детектировании нейтронов, составляет 134±29 </w:t>
      </w:r>
      <w:proofErr w:type="spellStart"/>
      <w:r w:rsidR="002153E1">
        <w:t>пс</w:t>
      </w:r>
      <w:proofErr w:type="spellEnd"/>
      <w:r w:rsidR="002153E1">
        <w:t>.</w:t>
      </w:r>
      <w:r w:rsidR="002D79BA">
        <w:t xml:space="preserve"> </w:t>
      </w:r>
      <w:r w:rsidR="00E5095D">
        <w:t xml:space="preserve">Доля событий с гамма-квантами </w:t>
      </w:r>
      <w:r w:rsidR="002D79BA">
        <w:t xml:space="preserve">в </w:t>
      </w:r>
      <w:r w:rsidR="0069233C">
        <w:t>положении 27</w:t>
      </w:r>
      <w:r w:rsidR="0069233C" w:rsidRPr="003A2828">
        <w:t>°</w:t>
      </w:r>
      <w:r w:rsidR="0069233C">
        <w:t xml:space="preserve"> </w:t>
      </w:r>
      <w:r w:rsidR="00E5095D">
        <w:t>составила 0.17%, что сопоставимо с результатами моделирования</w:t>
      </w:r>
      <w:r w:rsidR="002368D5" w:rsidRPr="00D67596">
        <w:t>.</w:t>
      </w:r>
    </w:p>
    <w:p w14:paraId="1348ED8D" w14:textId="6B01C73C" w:rsidR="00EF5E1C" w:rsidRDefault="00EF5E1C" w:rsidP="00EF5E1C">
      <w:pPr>
        <w:ind w:firstLine="397"/>
        <w:jc w:val="both"/>
      </w:pPr>
      <w:r>
        <w:t>Проведена реконструкция энергетического спектра нейтронов в положении 0</w:t>
      </w:r>
      <w:r w:rsidRPr="003A2828">
        <w:t>°</w:t>
      </w:r>
      <w:r>
        <w:t xml:space="preserve"> к пучку</w:t>
      </w:r>
      <w:r w:rsidR="00443862">
        <w:t xml:space="preserve"> по времени пролета частицы </w:t>
      </w:r>
      <w:r>
        <w:t>(Рис. 1).</w:t>
      </w:r>
      <w:r w:rsidR="00443862">
        <w:t xml:space="preserve"> Отобранные события соответствуют центральным и полу-центральным столкновениям одного иона ксенона с мишенью, а в прототипе </w:t>
      </w:r>
      <w:r w:rsidR="00443862">
        <w:rPr>
          <w:lang w:val="en-US"/>
        </w:rPr>
        <w:t>HGND</w:t>
      </w:r>
      <w:r w:rsidR="00443862" w:rsidRPr="00443862">
        <w:t xml:space="preserve"> </w:t>
      </w:r>
      <w:r w:rsidR="00443862">
        <w:t xml:space="preserve">реконструируется энергия по самому быстрому срабатыванию с учетом порога в 0.5 </w:t>
      </w:r>
      <w:r w:rsidR="00443862">
        <w:rPr>
          <w:lang w:val="en-US"/>
        </w:rPr>
        <w:t>MIP</w:t>
      </w:r>
      <w:r w:rsidR="00443862">
        <w:t xml:space="preserve"> и отбора заряженных частиц и гамма-квантов. </w:t>
      </w:r>
      <w:r>
        <w:t>Пик</w:t>
      </w:r>
      <w:r w:rsidR="00443862">
        <w:t>и</w:t>
      </w:r>
      <w:r>
        <w:t xml:space="preserve"> </w:t>
      </w:r>
      <w:r w:rsidR="00443862">
        <w:t xml:space="preserve">гистограмм </w:t>
      </w:r>
      <w:r>
        <w:t>соответству</w:t>
      </w:r>
      <w:r w:rsidR="00443862">
        <w:t>ю</w:t>
      </w:r>
      <w:r>
        <w:t xml:space="preserve">т нейтронам с энергией 3.8 и </w:t>
      </w:r>
      <w:r>
        <w:t>3.0 ГэВ</w:t>
      </w:r>
      <w:r>
        <w:t xml:space="preserve"> для сеанс</w:t>
      </w:r>
      <w:r w:rsidR="00443862">
        <w:t>ов</w:t>
      </w:r>
      <w:r>
        <w:t xml:space="preserve"> с энергией ионов пучка 3.8 и 3 АГэВ соответственно. </w:t>
      </w:r>
    </w:p>
    <w:p w14:paraId="4B08BB1F" w14:textId="732DBFA8" w:rsidR="00977EEF" w:rsidRPr="00977EEF" w:rsidRDefault="006E14EF" w:rsidP="00977EEF">
      <w:pPr>
        <w:ind w:firstLine="397"/>
        <w:jc w:val="both"/>
      </w:pPr>
      <w:r>
        <w:lastRenderedPageBreak/>
        <w:t>В работе также представлен</w:t>
      </w:r>
      <w:r w:rsidR="00977EEF">
        <w:t>о влияние наличия мишени на число зарегистрированных нейтронов. Как и ожидалось, число нейтронов из реакции не от мишени существенно меньше, чем с мишенью – в 5.45 раз в положении 0</w:t>
      </w:r>
      <w:r w:rsidR="00977EEF" w:rsidRPr="003A2828">
        <w:t>°</w:t>
      </w:r>
      <w:r w:rsidR="00977EEF">
        <w:t xml:space="preserve"> при нормировке на поток падающих ионов.</w:t>
      </w:r>
    </w:p>
    <w:p w14:paraId="36651BDF" w14:textId="724417E4" w:rsidR="008E5E6B" w:rsidRDefault="008E5E6B" w:rsidP="008E5E6B">
      <w:pPr>
        <w:keepNext/>
        <w:jc w:val="center"/>
      </w:pPr>
    </w:p>
    <w:p w14:paraId="72C50683" w14:textId="37E47F72" w:rsidR="00443862" w:rsidRPr="00D67596" w:rsidRDefault="00443862" w:rsidP="008E5E6B">
      <w:pPr>
        <w:keepNext/>
        <w:jc w:val="center"/>
      </w:pPr>
      <w:r w:rsidRPr="00443862">
        <w:drawing>
          <wp:inline distT="0" distB="0" distL="0" distR="0" wp14:anchorId="53FA0F8E" wp14:editId="5ED7137B">
            <wp:extent cx="5831840" cy="3002915"/>
            <wp:effectExtent l="0" t="0" r="0" b="6985"/>
            <wp:docPr id="1668317848" name="Рисунок 1" descr="Изображение выглядит как текст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7848" name="Рисунок 1" descr="Изображение выглядит как текст, диаграмма, линия, График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B125A" w14:textId="5120D398" w:rsidR="008E5E6B" w:rsidRPr="00D67596" w:rsidRDefault="008E5E6B" w:rsidP="008E5E6B">
      <w:pPr>
        <w:pStyle w:val="a9"/>
        <w:jc w:val="center"/>
        <w:rPr>
          <w:rFonts w:cs="Times New Roman"/>
          <w:i w:val="0"/>
          <w:iCs w:val="0"/>
        </w:rPr>
      </w:pPr>
      <w:r w:rsidRPr="00D67596">
        <w:rPr>
          <w:rFonts w:cs="Times New Roman"/>
          <w:i w:val="0"/>
          <w:iCs w:val="0"/>
        </w:rPr>
        <w:t xml:space="preserve">Рис. </w:t>
      </w:r>
      <w:r w:rsidRPr="00D67596">
        <w:rPr>
          <w:rFonts w:cs="Times New Roman"/>
          <w:i w:val="0"/>
          <w:iCs w:val="0"/>
        </w:rPr>
        <w:fldChar w:fldCharType="begin"/>
      </w:r>
      <w:r w:rsidRPr="00D67596">
        <w:rPr>
          <w:rFonts w:cs="Times New Roman"/>
          <w:i w:val="0"/>
          <w:iCs w:val="0"/>
        </w:rPr>
        <w:instrText xml:space="preserve"> SEQ Рис. \* ARABIC </w:instrText>
      </w:r>
      <w:r w:rsidRPr="00D67596">
        <w:rPr>
          <w:rFonts w:cs="Times New Roman"/>
          <w:i w:val="0"/>
          <w:iCs w:val="0"/>
        </w:rPr>
        <w:fldChar w:fldCharType="separate"/>
      </w:r>
      <w:r w:rsidRPr="00D67596">
        <w:rPr>
          <w:rFonts w:cs="Times New Roman"/>
          <w:i w:val="0"/>
          <w:iCs w:val="0"/>
          <w:noProof/>
        </w:rPr>
        <w:t>1</w:t>
      </w:r>
      <w:r w:rsidRPr="00D67596">
        <w:rPr>
          <w:rFonts w:cs="Times New Roman"/>
          <w:i w:val="0"/>
          <w:iCs w:val="0"/>
        </w:rPr>
        <w:fldChar w:fldCharType="end"/>
      </w:r>
      <w:r w:rsidRPr="00D67596">
        <w:rPr>
          <w:rFonts w:cs="Times New Roman"/>
          <w:i w:val="0"/>
          <w:iCs w:val="0"/>
        </w:rPr>
        <w:t xml:space="preserve">. </w:t>
      </w:r>
      <w:r w:rsidR="00443862">
        <w:rPr>
          <w:rFonts w:cs="Times New Roman"/>
          <w:i w:val="0"/>
          <w:iCs w:val="0"/>
        </w:rPr>
        <w:t>Реконструированный</w:t>
      </w:r>
      <w:r w:rsidR="00522262">
        <w:rPr>
          <w:rFonts w:cs="Times New Roman"/>
          <w:i w:val="0"/>
          <w:iCs w:val="0"/>
        </w:rPr>
        <w:t xml:space="preserve"> по времени пролета энергетический спектр нейтронов для сеансов с энергией </w:t>
      </w:r>
      <w:r w:rsidR="00522262" w:rsidRPr="00522262">
        <w:rPr>
          <w:rFonts w:cs="Times New Roman"/>
          <w:i w:val="0"/>
          <w:iCs w:val="0"/>
        </w:rPr>
        <w:t xml:space="preserve">3 </w:t>
      </w:r>
      <w:r w:rsidR="00522262">
        <w:rPr>
          <w:rFonts w:cs="Times New Roman"/>
          <w:i w:val="0"/>
          <w:iCs w:val="0"/>
        </w:rPr>
        <w:t>АГэВ (пунктирная линия) и 3.8 АГэВ (сплошная линия)</w:t>
      </w:r>
      <w:r w:rsidR="00443862">
        <w:rPr>
          <w:rFonts w:cs="Times New Roman"/>
          <w:i w:val="0"/>
          <w:iCs w:val="0"/>
        </w:rPr>
        <w:t xml:space="preserve"> </w:t>
      </w:r>
      <w:r w:rsidR="00522262">
        <w:rPr>
          <w:rFonts w:cs="Times New Roman"/>
          <w:i w:val="0"/>
          <w:iCs w:val="0"/>
        </w:rPr>
        <w:t xml:space="preserve">в положении прототипа </w:t>
      </w:r>
      <w:r w:rsidR="00522262">
        <w:rPr>
          <w:rFonts w:cs="Times New Roman"/>
          <w:i w:val="0"/>
          <w:iCs w:val="0"/>
          <w:lang w:val="en-US"/>
        </w:rPr>
        <w:t>HGND</w:t>
      </w:r>
      <w:r w:rsidRPr="00D67596">
        <w:rPr>
          <w:rFonts w:cs="Times New Roman"/>
          <w:i w:val="0"/>
          <w:iCs w:val="0"/>
        </w:rPr>
        <w:t xml:space="preserve"> под 0° к пучку.</w:t>
      </w:r>
    </w:p>
    <w:p w14:paraId="45AC7E7B" w14:textId="77777777" w:rsidR="00EB5501" w:rsidRPr="00D67596" w:rsidRDefault="00EB5501" w:rsidP="00672BF3">
      <w:pPr>
        <w:jc w:val="both"/>
      </w:pPr>
    </w:p>
    <w:p w14:paraId="53450E36" w14:textId="7BD97DDB" w:rsidR="005475DD" w:rsidRPr="00672BF3" w:rsidRDefault="00000000" w:rsidP="00672BF3">
      <w:pPr>
        <w:pStyle w:val="13"/>
      </w:pPr>
      <w:r w:rsidRPr="00D67596">
        <w:t>Литература</w:t>
      </w:r>
    </w:p>
    <w:p w14:paraId="3C62EB3E" w14:textId="74845C78" w:rsidR="00836F70" w:rsidRPr="00836F70" w:rsidRDefault="00836F70" w:rsidP="00836F70">
      <w:pPr>
        <w:pStyle w:val="ab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lang w:val="en-US" w:eastAsia="ru-RU"/>
        </w:rPr>
      </w:pPr>
      <w:r w:rsidRPr="006E14EF">
        <w:rPr>
          <w:rFonts w:ascii="Times New Roman" w:hAnsi="Times New Roman" w:cs="Times New Roman"/>
          <w:lang w:val="en-US"/>
        </w:rPr>
        <w:t>Guber, F. et al. Development of High Granular Neutron Time-of-Flight Detector for the BM@N experiment</w:t>
      </w:r>
      <w:r w:rsidR="004E4DF8">
        <w:rPr>
          <w:rFonts w:ascii="Times New Roman" w:hAnsi="Times New Roman" w:cs="Times New Roman"/>
          <w:lang w:val="en-US"/>
        </w:rPr>
        <w:t xml:space="preserve"> //</w:t>
      </w:r>
      <w:r w:rsidRPr="006E14EF">
        <w:rPr>
          <w:rFonts w:ascii="Times New Roman" w:hAnsi="Times New Roman" w:cs="Times New Roman"/>
          <w:lang w:val="en-US" w:eastAsia="ru-RU"/>
        </w:rPr>
        <w:t xml:space="preserve"> arXiv:2309.09610.</w:t>
      </w:r>
    </w:p>
    <w:p w14:paraId="642929A7" w14:textId="76FF54BE" w:rsidR="006E14EF" w:rsidRPr="00836F70" w:rsidRDefault="005475DD" w:rsidP="006E14EF">
      <w:pPr>
        <w:pStyle w:val="ab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lang w:val="en-US" w:eastAsia="ru-RU"/>
        </w:rPr>
      </w:pPr>
      <w:proofErr w:type="spellStart"/>
      <w:r w:rsidRPr="00836F70">
        <w:rPr>
          <w:rFonts w:ascii="Times New Roman" w:hAnsi="Times New Roman" w:cs="Times New Roman"/>
          <w:lang w:val="en-US"/>
        </w:rPr>
        <w:t>Kapishin</w:t>
      </w:r>
      <w:proofErr w:type="spellEnd"/>
      <w:r w:rsidR="006E14EF" w:rsidRPr="00836F70">
        <w:rPr>
          <w:rFonts w:ascii="Times New Roman" w:hAnsi="Times New Roman" w:cs="Times New Roman"/>
          <w:lang w:val="en-US"/>
        </w:rPr>
        <w:t>,</w:t>
      </w:r>
      <w:r w:rsidRPr="00836F70">
        <w:rPr>
          <w:rFonts w:ascii="Times New Roman" w:hAnsi="Times New Roman" w:cs="Times New Roman"/>
          <w:lang w:val="en-US"/>
        </w:rPr>
        <w:t xml:space="preserve"> M. Studies of baryonic matter in the BM@N and MPD experiments at Nuclotron/NICA // </w:t>
      </w:r>
      <w:proofErr w:type="spellStart"/>
      <w:r w:rsidRPr="00836F70">
        <w:rPr>
          <w:rFonts w:ascii="Times New Roman" w:hAnsi="Times New Roman" w:cs="Times New Roman"/>
          <w:lang w:val="en-US"/>
        </w:rPr>
        <w:t>PoS</w:t>
      </w:r>
      <w:proofErr w:type="spellEnd"/>
      <w:r w:rsidRPr="00836F70">
        <w:rPr>
          <w:rFonts w:ascii="Times New Roman" w:hAnsi="Times New Roman" w:cs="Times New Roman"/>
          <w:lang w:val="en-US"/>
        </w:rPr>
        <w:t>(CORFU2018)188 (2019).</w:t>
      </w:r>
    </w:p>
    <w:sectPr w:rsidR="006E14EF" w:rsidRPr="00836F70" w:rsidSect="00EB278D">
      <w:pgSz w:w="11906" w:h="16838"/>
      <w:pgMar w:top="1259" w:right="1361" w:bottom="1259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B522A"/>
    <w:multiLevelType w:val="multilevel"/>
    <w:tmpl w:val="CFE62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191F92"/>
    <w:multiLevelType w:val="multilevel"/>
    <w:tmpl w:val="BDF6110C"/>
    <w:lvl w:ilvl="0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2"/>
        <w:szCs w:val="22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A05681A"/>
    <w:multiLevelType w:val="multilevel"/>
    <w:tmpl w:val="D53AC1C6"/>
    <w:lvl w:ilvl="0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2"/>
        <w:szCs w:val="22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916471986">
    <w:abstractNumId w:val="1"/>
  </w:num>
  <w:num w:numId="2" w16cid:durableId="2015716578">
    <w:abstractNumId w:val="2"/>
  </w:num>
  <w:num w:numId="3" w16cid:durableId="1699812413">
    <w:abstractNumId w:val="0"/>
  </w:num>
  <w:num w:numId="4" w16cid:durableId="801583199">
    <w:abstractNumId w:val="2"/>
    <w:lvlOverride w:ilvl="0">
      <w:startOverride w:val="1"/>
    </w:lvlOverride>
  </w:num>
  <w:num w:numId="5" w16cid:durableId="2780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01"/>
    <w:rsid w:val="00007510"/>
    <w:rsid w:val="00035A16"/>
    <w:rsid w:val="000563CF"/>
    <w:rsid w:val="00063B5C"/>
    <w:rsid w:val="00097BC0"/>
    <w:rsid w:val="000E413E"/>
    <w:rsid w:val="00102FEA"/>
    <w:rsid w:val="00103221"/>
    <w:rsid w:val="00110843"/>
    <w:rsid w:val="00116781"/>
    <w:rsid w:val="00121F32"/>
    <w:rsid w:val="00141BFF"/>
    <w:rsid w:val="001E5DFE"/>
    <w:rsid w:val="002153E1"/>
    <w:rsid w:val="002368D5"/>
    <w:rsid w:val="00262D03"/>
    <w:rsid w:val="002C1471"/>
    <w:rsid w:val="002D0F48"/>
    <w:rsid w:val="002D1F63"/>
    <w:rsid w:val="002D79BA"/>
    <w:rsid w:val="002E17EE"/>
    <w:rsid w:val="00307E5C"/>
    <w:rsid w:val="00314C77"/>
    <w:rsid w:val="00346ED8"/>
    <w:rsid w:val="003A2828"/>
    <w:rsid w:val="003D7F02"/>
    <w:rsid w:val="003E6F9D"/>
    <w:rsid w:val="00443862"/>
    <w:rsid w:val="004E4DF8"/>
    <w:rsid w:val="0051306A"/>
    <w:rsid w:val="005206B8"/>
    <w:rsid w:val="00522262"/>
    <w:rsid w:val="005244DA"/>
    <w:rsid w:val="005475DD"/>
    <w:rsid w:val="00555A22"/>
    <w:rsid w:val="00664247"/>
    <w:rsid w:val="00672BF3"/>
    <w:rsid w:val="0069233C"/>
    <w:rsid w:val="0069724A"/>
    <w:rsid w:val="006E14EF"/>
    <w:rsid w:val="00724BCE"/>
    <w:rsid w:val="00770169"/>
    <w:rsid w:val="00772CAF"/>
    <w:rsid w:val="00836F70"/>
    <w:rsid w:val="008A7707"/>
    <w:rsid w:val="008B69A6"/>
    <w:rsid w:val="008E5E6B"/>
    <w:rsid w:val="00977EEF"/>
    <w:rsid w:val="00A316C6"/>
    <w:rsid w:val="00A351C0"/>
    <w:rsid w:val="00A80043"/>
    <w:rsid w:val="00BC0AD8"/>
    <w:rsid w:val="00BE1251"/>
    <w:rsid w:val="00BF705F"/>
    <w:rsid w:val="00C669B5"/>
    <w:rsid w:val="00C75922"/>
    <w:rsid w:val="00CD5A2E"/>
    <w:rsid w:val="00D15E50"/>
    <w:rsid w:val="00D53634"/>
    <w:rsid w:val="00D67596"/>
    <w:rsid w:val="00DC7FAE"/>
    <w:rsid w:val="00E00C03"/>
    <w:rsid w:val="00E3735C"/>
    <w:rsid w:val="00E5095D"/>
    <w:rsid w:val="00EB278D"/>
    <w:rsid w:val="00EB5501"/>
    <w:rsid w:val="00EF501B"/>
    <w:rsid w:val="00EF5E1C"/>
    <w:rsid w:val="00EF5E71"/>
    <w:rsid w:val="00F005CC"/>
    <w:rsid w:val="00F62B88"/>
    <w:rsid w:val="00F903DF"/>
    <w:rsid w:val="00F9126C"/>
    <w:rsid w:val="00F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2189"/>
  <w15:docId w15:val="{FD1D47B4-CA57-4E27-80A3-FFE8A6F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600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918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F91806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600B4B"/>
    <w:pPr>
      <w:widowControl w:val="0"/>
      <w:ind w:left="720"/>
      <w:contextualSpacing/>
    </w:pPr>
    <w:rPr>
      <w:rFonts w:ascii="Calibri" w:hAnsi="Calibri" w:cs="Calibri"/>
      <w:lang w:eastAsia="zh-CN"/>
    </w:rPr>
  </w:style>
  <w:style w:type="paragraph" w:customStyle="1" w:styleId="10">
    <w:name w:val="Стиль10"/>
    <w:basedOn w:val="a"/>
    <w:qFormat/>
    <w:rsid w:val="00600B4B"/>
    <w:pPr>
      <w:keepNext/>
      <w:spacing w:before="120" w:after="120"/>
      <w:jc w:val="center"/>
      <w:outlineLvl w:val="1"/>
    </w:pPr>
    <w:rPr>
      <w:rFonts w:eastAsia="Calibri"/>
      <w:b/>
      <w:sz w:val="28"/>
      <w:szCs w:val="28"/>
    </w:rPr>
  </w:style>
  <w:style w:type="paragraph" w:customStyle="1" w:styleId="11">
    <w:name w:val="Стиль11"/>
    <w:basedOn w:val="a"/>
    <w:qFormat/>
    <w:rsid w:val="00600B4B"/>
    <w:pPr>
      <w:keepNext/>
      <w:spacing w:before="120"/>
      <w:jc w:val="center"/>
      <w:outlineLvl w:val="0"/>
    </w:pPr>
    <w:rPr>
      <w:rFonts w:eastAsia="Calibri"/>
      <w:b/>
      <w:i/>
      <w:iCs/>
    </w:rPr>
  </w:style>
  <w:style w:type="paragraph" w:customStyle="1" w:styleId="12">
    <w:name w:val="Стиль12"/>
    <w:basedOn w:val="a"/>
    <w:qFormat/>
    <w:rsid w:val="00600B4B"/>
    <w:pPr>
      <w:keepNext/>
      <w:keepLines/>
      <w:spacing w:before="120" w:after="120"/>
      <w:jc w:val="center"/>
    </w:pPr>
    <w:rPr>
      <w:rFonts w:eastAsia="Calibri"/>
      <w:sz w:val="20"/>
      <w:szCs w:val="20"/>
    </w:rPr>
  </w:style>
  <w:style w:type="paragraph" w:customStyle="1" w:styleId="13">
    <w:name w:val="Стиль13"/>
    <w:basedOn w:val="a"/>
    <w:qFormat/>
    <w:rsid w:val="00600B4B"/>
    <w:pPr>
      <w:keepNext/>
      <w:spacing w:before="240" w:after="120"/>
      <w:jc w:val="center"/>
    </w:pPr>
    <w:rPr>
      <w:rFonts w:eastAsia="Calibri"/>
      <w:b/>
    </w:rPr>
  </w:style>
  <w:style w:type="paragraph" w:customStyle="1" w:styleId="14">
    <w:name w:val="Стиль14"/>
    <w:basedOn w:val="a"/>
    <w:qFormat/>
    <w:rsid w:val="00600B4B"/>
    <w:pPr>
      <w:keepNext/>
      <w:spacing w:before="600"/>
      <w:ind w:firstLine="709"/>
      <w:jc w:val="both"/>
    </w:pPr>
    <w:rPr>
      <w:rFonts w:eastAsia="Calibri"/>
    </w:rPr>
  </w:style>
  <w:style w:type="paragraph" w:customStyle="1" w:styleId="15">
    <w:name w:val="Стиль15"/>
    <w:basedOn w:val="a"/>
    <w:qFormat/>
    <w:rsid w:val="00600B4B"/>
    <w:pPr>
      <w:keepNext/>
      <w:spacing w:before="360"/>
      <w:jc w:val="center"/>
    </w:pPr>
    <w:rPr>
      <w:lang w:val="en-US"/>
    </w:rPr>
  </w:style>
  <w:style w:type="paragraph" w:customStyle="1" w:styleId="16">
    <w:name w:val="Стиль16"/>
    <w:basedOn w:val="a"/>
    <w:qFormat/>
    <w:rsid w:val="00600B4B"/>
    <w:pPr>
      <w:keepLines/>
      <w:spacing w:before="120" w:after="240"/>
      <w:jc w:val="center"/>
    </w:pPr>
    <w:rPr>
      <w:sz w:val="22"/>
      <w:szCs w:val="22"/>
    </w:rPr>
  </w:style>
  <w:style w:type="paragraph" w:customStyle="1" w:styleId="21">
    <w:name w:val="Стиль21"/>
    <w:basedOn w:val="a4"/>
    <w:qFormat/>
    <w:rsid w:val="00600B4B"/>
    <w:pPr>
      <w:tabs>
        <w:tab w:val="center" w:pos="4253"/>
        <w:tab w:val="right" w:pos="9214"/>
      </w:tabs>
      <w:spacing w:before="60" w:after="60"/>
    </w:pPr>
    <w:rPr>
      <w:sz w:val="24"/>
      <w:szCs w:val="24"/>
      <w:lang w:eastAsia="en-US"/>
    </w:rPr>
  </w:style>
  <w:style w:type="paragraph" w:styleId="a4">
    <w:name w:val="footnote text"/>
    <w:basedOn w:val="a"/>
    <w:link w:val="a3"/>
    <w:uiPriority w:val="99"/>
    <w:semiHidden/>
    <w:unhideWhenUsed/>
    <w:rsid w:val="00600B4B"/>
    <w:rPr>
      <w:sz w:val="20"/>
      <w:szCs w:val="20"/>
    </w:rPr>
  </w:style>
  <w:style w:type="character" w:styleId="ac">
    <w:name w:val="Placeholder Text"/>
    <w:basedOn w:val="a0"/>
    <w:uiPriority w:val="99"/>
    <w:semiHidden/>
    <w:rsid w:val="00035A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Александр Зубанков</cp:lastModifiedBy>
  <cp:revision>20</cp:revision>
  <dcterms:created xsi:type="dcterms:W3CDTF">2024-02-09T11:56:00Z</dcterms:created>
  <dcterms:modified xsi:type="dcterms:W3CDTF">2024-02-12T10:17:00Z</dcterms:modified>
  <dc:language>ru-RU</dc:language>
</cp:coreProperties>
</file>