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2B72" w14:textId="77777777" w:rsidR="00811871" w:rsidRPr="00FF05B2" w:rsidRDefault="00811871" w:rsidP="00811871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Гиперонные взаимодействия и условия появления гиперонов в нейтронных звездах</w:t>
      </w:r>
    </w:p>
    <w:p w14:paraId="055B75FB" w14:textId="77777777" w:rsidR="00811871" w:rsidRPr="00BC53DF" w:rsidRDefault="00811871" w:rsidP="00811871">
      <w:pPr>
        <w:ind w:firstLine="426"/>
        <w:jc w:val="center"/>
        <w:rPr>
          <w:b/>
          <w:i/>
        </w:rPr>
      </w:pPr>
      <w:r>
        <w:rPr>
          <w:rStyle w:val="ac"/>
          <w:rFonts w:eastAsiaTheme="majorEastAsia"/>
          <w:b/>
          <w:bCs/>
          <w:color w:val="000000"/>
          <w:shd w:val="clear" w:color="auto" w:fill="FFFFFF"/>
        </w:rPr>
        <w:t>Насакин А.И</w:t>
      </w:r>
      <w:r w:rsidRPr="00BC53DF">
        <w:rPr>
          <w:rStyle w:val="ac"/>
          <w:rFonts w:eastAsiaTheme="majorEastAsia"/>
          <w:b/>
          <w:bCs/>
          <w:color w:val="000000"/>
          <w:shd w:val="clear" w:color="auto" w:fill="FFFFFF"/>
        </w:rPr>
        <w:t>.</w:t>
      </w:r>
      <w:r w:rsidRPr="00BC53DF">
        <w:rPr>
          <w:rStyle w:val="ac"/>
          <w:rFonts w:eastAsiaTheme="majorEastAsia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Pr="00BC53DF">
        <w:rPr>
          <w:rStyle w:val="ac"/>
          <w:rFonts w:eastAsiaTheme="majorEastAsia"/>
          <w:b/>
          <w:bCs/>
          <w:color w:val="000000"/>
          <w:shd w:val="clear" w:color="auto" w:fill="FFFFFF"/>
        </w:rPr>
        <w:t>,</w:t>
      </w:r>
      <w:r w:rsidRPr="00BC53DF">
        <w:rPr>
          <w:b/>
          <w:i/>
        </w:rPr>
        <w:t xml:space="preserve"> </w:t>
      </w:r>
      <w:r>
        <w:rPr>
          <w:b/>
          <w:i/>
        </w:rPr>
        <w:t>Михеев</w:t>
      </w:r>
      <w:r w:rsidRPr="00BC53DF">
        <w:rPr>
          <w:b/>
          <w:i/>
        </w:rPr>
        <w:t xml:space="preserve"> </w:t>
      </w:r>
      <w:r>
        <w:rPr>
          <w:b/>
          <w:i/>
        </w:rPr>
        <w:t>С</w:t>
      </w:r>
      <w:r w:rsidRPr="00BC53DF">
        <w:rPr>
          <w:b/>
          <w:i/>
        </w:rPr>
        <w:t>.А.</w:t>
      </w:r>
      <w:r w:rsidRPr="00BC53DF">
        <w:rPr>
          <w:rStyle w:val="ac"/>
          <w:rFonts w:eastAsiaTheme="majorEastAsia"/>
          <w:b/>
          <w:bCs/>
          <w:i w:val="0"/>
          <w:color w:val="000000"/>
          <w:shd w:val="clear" w:color="auto" w:fill="FFFFFF"/>
          <w:vertAlign w:val="superscript"/>
        </w:rPr>
        <w:t xml:space="preserve"> 2</w:t>
      </w:r>
    </w:p>
    <w:p w14:paraId="2F6A4DFE" w14:textId="77777777" w:rsidR="00902F82" w:rsidRDefault="00811871" w:rsidP="00902F82">
      <w:pPr>
        <w:ind w:firstLine="426"/>
        <w:jc w:val="center"/>
        <w:rPr>
          <w:rStyle w:val="ac"/>
          <w:rFonts w:eastAsiaTheme="majorEastAsia"/>
          <w:color w:val="000000"/>
          <w:shd w:val="clear" w:color="auto" w:fill="FFFFFF"/>
        </w:rPr>
      </w:pPr>
      <w:r w:rsidRPr="00BC53DF">
        <w:rPr>
          <w:rStyle w:val="ac"/>
          <w:rFonts w:eastAsiaTheme="majorEastAsia"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c"/>
          <w:rFonts w:eastAsiaTheme="majorEastAsia"/>
          <w:color w:val="000000"/>
          <w:shd w:val="clear" w:color="auto" w:fill="FFFFFF"/>
        </w:rPr>
        <w:t>с</w:t>
      </w:r>
      <w:r w:rsidRPr="00BC53DF">
        <w:rPr>
          <w:rStyle w:val="ac"/>
          <w:rFonts w:eastAsiaTheme="majorEastAsia"/>
          <w:color w:val="000000"/>
          <w:shd w:val="clear" w:color="auto" w:fill="FFFFFF"/>
        </w:rPr>
        <w:t>тудент,</w:t>
      </w:r>
      <w:r w:rsidRPr="00BC53DF">
        <w:rPr>
          <w:i/>
          <w:color w:val="000000"/>
          <w:shd w:val="clear" w:color="auto" w:fill="FFFFFF"/>
        </w:rPr>
        <w:t xml:space="preserve"> </w:t>
      </w:r>
      <w:r w:rsidRPr="00BC53DF">
        <w:rPr>
          <w:rStyle w:val="ac"/>
          <w:rFonts w:eastAsiaTheme="majorEastAsia"/>
          <w:bCs/>
          <w:i w:val="0"/>
          <w:color w:val="000000"/>
          <w:shd w:val="clear" w:color="auto" w:fill="FFFFFF"/>
          <w:vertAlign w:val="superscript"/>
        </w:rPr>
        <w:t>2</w:t>
      </w:r>
      <w:r>
        <w:rPr>
          <w:i/>
          <w:color w:val="000000"/>
          <w:shd w:val="clear" w:color="auto" w:fill="FFFFFF"/>
        </w:rPr>
        <w:t>аспирант</w:t>
      </w:r>
    </w:p>
    <w:p w14:paraId="448F2719" w14:textId="06596AFE" w:rsidR="00902F82" w:rsidRDefault="00811871" w:rsidP="00902F82">
      <w:pPr>
        <w:ind w:firstLine="426"/>
        <w:jc w:val="center"/>
        <w:rPr>
          <w:rStyle w:val="ac"/>
          <w:rFonts w:eastAsiaTheme="majorEastAsia"/>
          <w:color w:val="000000"/>
          <w:shd w:val="clear" w:color="auto" w:fill="FFFFFF"/>
        </w:rPr>
      </w:pPr>
      <w:r w:rsidRPr="00145725">
        <w:rPr>
          <w:rStyle w:val="ac"/>
          <w:rFonts w:eastAsiaTheme="majorEastAsia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Pr="00145725">
        <w:rPr>
          <w:rStyle w:val="apple-converted-space"/>
          <w:rFonts w:eastAsiaTheme="majorEastAsia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c"/>
          <w:rFonts w:eastAsiaTheme="majorEastAsia"/>
          <w:color w:val="000000"/>
          <w:shd w:val="clear" w:color="auto" w:fill="FFFFFF"/>
        </w:rPr>
        <w:t>физический факультет</w:t>
      </w:r>
      <w:r w:rsidRPr="00145725">
        <w:rPr>
          <w:rStyle w:val="ac"/>
          <w:rFonts w:eastAsiaTheme="majorEastAsia"/>
          <w:color w:val="000000"/>
          <w:shd w:val="clear" w:color="auto" w:fill="FFFFFF"/>
        </w:rPr>
        <w:t>,</w:t>
      </w:r>
      <w:r w:rsidR="00902F82">
        <w:rPr>
          <w:rStyle w:val="ac"/>
          <w:rFonts w:eastAsiaTheme="majorEastAsia"/>
          <w:color w:val="000000"/>
          <w:shd w:val="clear" w:color="auto" w:fill="FFFFFF"/>
        </w:rPr>
        <w:t xml:space="preserve"> </w:t>
      </w:r>
    </w:p>
    <w:p w14:paraId="791E3655" w14:textId="32459099" w:rsidR="00811871" w:rsidRDefault="00902F82" w:rsidP="00811871">
      <w:pPr>
        <w:spacing w:after="200"/>
        <w:ind w:firstLine="426"/>
        <w:jc w:val="center"/>
        <w:rPr>
          <w:rStyle w:val="ac"/>
          <w:rFonts w:eastAsiaTheme="majorEastAsia"/>
          <w:color w:val="000000"/>
          <w:shd w:val="clear" w:color="auto" w:fill="FFFFFF"/>
        </w:rPr>
      </w:pPr>
      <w:r w:rsidRPr="00902F82">
        <w:rPr>
          <w:rStyle w:val="ac"/>
          <w:rFonts w:eastAsiaTheme="majorEastAsia"/>
          <w:color w:val="000000"/>
          <w:shd w:val="clear" w:color="auto" w:fill="FFFFFF"/>
        </w:rPr>
        <w:t>Научно-</w:t>
      </w:r>
      <w:r w:rsidRPr="00902F82">
        <w:rPr>
          <w:rStyle w:val="ac"/>
          <w:rFonts w:eastAsiaTheme="majorEastAsia"/>
          <w:color w:val="000000"/>
          <w:shd w:val="clear" w:color="auto" w:fill="FFFFFF"/>
        </w:rPr>
        <w:t>исследовательский институт</w:t>
      </w:r>
      <w:r w:rsidRPr="00902F82">
        <w:rPr>
          <w:rStyle w:val="ac"/>
          <w:rFonts w:eastAsiaTheme="majorEastAsia"/>
          <w:color w:val="000000"/>
          <w:shd w:val="clear" w:color="auto" w:fill="FFFFFF"/>
        </w:rPr>
        <w:t xml:space="preserve"> ядерной физики имени Д.В. Скобельцына,</w:t>
      </w:r>
      <w:r>
        <w:rPr>
          <w:rStyle w:val="ac"/>
          <w:rFonts w:eastAsiaTheme="majorEastAsia"/>
          <w:color w:val="000000"/>
          <w:shd w:val="clear" w:color="auto" w:fill="FFFFFF"/>
        </w:rPr>
        <w:t xml:space="preserve"> </w:t>
      </w:r>
      <w:r w:rsidR="00811871" w:rsidRPr="00145725">
        <w:rPr>
          <w:rStyle w:val="ac"/>
          <w:rFonts w:eastAsiaTheme="majorEastAsia"/>
          <w:color w:val="000000"/>
          <w:shd w:val="clear" w:color="auto" w:fill="FFFFFF"/>
        </w:rPr>
        <w:t>Москва, Россия</w:t>
      </w:r>
      <w:r w:rsidR="00811871" w:rsidRPr="00145725">
        <w:rPr>
          <w:i/>
          <w:iCs/>
          <w:color w:val="000000"/>
          <w:shd w:val="clear" w:color="auto" w:fill="FFFFFF"/>
        </w:rPr>
        <w:br/>
      </w:r>
      <w:r w:rsidR="00811871" w:rsidRPr="00DE22E7">
        <w:rPr>
          <w:rStyle w:val="ac"/>
          <w:rFonts w:eastAsiaTheme="majorEastAsia"/>
          <w:color w:val="000000"/>
          <w:shd w:val="clear" w:color="auto" w:fill="FFFFFF"/>
        </w:rPr>
        <w:t xml:space="preserve">E–mail: </w:t>
      </w:r>
      <w:r w:rsidR="00811871" w:rsidRPr="00DE22E7">
        <w:rPr>
          <w:rStyle w:val="ac"/>
          <w:rFonts w:eastAsiaTheme="majorEastAsia"/>
          <w:color w:val="000000"/>
          <w:shd w:val="clear" w:color="auto" w:fill="FFFFFF"/>
          <w:lang w:val="en-US"/>
        </w:rPr>
        <w:t>anasakin</w:t>
      </w:r>
      <w:r w:rsidR="00811871" w:rsidRPr="00DE22E7">
        <w:rPr>
          <w:shd w:val="clear" w:color="auto" w:fill="FFFFFF"/>
        </w:rPr>
        <w:t>@</w:t>
      </w:r>
      <w:r w:rsidR="00811871" w:rsidRPr="00DE22E7">
        <w:rPr>
          <w:i/>
          <w:iCs/>
          <w:shd w:val="clear" w:color="auto" w:fill="FFFFFF"/>
          <w:lang w:val="en-US"/>
        </w:rPr>
        <w:t>mail</w:t>
      </w:r>
      <w:r w:rsidR="00811871" w:rsidRPr="00DE22E7">
        <w:rPr>
          <w:i/>
          <w:iCs/>
          <w:shd w:val="clear" w:color="auto" w:fill="FFFFFF"/>
        </w:rPr>
        <w:t>.ru</w:t>
      </w:r>
    </w:p>
    <w:p w14:paraId="735F0535" w14:textId="6725E87A" w:rsidR="00811871" w:rsidRDefault="00811871" w:rsidP="00811871">
      <w:pPr>
        <w:ind w:firstLine="397"/>
        <w:jc w:val="both"/>
      </w:pPr>
      <w:r w:rsidRPr="00462243">
        <w:t>Экспериментальная проверка уравнений состояния ядерной материи при экстремальных плотностях и энергиях в лабораторных условиях затруднительна</w:t>
      </w:r>
      <w:r w:rsidR="0029509A">
        <w:t>.</w:t>
      </w:r>
      <w:r w:rsidRPr="00462243">
        <w:t xml:space="preserve"> </w:t>
      </w:r>
      <w:r w:rsidR="0029509A">
        <w:t>С этой точки зрения</w:t>
      </w:r>
      <w:r w:rsidRPr="00462243">
        <w:t xml:space="preserve"> изучение нейтронных звезд представляет</w:t>
      </w:r>
      <w:r w:rsidR="0029509A">
        <w:t xml:space="preserve"> особую</w:t>
      </w:r>
      <w:r w:rsidRPr="00462243">
        <w:t xml:space="preserve"> ценность, так как их наблюдаемые характеристики позволяют наложить ограничения на вышеупомянутые уравнения состояния. Долгое время основной проверяемой величиной была максимальная масса нейтронной звезды. В 2017 году был обнаружен гравитационный сигнал от слияния нейтронных звезд и измерена новая характеристика — приливная деформируемость [1].</w:t>
      </w:r>
      <w:r w:rsidR="0029509A">
        <w:t xml:space="preserve"> </w:t>
      </w:r>
      <w:r w:rsidRPr="003158DC">
        <w:t>Коэффициент приливной деформируемости определяется как коэффициент пропорциональности между внешним приливным полем и квадрупольным моментом звезды</w:t>
      </w:r>
      <w:r w:rsidRPr="00026218">
        <w:t xml:space="preserve"> [2]</w:t>
      </w:r>
      <w:r w:rsidRPr="003158DC">
        <w:t>.</w:t>
      </w:r>
      <w:r w:rsidRPr="00DE22E7">
        <w:t xml:space="preserve"> </w:t>
      </w:r>
    </w:p>
    <w:p w14:paraId="1F57B57F" w14:textId="30EAD217" w:rsidR="00811871" w:rsidRDefault="00811871" w:rsidP="00811871">
      <w:pPr>
        <w:ind w:firstLine="397"/>
        <w:jc w:val="both"/>
      </w:pPr>
      <w:r>
        <w:t>М</w:t>
      </w:r>
      <w:r w:rsidRPr="003158DC">
        <w:t xml:space="preserve">ы рассчитали зависимость массы от радиуса и коэффициент приливной деформируемости для различных уравнений состояния ядерной материи, учитывая наличие в веществе гиперонов помимо нейтронов, протонов, электронов и мюонов. Для описания </w:t>
      </w:r>
      <w:r w:rsidR="0029509A">
        <w:t>уравнения состояния</w:t>
      </w:r>
      <w:r w:rsidRPr="003158DC">
        <w:t xml:space="preserve"> использовал</w:t>
      </w:r>
      <w:r w:rsidR="00902F82">
        <w:t>и</w:t>
      </w:r>
      <w:r w:rsidRPr="003158DC">
        <w:t>сь эффективн</w:t>
      </w:r>
      <w:r w:rsidR="00902F82">
        <w:t>ы</w:t>
      </w:r>
      <w:r w:rsidRPr="003158DC">
        <w:t>е взаимодействи</w:t>
      </w:r>
      <w:r w:rsidR="00902F82">
        <w:t>я</w:t>
      </w:r>
      <w:r w:rsidRPr="003158DC">
        <w:t xml:space="preserve"> Скирма с учетом зависимости плотности.</w:t>
      </w:r>
      <w:r w:rsidRPr="00DE22E7">
        <w:t xml:space="preserve"> </w:t>
      </w:r>
    </w:p>
    <w:p w14:paraId="6BC96C66" w14:textId="68CE77F9" w:rsidR="009B33AA" w:rsidRDefault="009B33AA" w:rsidP="00902F82">
      <w:pPr>
        <w:ind w:firstLine="397"/>
        <w:jc w:val="both"/>
      </w:pPr>
    </w:p>
    <w:p w14:paraId="0CB9B8E8" w14:textId="5D139CBE" w:rsidR="009B33AA" w:rsidRDefault="009B33AA" w:rsidP="00902F82">
      <w:pPr>
        <w:ind w:firstLine="397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EDF7B1" wp14:editId="3D142045">
            <wp:simplePos x="0" y="0"/>
            <wp:positionH relativeFrom="column">
              <wp:posOffset>2823845</wp:posOffset>
            </wp:positionH>
            <wp:positionV relativeFrom="paragraph">
              <wp:posOffset>241300</wp:posOffset>
            </wp:positionV>
            <wp:extent cx="3369310" cy="2800350"/>
            <wp:effectExtent l="0" t="0" r="2540" b="0"/>
            <wp:wrapTight wrapText="bothSides">
              <wp:wrapPolygon edited="0">
                <wp:start x="0" y="0"/>
                <wp:lineTo x="0" y="21453"/>
                <wp:lineTo x="21494" y="21453"/>
                <wp:lineTo x="21494" y="0"/>
                <wp:lineTo x="0" y="0"/>
              </wp:wrapPolygon>
            </wp:wrapTight>
            <wp:docPr id="11018809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88092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4427F4" wp14:editId="0B43AB1D">
            <wp:simplePos x="0" y="0"/>
            <wp:positionH relativeFrom="column">
              <wp:posOffset>-513080</wp:posOffset>
            </wp:positionH>
            <wp:positionV relativeFrom="paragraph">
              <wp:posOffset>257175</wp:posOffset>
            </wp:positionV>
            <wp:extent cx="3427730" cy="2849880"/>
            <wp:effectExtent l="0" t="0" r="1270" b="7620"/>
            <wp:wrapTopAndBottom/>
            <wp:docPr id="13275854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58549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284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749FD" w14:textId="088C3A82" w:rsidR="009B33AA" w:rsidRPr="0029509A" w:rsidRDefault="009B33AA" w:rsidP="009B33AA">
      <w:pPr>
        <w:pStyle w:val="ad"/>
        <w:jc w:val="center"/>
        <w:rPr>
          <w:color w:val="000000"/>
          <w:sz w:val="22"/>
          <w:szCs w:val="22"/>
          <w:shd w:val="clear" w:color="auto" w:fill="FFFFFF"/>
        </w:rPr>
      </w:pPr>
      <w:r w:rsidRPr="00FC5B72">
        <w:rPr>
          <w:b/>
          <w:bCs/>
          <w:i/>
          <w:iCs/>
          <w:sz w:val="22"/>
          <w:szCs w:val="22"/>
        </w:rPr>
        <w:t>Рис.</w:t>
      </w:r>
      <w:r w:rsidRPr="0029509A">
        <w:rPr>
          <w:b/>
          <w:bCs/>
          <w:i/>
          <w:iCs/>
          <w:sz w:val="22"/>
          <w:szCs w:val="22"/>
        </w:rPr>
        <w:t xml:space="preserve">1 </w:t>
      </w:r>
      <w:r w:rsidRPr="0029509A">
        <w:rPr>
          <w:sz w:val="22"/>
          <w:szCs w:val="22"/>
        </w:rPr>
        <w:t xml:space="preserve">Зависимость нуклонной плотности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ρ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N</m:t>
            </m:r>
          </m:sub>
        </m:sSub>
      </m:oMath>
      <w:r w:rsidRPr="0029509A">
        <w:rPr>
          <w:sz w:val="22"/>
          <w:szCs w:val="22"/>
        </w:rPr>
        <w:t xml:space="preserve"> в точке появления гиперонов от сжимающей способности для </w:t>
      </w:r>
      <w:r w:rsidRPr="0029509A">
        <w:rPr>
          <w:sz w:val="22"/>
          <w:szCs w:val="22"/>
          <w:lang w:val="en-US"/>
        </w:rPr>
        <w:t>Λ</w:t>
      </w:r>
      <w:r w:rsidRPr="0029509A">
        <w:rPr>
          <w:sz w:val="22"/>
          <w:szCs w:val="22"/>
        </w:rPr>
        <w:t>-гиперонов (</w:t>
      </w:r>
      <w:r>
        <w:rPr>
          <w:sz w:val="22"/>
          <w:szCs w:val="22"/>
        </w:rPr>
        <w:t>слева</w:t>
      </w:r>
      <w:r w:rsidRPr="0029509A">
        <w:rPr>
          <w:sz w:val="22"/>
          <w:szCs w:val="22"/>
        </w:rPr>
        <w:t xml:space="preserve">) и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Ξ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</m:t>
            </m:r>
          </m:sup>
        </m:sSup>
      </m:oMath>
      <w:r w:rsidRPr="0029509A">
        <w:rPr>
          <w:sz w:val="22"/>
          <w:szCs w:val="22"/>
        </w:rPr>
        <w:t>-гиперонов (</w:t>
      </w:r>
      <w:r>
        <w:rPr>
          <w:sz w:val="22"/>
          <w:szCs w:val="22"/>
        </w:rPr>
        <w:t>справа</w:t>
      </w:r>
      <w:r w:rsidRPr="0029509A">
        <w:rPr>
          <w:sz w:val="22"/>
          <w:szCs w:val="22"/>
        </w:rPr>
        <w:t xml:space="preserve">) для следующих параметризаций нуклон-нуклонного взаимодействия </w:t>
      </w:r>
      <w:r w:rsidRPr="0029509A">
        <w:rPr>
          <w:color w:val="000000"/>
          <w:sz w:val="22"/>
          <w:szCs w:val="22"/>
          <w:shd w:val="clear" w:color="auto" w:fill="FFFFFF"/>
        </w:rPr>
        <w:t>SGII, SkM*, SKRA, Skxs20, KDE0v1, SLy230a, SkO, SGI, SkI3 (</w:t>
      </w:r>
      <w:r>
        <w:rPr>
          <w:color w:val="000000"/>
          <w:sz w:val="22"/>
          <w:szCs w:val="22"/>
          <w:shd w:val="clear" w:color="auto" w:fill="FFFFFF"/>
        </w:rPr>
        <w:t>сверху вниз</w:t>
      </w:r>
      <w:r w:rsidRPr="0029509A">
        <w:rPr>
          <w:color w:val="000000"/>
          <w:sz w:val="22"/>
          <w:szCs w:val="22"/>
          <w:shd w:val="clear" w:color="auto" w:fill="FFFFFF"/>
        </w:rPr>
        <w:t>).</w:t>
      </w:r>
      <w:r>
        <w:rPr>
          <w:color w:val="000000"/>
          <w:sz w:val="22"/>
          <w:szCs w:val="22"/>
          <w:shd w:val="clear" w:color="auto" w:fill="FFFFFF"/>
        </w:rPr>
        <w:t xml:space="preserve"> Гиперон-нуклонные взаимодействия указаны под осью абсцисс.</w:t>
      </w:r>
    </w:p>
    <w:p w14:paraId="0C0BCFB0" w14:textId="77777777" w:rsidR="009B33AA" w:rsidRDefault="009B33AA" w:rsidP="00902F82">
      <w:pPr>
        <w:ind w:firstLine="397"/>
        <w:jc w:val="both"/>
      </w:pPr>
    </w:p>
    <w:p w14:paraId="615637E8" w14:textId="77777777" w:rsidR="009B33AA" w:rsidRDefault="009B33AA" w:rsidP="00902F82">
      <w:pPr>
        <w:ind w:firstLine="397"/>
        <w:jc w:val="both"/>
      </w:pPr>
    </w:p>
    <w:p w14:paraId="1507CC66" w14:textId="3C2B39D3" w:rsidR="00811871" w:rsidRPr="003158DC" w:rsidRDefault="00811871" w:rsidP="00902F82">
      <w:pPr>
        <w:ind w:firstLine="397"/>
        <w:jc w:val="both"/>
      </w:pPr>
      <w:r w:rsidRPr="003158DC">
        <w:lastRenderedPageBreak/>
        <w:t xml:space="preserve">Мы </w:t>
      </w:r>
      <w:r w:rsidR="0029509A">
        <w:t>обращаем внимание</w:t>
      </w:r>
      <w:r w:rsidRPr="003158DC">
        <w:t xml:space="preserve">, что в </w:t>
      </w:r>
      <w:r w:rsidRPr="0029509A">
        <w:t xml:space="preserve">случае нейтронных звезд тройные </w:t>
      </w:r>
      <w:r w:rsidR="0029509A" w:rsidRPr="0029509A">
        <w:t>Λ</w:t>
      </w:r>
      <w:r w:rsidR="0029509A" w:rsidRPr="0029509A">
        <w:rPr>
          <w:lang w:val="en-US"/>
        </w:rPr>
        <w:t>NN</w:t>
      </w:r>
      <w:r w:rsidR="0029509A" w:rsidRPr="0029509A">
        <w:t>-</w:t>
      </w:r>
      <w:r w:rsidRPr="0029509A">
        <w:t>силы не</w:t>
      </w:r>
      <w:r w:rsidRPr="003158DC">
        <w:t xml:space="preserve"> эквивалентны </w:t>
      </w:r>
      <w:r w:rsidR="0029509A" w:rsidRPr="0029509A">
        <w:t>Λ</w:t>
      </w:r>
      <w:r w:rsidR="0029509A" w:rsidRPr="0029509A">
        <w:rPr>
          <w:lang w:val="en-US"/>
        </w:rPr>
        <w:t>N</w:t>
      </w:r>
      <w:r w:rsidR="0029509A" w:rsidRPr="0029509A">
        <w:t>-</w:t>
      </w:r>
      <w:r w:rsidRPr="003158DC">
        <w:t xml:space="preserve">силам, зависящим от плотности. А поскольку эти силы играют ключевую роль при высоких плотностях, они сильно влияют на максимальную массу нейтронных звезд и, в частности, на </w:t>
      </w:r>
      <w:r w:rsidR="0029509A">
        <w:t>плотность, при которой появляются гипероны</w:t>
      </w:r>
      <w:r w:rsidRPr="003158DC">
        <w:t>. Таким образом, мы рассм</w:t>
      </w:r>
      <w:r>
        <w:t>а</w:t>
      </w:r>
      <w:r w:rsidRPr="003158DC">
        <w:t>три</w:t>
      </w:r>
      <w:r>
        <w:t>ваем</w:t>
      </w:r>
      <w:r w:rsidRPr="003158DC">
        <w:t xml:space="preserve"> зависимость точки появления гиперон</w:t>
      </w:r>
      <w:r>
        <w:t>ов</w:t>
      </w:r>
      <w:r w:rsidRPr="003158DC">
        <w:t xml:space="preserve"> от</w:t>
      </w:r>
      <w:r w:rsidR="000C3407">
        <w:t xml:space="preserve"> свойств</w:t>
      </w:r>
      <w:r w:rsidRPr="003158DC">
        <w:t xml:space="preserve"> барион-барионных взаимодействий</w:t>
      </w:r>
      <w:r>
        <w:t>.</w:t>
      </w:r>
    </w:p>
    <w:p w14:paraId="133E4FCB" w14:textId="518E476B" w:rsidR="00811871" w:rsidRPr="000C3407" w:rsidRDefault="00811871" w:rsidP="00811871">
      <w:pPr>
        <w:ind w:firstLine="397"/>
        <w:jc w:val="both"/>
        <w:rPr>
          <w:bCs/>
        </w:rPr>
      </w:pPr>
      <w:r w:rsidRPr="000C3407">
        <w:rPr>
          <w:bCs/>
        </w:rPr>
        <w:t xml:space="preserve">Мы рассчитали плотности в точках появления Λ- 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Ξ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Pr="000C3407">
        <w:rPr>
          <w:bCs/>
        </w:rPr>
        <w:t xml:space="preserve">- гиперонов в нейтронных звездах для различных комбинаций нуклон-нуклонных и гиперон-нуклонных взаимодействий. Нами была обнаружена сильная корреляция между плотностью в точках появления гиперонов и сжимающей способностью </w:t>
      </w:r>
      <w:r w:rsidRPr="000C3407">
        <w:rPr>
          <w:bCs/>
          <w:lang w:val="en-US"/>
        </w:rPr>
        <w:t>K</w:t>
      </w:r>
      <w:r w:rsidR="000C3407" w:rsidRPr="000C3407">
        <w:rPr>
          <w:bCs/>
          <w:vertAlign w:val="subscript"/>
          <w:lang w:val="en-US"/>
        </w:rPr>
        <w:t>Y</w:t>
      </w:r>
      <w:r w:rsidR="00902F82">
        <w:rPr>
          <w:bCs/>
          <w:lang w:val="en-US"/>
        </w:rPr>
        <w:t xml:space="preserve"> гиперон-нуклонного </w:t>
      </w:r>
      <w:r w:rsidR="004925E6">
        <w:rPr>
          <w:bCs/>
          <w:lang w:val="en-US"/>
        </w:rPr>
        <w:t>взаимодействия</w:t>
      </w:r>
      <w:r w:rsidRPr="000C3407">
        <w:rPr>
          <w:bCs/>
        </w:rPr>
        <w:t>, которая определяется как [3]</w:t>
      </w:r>
    </w:p>
    <w:p w14:paraId="29BB0EDE" w14:textId="3D761381" w:rsidR="00811871" w:rsidRPr="000C3407" w:rsidRDefault="00000000" w:rsidP="00811871">
      <w:pPr>
        <w:ind w:firstLine="397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Aptos" w:hAnsi="Cambria Math"/>
                      <w:i/>
                      <w:kern w:val="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=3</m:t>
          </m:r>
          <m:sSub>
            <m:sSubPr>
              <m:ctrlPr>
                <w:rPr>
                  <w:rFonts w:ascii="Cambria Math" w:eastAsia="Aptos" w:hAnsi="Cambria Math"/>
                  <w:i/>
                  <w:kern w:val="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f>
            <m:fPr>
              <m:ctrlPr>
                <w:rPr>
                  <w:rFonts w:ascii="Cambria Math" w:eastAsia="Aptos" w:hAnsi="Cambria Math"/>
                  <w:i/>
                  <w:kern w:val="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eastAsia="Aptos" w:hAnsi="Cambria Math"/>
                      <w:i/>
                      <w:kern w:val="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eastAsia="Aptos" w:hAnsi="Cambria Math"/>
              <w:kern w:val="2"/>
              <w:lang w:eastAsia="en-US"/>
            </w:rPr>
            <m:t>,</m:t>
          </m:r>
        </m:oMath>
      </m:oMathPara>
    </w:p>
    <w:p w14:paraId="08361D1D" w14:textId="522B56A2" w:rsidR="00811871" w:rsidRPr="000C3407" w:rsidRDefault="00037E66" w:rsidP="00811871">
      <w:pPr>
        <w:jc w:val="both"/>
        <w:rPr>
          <w:bCs/>
        </w:rPr>
      </w:pPr>
      <w:r w:rsidRPr="000C3407">
        <w:rPr>
          <w:bCs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</m:oMath>
      <w:r w:rsidRPr="000C3407">
        <w:t xml:space="preserve"> – энергия связи гиперона </w:t>
      </w:r>
      <w:r w:rsidRPr="000C3407">
        <w:rPr>
          <w:lang w:val="en-US"/>
        </w:rPr>
        <w:t>Y</w:t>
      </w:r>
      <w:r w:rsidRPr="000C3407">
        <w:t xml:space="preserve"> в материи, состоящей из нуклонов</w:t>
      </w:r>
      <w:r w:rsidR="00981F98" w:rsidRPr="000C3407">
        <w:t>.</w:t>
      </w:r>
      <w:r w:rsidR="00811871" w:rsidRPr="000C3407">
        <w:rPr>
          <w:bCs/>
        </w:rPr>
        <w:t xml:space="preserve"> На </w:t>
      </w:r>
      <w:r w:rsidR="00981F98" w:rsidRPr="000C3407">
        <w:rPr>
          <w:bCs/>
        </w:rPr>
        <w:t>рисунке 1</w:t>
      </w:r>
      <w:r w:rsidR="00811871" w:rsidRPr="000C3407">
        <w:rPr>
          <w:bCs/>
        </w:rPr>
        <w:t xml:space="preserve"> </w:t>
      </w:r>
      <w:r w:rsidR="00981F98" w:rsidRPr="000C3407">
        <w:rPr>
          <w:bCs/>
        </w:rPr>
        <w:t>показан</w:t>
      </w:r>
      <w:r w:rsidR="000C3407" w:rsidRPr="000C3407">
        <w:rPr>
          <w:bCs/>
        </w:rPr>
        <w:t>ы</w:t>
      </w:r>
      <w:r w:rsidR="00811871" w:rsidRPr="000C3407">
        <w:rPr>
          <w:bCs/>
        </w:rPr>
        <w:t xml:space="preserve"> </w:t>
      </w:r>
      <w:r w:rsidR="000C3407" w:rsidRPr="000C3407">
        <w:rPr>
          <w:bCs/>
        </w:rPr>
        <w:t>нуклонные</w:t>
      </w:r>
      <w:r w:rsidR="00811871" w:rsidRPr="000C3407">
        <w:rPr>
          <w:bCs/>
        </w:rPr>
        <w:t xml:space="preserve"> плотности, при котор</w:t>
      </w:r>
      <w:r w:rsidR="000C3407" w:rsidRPr="000C3407">
        <w:rPr>
          <w:bCs/>
        </w:rPr>
        <w:t>ых</w:t>
      </w:r>
      <w:r w:rsidR="00811871" w:rsidRPr="000C3407">
        <w:rPr>
          <w:bCs/>
        </w:rPr>
        <w:t xml:space="preserve"> появляются гипероны</w:t>
      </w:r>
      <w:r w:rsidR="000C3407" w:rsidRPr="000C3407">
        <w:rPr>
          <w:bCs/>
        </w:rPr>
        <w:t>,</w:t>
      </w:r>
      <w:r w:rsidR="00811871" w:rsidRPr="000C3407">
        <w:rPr>
          <w:bCs/>
        </w:rPr>
        <w:t xml:space="preserve"> в зависимости от значения </w:t>
      </w:r>
      <w:r w:rsidR="00981F98" w:rsidRPr="000C3407">
        <w:rPr>
          <w:bCs/>
        </w:rPr>
        <w:t>сжимающей способности,</w:t>
      </w:r>
      <w:r w:rsidR="00811871" w:rsidRPr="000C3407">
        <w:rPr>
          <w:bCs/>
        </w:rPr>
        <w:t xml:space="preserve"> </w:t>
      </w:r>
      <w:r w:rsidR="00981F98" w:rsidRPr="000C3407">
        <w:rPr>
          <w:bCs/>
        </w:rPr>
        <w:t xml:space="preserve">взятой в точке </w:t>
      </w:r>
      <m:oMath>
        <m:sSub>
          <m:sSubPr>
            <m:ctrlPr>
              <w:rPr>
                <w:rFonts w:ascii="Cambria Math" w:eastAsia="Aptos" w:hAnsi="Cambria Math"/>
                <w:i/>
                <w:kern w:val="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</m:t>
        </m:r>
        <m:sSub>
          <m:sSubPr>
            <m:ctrlPr>
              <w:rPr>
                <w:rFonts w:ascii="Cambria Math" w:eastAsia="Aptos" w:hAnsi="Cambria Math"/>
                <w:i/>
                <w:kern w:val="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81F98" w:rsidRPr="000C3407">
        <w:rPr>
          <w:kern w:val="2"/>
          <w:lang w:eastAsia="en-US"/>
        </w:rPr>
        <w:t xml:space="preserve">, </w:t>
      </w:r>
      <w:r w:rsidR="00811871" w:rsidRPr="000C3407">
        <w:rPr>
          <w:bCs/>
        </w:rPr>
        <w:t>для различных Λ</w:t>
      </w:r>
      <w:r w:rsidR="00811871" w:rsidRPr="000C3407">
        <w:rPr>
          <w:bCs/>
          <w:lang w:val="en-US"/>
        </w:rPr>
        <w:t>N</w:t>
      </w:r>
      <w:r w:rsidR="00811871" w:rsidRPr="000C3407">
        <w:rPr>
          <w:bCs/>
        </w:rPr>
        <w:t xml:space="preserve"> </w:t>
      </w:r>
      <w:r w:rsidR="00981F98" w:rsidRPr="000C3407">
        <w:rPr>
          <w:bCs/>
        </w:rPr>
        <w:t>и Ξ</w:t>
      </w:r>
      <w:r w:rsidR="00981F98" w:rsidRPr="000C3407">
        <w:rPr>
          <w:bCs/>
          <w:lang w:val="en-US"/>
        </w:rPr>
        <w:t>N</w:t>
      </w:r>
      <w:r w:rsidR="00981F98" w:rsidRPr="000C3407">
        <w:rPr>
          <w:bCs/>
        </w:rPr>
        <w:t xml:space="preserve"> </w:t>
      </w:r>
      <w:r w:rsidR="00811871" w:rsidRPr="000C3407">
        <w:rPr>
          <w:bCs/>
        </w:rPr>
        <w:t xml:space="preserve">параметризаций. </w:t>
      </w:r>
      <w:r w:rsidR="00981F98" w:rsidRPr="000C3407">
        <w:rPr>
          <w:bCs/>
        </w:rPr>
        <w:t xml:space="preserve">Такое значение </w:t>
      </w:r>
      <m:oMath>
        <m:sSub>
          <m:sSubPr>
            <m:ctrlPr>
              <w:rPr>
                <w:rFonts w:ascii="Cambria Math" w:eastAsia="Aptos" w:hAnsi="Cambria Math"/>
                <w:i/>
                <w:kern w:val="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981F98" w:rsidRPr="000C3407">
        <w:rPr>
          <w:kern w:val="2"/>
          <w:lang w:eastAsia="en-US"/>
        </w:rPr>
        <w:t xml:space="preserve"> было выбрано, потому что точки появления гиперонов обычно лежат вблизи </w:t>
      </w:r>
      <m:oMath>
        <m: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eastAsia="Aptos" w:hAnsi="Cambria Math"/>
                <w:i/>
                <w:kern w:val="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81F98" w:rsidRPr="000C3407">
        <w:rPr>
          <w:kern w:val="2"/>
          <w:lang w:eastAsia="en-US"/>
        </w:rPr>
        <w:t xml:space="preserve">, </w:t>
      </w:r>
      <w:r w:rsidR="00902F82" w:rsidRPr="00902F82">
        <w:rPr>
          <w:kern w:val="2"/>
          <w:lang w:eastAsia="en-US"/>
        </w:rPr>
        <w:t>и условия возникновения гиперонов определя</w:t>
      </w:r>
      <w:r w:rsidR="00C2258D">
        <w:rPr>
          <w:kern w:val="2"/>
          <w:lang w:eastAsia="en-US"/>
        </w:rPr>
        <w:t>ю</w:t>
      </w:r>
      <w:r w:rsidR="00902F82" w:rsidRPr="00902F82">
        <w:rPr>
          <w:kern w:val="2"/>
          <w:lang w:eastAsia="en-US"/>
        </w:rPr>
        <w:t>тся динамикой гиперон-нуклонных взаимодействий при именно таких значениях нуклонной плотности</w:t>
      </w:r>
      <w:r w:rsidR="00981F98" w:rsidRPr="000C3407">
        <w:rPr>
          <w:kern w:val="2"/>
          <w:lang w:eastAsia="en-US"/>
        </w:rPr>
        <w:t xml:space="preserve">. </w:t>
      </w:r>
      <w:r w:rsidR="00811871" w:rsidRPr="000C3407">
        <w:rPr>
          <w:bCs/>
        </w:rPr>
        <w:t>Можно видеть, что для взаимодействий с большей сжимающей способностью при одном и том же нуклон-нуклонном взаимодействии гипероны в среднем появляются раньше.</w:t>
      </w:r>
    </w:p>
    <w:p w14:paraId="1F07996F" w14:textId="77777777" w:rsidR="00811871" w:rsidRDefault="00811871" w:rsidP="00811871">
      <w:pPr>
        <w:jc w:val="both"/>
        <w:rPr>
          <w:bCs/>
        </w:rPr>
      </w:pPr>
    </w:p>
    <w:p w14:paraId="4D51867F" w14:textId="77777777" w:rsidR="00902F82" w:rsidRPr="00902F82" w:rsidRDefault="00902F82" w:rsidP="00902F82">
      <w:pPr>
        <w:jc w:val="both"/>
        <w:rPr>
          <w:bCs/>
        </w:rPr>
      </w:pPr>
      <w:r w:rsidRPr="00902F82">
        <w:rPr>
          <w:bCs/>
        </w:rPr>
        <w:t>Работа выполнена в рамках проекта 24-22-00077 при финансовой поддержке Российского научного фонда</w:t>
      </w:r>
    </w:p>
    <w:p w14:paraId="78C81CC1" w14:textId="77777777" w:rsidR="00902F82" w:rsidRPr="007C368C" w:rsidRDefault="00902F82" w:rsidP="00811871">
      <w:pPr>
        <w:jc w:val="both"/>
        <w:rPr>
          <w:bCs/>
        </w:rPr>
      </w:pPr>
    </w:p>
    <w:p w14:paraId="0195FE23" w14:textId="77777777" w:rsidR="00811871" w:rsidRPr="00057723" w:rsidRDefault="00811871" w:rsidP="0081187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40BF6179" w14:textId="41C6BA46" w:rsidR="000C3407" w:rsidRPr="000C3407" w:rsidRDefault="000C3407" w:rsidP="00811871">
      <w:pPr>
        <w:pStyle w:val="a7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 w:rsidRPr="000C3407">
        <w:rPr>
          <w:lang w:val="en-US"/>
        </w:rPr>
        <w:t>B.P.Abbott et al.</w:t>
      </w:r>
      <w:r>
        <w:rPr>
          <w:lang w:val="en-US"/>
        </w:rPr>
        <w:t xml:space="preserve"> </w:t>
      </w:r>
      <w:r w:rsidRPr="000C3407">
        <w:rPr>
          <w:lang w:val="en-US"/>
        </w:rPr>
        <w:t>//</w:t>
      </w:r>
      <w:r>
        <w:rPr>
          <w:lang w:val="en-US"/>
        </w:rPr>
        <w:t xml:space="preserve"> </w:t>
      </w:r>
      <w:r w:rsidRPr="000C3407">
        <w:rPr>
          <w:lang w:val="en-US"/>
        </w:rPr>
        <w:t>Phys.Rev.Lett. 2017. V. 119, 161101</w:t>
      </w:r>
    </w:p>
    <w:p w14:paraId="15CCF8A0" w14:textId="282F7C46" w:rsidR="00811871" w:rsidRDefault="00811871" w:rsidP="00811871">
      <w:pPr>
        <w:pStyle w:val="a7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 w:rsidRPr="00026218">
        <w:rPr>
          <w:iCs/>
          <w:color w:val="000000"/>
          <w:lang w:val="en-US"/>
        </w:rPr>
        <w:t>P.G.Krastev and Bao-An Li J. // Phys. G: Nucl. Part. Phys. 2019. V. 46, 074001</w:t>
      </w:r>
    </w:p>
    <w:p w14:paraId="736AD987" w14:textId="7FE4F3AE" w:rsidR="00811871" w:rsidRPr="0029509A" w:rsidRDefault="0029509A" w:rsidP="00811871">
      <w:pPr>
        <w:pStyle w:val="a7"/>
        <w:numPr>
          <w:ilvl w:val="0"/>
          <w:numId w:val="1"/>
        </w:numPr>
        <w:ind w:left="709" w:hanging="283"/>
        <w:rPr>
          <w:iCs/>
          <w:color w:val="000000"/>
        </w:rPr>
      </w:pPr>
      <w:r>
        <w:rPr>
          <w:iCs/>
          <w:color w:val="000000"/>
        </w:rPr>
        <w:t xml:space="preserve">Д.Е. Ланской, Т.Ю. Третьякова </w:t>
      </w:r>
      <w:r w:rsidRPr="0029509A">
        <w:rPr>
          <w:iCs/>
          <w:color w:val="000000"/>
        </w:rPr>
        <w:t>//</w:t>
      </w:r>
      <w:r>
        <w:rPr>
          <w:iCs/>
          <w:color w:val="000000"/>
        </w:rPr>
        <w:t xml:space="preserve"> Ядерная физика 1989. </w:t>
      </w:r>
      <w:r w:rsidR="00692E30">
        <w:rPr>
          <w:iCs/>
          <w:color w:val="000000"/>
        </w:rPr>
        <w:t>Т. 49, с. 40</w:t>
      </w:r>
      <w:r w:rsidR="000C3407">
        <w:rPr>
          <w:iCs/>
          <w:color w:val="000000"/>
        </w:rPr>
        <w:t>1</w:t>
      </w:r>
    </w:p>
    <w:p w14:paraId="5F612C50" w14:textId="77777777" w:rsidR="00DB52E1" w:rsidRPr="0029509A" w:rsidRDefault="00DB52E1"/>
    <w:sectPr w:rsidR="00DB52E1" w:rsidRPr="0029509A" w:rsidSect="0016271F">
      <w:footerReference w:type="even" r:id="rId9"/>
      <w:footerReference w:type="default" r:id="rId10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E634" w14:textId="77777777" w:rsidR="0016271F" w:rsidRDefault="0016271F">
      <w:r>
        <w:separator/>
      </w:r>
    </w:p>
  </w:endnote>
  <w:endnote w:type="continuationSeparator" w:id="0">
    <w:p w14:paraId="0C8A0085" w14:textId="77777777" w:rsidR="0016271F" w:rsidRDefault="0016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1437" w14:textId="77777777" w:rsidR="00561EC6" w:rsidRDefault="00000000" w:rsidP="007C425E">
    <w:pPr>
      <w:pStyle w:val="ae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end"/>
    </w:r>
  </w:p>
  <w:p w14:paraId="4D9C6BB4" w14:textId="77777777" w:rsidR="00561EC6" w:rsidRDefault="00561EC6" w:rsidP="00101912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5F94" w14:textId="77777777" w:rsidR="00561EC6" w:rsidRDefault="00561EC6" w:rsidP="00101912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7720" w14:textId="77777777" w:rsidR="0016271F" w:rsidRDefault="0016271F">
      <w:r>
        <w:separator/>
      </w:r>
    </w:p>
  </w:footnote>
  <w:footnote w:type="continuationSeparator" w:id="0">
    <w:p w14:paraId="30033DE8" w14:textId="77777777" w:rsidR="0016271F" w:rsidRDefault="0016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8457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71"/>
    <w:rsid w:val="00037E66"/>
    <w:rsid w:val="000C3407"/>
    <w:rsid w:val="0016271F"/>
    <w:rsid w:val="00214EAA"/>
    <w:rsid w:val="00233713"/>
    <w:rsid w:val="0029509A"/>
    <w:rsid w:val="004925E6"/>
    <w:rsid w:val="00561EC6"/>
    <w:rsid w:val="00692E30"/>
    <w:rsid w:val="00811871"/>
    <w:rsid w:val="00902F82"/>
    <w:rsid w:val="00981F98"/>
    <w:rsid w:val="009B33AA"/>
    <w:rsid w:val="00A148D4"/>
    <w:rsid w:val="00C2258D"/>
    <w:rsid w:val="00D42A7B"/>
    <w:rsid w:val="00DA1D1E"/>
    <w:rsid w:val="00DB52E1"/>
    <w:rsid w:val="00DD7E4B"/>
    <w:rsid w:val="00D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374E"/>
  <w15:chartTrackingRefBased/>
  <w15:docId w15:val="{CE4EC08B-6DA7-4D57-ACDF-61F31E05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8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1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8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8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8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8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1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1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18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18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18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18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18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18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18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1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1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18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18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18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1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18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1871"/>
    <w:rPr>
      <w:b/>
      <w:bCs/>
      <w:smallCaps/>
      <w:color w:val="0F4761" w:themeColor="accent1" w:themeShade="BF"/>
      <w:spacing w:val="5"/>
    </w:rPr>
  </w:style>
  <w:style w:type="character" w:styleId="ac">
    <w:name w:val="Emphasis"/>
    <w:qFormat/>
    <w:rsid w:val="00811871"/>
    <w:rPr>
      <w:i/>
      <w:iCs/>
    </w:rPr>
  </w:style>
  <w:style w:type="character" w:customStyle="1" w:styleId="apple-converted-space">
    <w:name w:val="apple-converted-space"/>
    <w:basedOn w:val="a0"/>
    <w:rsid w:val="00811871"/>
  </w:style>
  <w:style w:type="paragraph" w:customStyle="1" w:styleId="ad">
    <w:name w:val="Обычный (веб)"/>
    <w:basedOn w:val="a"/>
    <w:uiPriority w:val="99"/>
    <w:unhideWhenUsed/>
    <w:rsid w:val="00811871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8118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1187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page number"/>
    <w:basedOn w:val="a0"/>
    <w:rsid w:val="00811871"/>
  </w:style>
  <w:style w:type="character" w:styleId="af1">
    <w:name w:val="Placeholder Text"/>
    <w:basedOn w:val="a0"/>
    <w:uiPriority w:val="99"/>
    <w:semiHidden/>
    <w:rsid w:val="00981F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Насакин Артур</dc:creator>
  <cp:keywords/>
  <dc:description/>
  <cp:lastModifiedBy>Насакин Артур</cp:lastModifiedBy>
  <cp:revision>7</cp:revision>
  <dcterms:created xsi:type="dcterms:W3CDTF">2024-02-09T23:38:00Z</dcterms:created>
  <dcterms:modified xsi:type="dcterms:W3CDTF">2024-02-11T10:08:00Z</dcterms:modified>
</cp:coreProperties>
</file>