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0" w:after="2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</w:rPr>
        <w:t>О проблемах переводимости - непереводимости романтических текстов (на материале переводов произведения Эмили Бронте «Грозовой перевал» с английского языка на русский язык)</w:t>
      </w:r>
    </w:p>
    <w:p>
      <w:pPr>
        <w:pStyle w:val="4"/>
        <w:spacing w:before="20" w:after="20" w:line="240" w:lineRule="auto"/>
        <w:jc w:val="center"/>
        <w:rPr>
          <w:rFonts w:hint="default" w:ascii="Times New Roman" w:hAnsi="Times New Roman" w:eastAsia="Times New Roman" w:cs="Times New Roman"/>
          <w:b/>
          <w:bCs/>
          <w:i/>
          <w:iCs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i/>
          <w:iCs/>
          <w:shd w:val="clear" w:color="auto" w:fill="FFFFFF"/>
        </w:rPr>
        <w:t>Бармина М</w:t>
      </w:r>
      <w:r>
        <w:rPr>
          <w:rFonts w:ascii="Times New Roman" w:hAnsi="Times New Roman"/>
          <w:b/>
          <w:bCs/>
          <w:i/>
          <w:iCs/>
          <w:shd w:val="clear" w:color="auto" w:fill="FFFFFF"/>
          <w:lang w:val="ru-RU"/>
        </w:rPr>
        <w:t>арина</w:t>
      </w:r>
      <w:r>
        <w:rPr>
          <w:rFonts w:hint="default" w:ascii="Times New Roman" w:hAnsi="Times New Roman"/>
          <w:b/>
          <w:bCs/>
          <w:i/>
          <w:iCs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b/>
          <w:bCs/>
          <w:i/>
          <w:iCs/>
          <w:shd w:val="clear" w:color="auto" w:fill="FFFFFF"/>
        </w:rPr>
        <w:t>К</w:t>
      </w:r>
      <w:r>
        <w:rPr>
          <w:rFonts w:ascii="Times New Roman" w:hAnsi="Times New Roman"/>
          <w:b/>
          <w:bCs/>
          <w:i/>
          <w:iCs/>
          <w:shd w:val="clear" w:color="auto" w:fill="FFFFFF"/>
          <w:lang w:val="ru-RU"/>
        </w:rPr>
        <w:t>онстантиновна</w:t>
      </w:r>
      <w:bookmarkStart w:id="0" w:name="_GoBack"/>
      <w:bookmarkEnd w:id="0"/>
    </w:p>
    <w:p>
      <w:pPr>
        <w:pStyle w:val="4"/>
        <w:spacing w:before="20" w:after="20" w:line="240" w:lineRule="auto"/>
        <w:jc w:val="center"/>
        <w:rPr>
          <w:rFonts w:ascii="Times New Roman" w:hAnsi="Times New Roman" w:eastAsia="Times New Roman" w:cs="Times New Roman"/>
          <w:i/>
          <w:iCs/>
          <w:shd w:val="clear" w:color="auto" w:fill="FFFFFF"/>
        </w:rPr>
      </w:pPr>
      <w:r>
        <w:rPr>
          <w:rFonts w:ascii="Times New Roman" w:hAnsi="Times New Roman"/>
          <w:i/>
          <w:iCs/>
          <w:shd w:val="clear" w:color="auto" w:fill="FFFFFF"/>
        </w:rPr>
        <w:t>Студент</w:t>
      </w:r>
    </w:p>
    <w:p>
      <w:pPr>
        <w:pStyle w:val="4"/>
        <w:spacing w:before="20" w:after="20" w:line="240" w:lineRule="auto"/>
        <w:jc w:val="center"/>
        <w:rPr>
          <w:rFonts w:hint="default" w:ascii="Times New Roman" w:hAnsi="Times New Roman" w:eastAsia="Times New Roman" w:cs="Times New Roman"/>
          <w:i/>
          <w:iCs/>
          <w:shd w:val="clear" w:color="auto" w:fill="FFFFFF"/>
          <w:lang w:val="ru-RU"/>
        </w:rPr>
      </w:pPr>
      <w:r>
        <w:rPr>
          <w:rFonts w:ascii="Times New Roman" w:hAnsi="Times New Roman"/>
          <w:i/>
          <w:iCs/>
          <w:shd w:val="clear" w:color="auto" w:fill="FFFFFF"/>
        </w:rPr>
        <w:t>Московский государственный университет имени М.В. Ломоносова</w:t>
      </w:r>
      <w:r>
        <w:rPr>
          <w:rFonts w:hint="default" w:ascii="Times New Roman" w:hAnsi="Times New Roman"/>
          <w:i/>
          <w:iCs/>
          <w:shd w:val="clear" w:color="auto" w:fill="FFFFFF"/>
          <w:lang w:val="ru-RU"/>
        </w:rPr>
        <w:t>,</w:t>
      </w:r>
    </w:p>
    <w:p>
      <w:pPr>
        <w:pStyle w:val="4"/>
        <w:spacing w:before="20" w:after="20" w:line="240" w:lineRule="auto"/>
        <w:jc w:val="center"/>
        <w:rPr>
          <w:rFonts w:ascii="Times New Roman" w:hAnsi="Times New Roman" w:eastAsia="Times New Roman" w:cs="Times New Roman"/>
          <w:i/>
          <w:iCs/>
          <w:shd w:val="clear" w:color="auto" w:fill="FFFFFF"/>
        </w:rPr>
      </w:pPr>
      <w:r>
        <w:rPr>
          <w:rFonts w:ascii="Times New Roman" w:hAnsi="Times New Roman"/>
          <w:i/>
          <w:iCs/>
          <w:shd w:val="clear" w:color="auto" w:fill="FFFFFF"/>
        </w:rPr>
        <w:t>Высшая школа перевода (факультет), Москва, Россия</w:t>
      </w:r>
    </w:p>
    <w:p>
      <w:pPr>
        <w:pStyle w:val="4"/>
        <w:spacing w:before="20" w:after="20" w:line="240" w:lineRule="auto"/>
        <w:jc w:val="center"/>
        <w:rPr>
          <w:rFonts w:ascii="Times New Roman" w:hAnsi="Times New Roman" w:eastAsia="Times New Roman" w:cs="Times New Roman"/>
          <w:i/>
          <w:iCs/>
          <w:shd w:val="clear" w:color="auto" w:fill="FFFFFF"/>
        </w:rPr>
      </w:pPr>
      <w:r>
        <w:rPr>
          <w:rFonts w:ascii="Times New Roman" w:hAnsi="Times New Roman"/>
          <w:i/>
          <w:iCs/>
          <w:shd w:val="clear" w:color="auto" w:fill="FFFFFF"/>
          <w:lang w:val="en-US"/>
        </w:rPr>
        <w:t>barminamarinaedu</w:t>
      </w:r>
      <w:r>
        <w:rPr>
          <w:rFonts w:ascii="Times New Roman" w:hAnsi="Times New Roman"/>
          <w:i/>
          <w:iCs/>
          <w:shd w:val="clear" w:color="auto" w:fill="FFFFFF"/>
        </w:rPr>
        <w:t>@</w:t>
      </w:r>
      <w:r>
        <w:rPr>
          <w:rFonts w:ascii="Times New Roman" w:hAnsi="Times New Roman"/>
          <w:i/>
          <w:iCs/>
          <w:shd w:val="clear" w:color="auto" w:fill="FFFFFF"/>
          <w:lang w:val="en-US"/>
        </w:rPr>
        <w:t>gmail</w:t>
      </w:r>
      <w:r>
        <w:rPr>
          <w:rFonts w:ascii="Times New Roman" w:hAnsi="Times New Roman"/>
          <w:i/>
          <w:iCs/>
          <w:shd w:val="clear" w:color="auto" w:fill="FFFFFF"/>
        </w:rPr>
        <w:t>.</w:t>
      </w:r>
      <w:r>
        <w:rPr>
          <w:rFonts w:ascii="Times New Roman" w:hAnsi="Times New Roman"/>
          <w:i/>
          <w:iCs/>
          <w:shd w:val="clear" w:color="auto" w:fill="FFFFFF"/>
          <w:lang w:val="en-US"/>
        </w:rPr>
        <w:t>com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Романтическая литература является неотъемлемой частью культурного наследия. Ее перевод представляет собой сложное искусство, требующее от переводчика не только лингвистической компетентности, но и чувства восприятия и понимания глубоких человеческих чувств. 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доклад представляет собой сравнительный анализ оригинальной книги «Wuthering Heights» и ее переводов на русский язык Н. Вольпин, У. Сапциной и Н. Роговой. Роман, написанный Эмили Бронте, является классическим произведением английской литературы XIX века, известным своей глубокой и проникновенной романтикой. Работа сконцентрирована на сопоставительном анализе перевода романтических фрагментов текста, таких как любовные воззрения и сцены, метафоры и образы, пронизывающие книгу. Сравнение проводится на основе различных факторов, включающих точность передачи оригинальных эмоций и настроений, материалов и тем, использованных для создания романтических фрагментов и стилистики перевода. Для этого использованы методы сопоставительного анализа и теоретические подходы, связанные с переводческой теорией и литературным анализом. Затрагивается тема культурных особенностей восприятия любовных отношений и их влияния на переводческие решения.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Выделены особенности перевода романтических фрагментов и оценено их влияние на восприятие романа русскоязычными читателями. Цель доклада – обозначить характерные особенности перевода романтических текстов. 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того, чтобы рассматривать данную тему, нужно определить терминологический аппарат, применимый в рамках данной работы. Существует два понятия – «романтический дискурс» и «дискурс любви/любовный дискурс». Во многих в этом поле эти термины заменяют друг друга. Романтический дискурс – это сфера исследования, которая подразумевает непосредственно межличностную коммуникацию в реальном времени.  Главное, что характеризует романтический дискурс – это то, что в его основе лежит романтическая любовь. Романтический дискурс включает в себя элементы вербальной и невербальной коммуникации на различных этапах отношений. Романтический дискурс, как и аспекты тонкости общения в рамках любовных отношений, относительно недавно стали подлежать изучению. Ранее были распространены исследования лишь понятия любви в различных культурах. Однако, на данный момент наблюдается рост интереса к исследованию дискурсивных особенностей отдельных аспектов межличностной коммуникации. Таким образом, романтический дискурс, в основном, включает в себя именно коммуникативный аспект. В литературе так же присутствует понятие романтического дискурса, однако оно подразумевает совершенно другое – в его рамках рассматриваются произведения эпохи романтизма. Поэтому, в рамках данной работы будет принято понятие «дискурс любви», впервые введенное Роланом Бартом [2]. По его словам, дискурс любви – это речь влюбленного от лица персонажа, рассказчика или автора, понимаемая в аспекте диалога с Другим и в связи с экстралингвистическим контекстом. 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Концепт «любовь» является ключевым для всей романтической литературы. Он есть в каждой культуре, и в каждой культуре он разный. Данный концепт рассматривался очень большим количеством авторов.  Он, сам по себе, является одним из наиболее сложных и многозначных понятий, которые существуют в культуре и литературе. Различные авторы и философы обсуждали его в различных контекстах и подходили к нему с разных точек зрения. Со времен Аристотеля люди интересовались этой темой; он относился к любви более рационально, опирался на биологическую природу человека и его потребности. Он говорил о шести видах любви, предложил их классификацию. Данный концепт, как правило, анализируется в качестве составляющей части каких-либо дискурсов. 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Семантическое поле данного концепта в рамках литературного произведения, как правило, характеризуется набором определенных отличительных черт. Среди них – обилие метафор, объяснения в чувствах, двусмысленность. Говоря о преломлении концепта «любовь» в переводе, можно отметить ряд особенностей, которые усложняют работу переводичка и ставят вопрос о переводимости либо непереводимости текста. Среди них, в том числе, социальные, связанные с тем, что существует масса различий в любовном дискурсе различных стран и социальных групп. Это связано с культурными, историческими и религиозными факторами. Кроме того, исходя из анализа переводов романа, можно сделать вывод о том, что роль играет и личностный уровень понимания текста; например, Сапцина [4] и Вольпин [3] передали абсолютно разный смысл при переводе описания главного героя: во фразе «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 seemed a sullen, patient child; hardened, perhaps, to ill-treatment» [1] первая переводчица назвала героя «замкнутым», тогда как вторая «тупым». Подобные моменты свидетельствуют о том, насколько субъективный взгляд меняет конечную картину того, что получает читатель. Немаловажен и стиль написания подобных произведений, богатый метафорами, затекстовыми отсылками, часто архаизмами; кроме того, подобные тексты нередко изобилуют архаизмами. Таким образом, в переводе романтической литературы фундаментальное значение имеют такие факторы, как социальная принадлежность, субъективное восприятие, понимание культурного фона текста исходного языка и фона языка переводного, и способность воспроизводить поэтику исходного текста.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</w:rPr>
        <w:t>итератур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</w:t>
      </w:r>
    </w:p>
    <w:p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Chicago. Bronte, Emily. 2012. Wuthering Heights. </w:t>
      </w:r>
      <w:r>
        <w:rPr>
          <w:rFonts w:ascii="Times New Roman" w:hAnsi="Times New Roman" w:cs="Times New Roman"/>
          <w:sz w:val="24"/>
          <w:szCs w:val="24"/>
        </w:rPr>
        <w:t>London, England: Penguin Classics.</w:t>
      </w: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Барт, Р. Фрагменты речи влюбленного / Р. Барт. – Москва : </w:t>
      </w:r>
      <w:r>
        <w:rPr>
          <w:rFonts w:ascii="Times New Roman" w:hAnsi="Times New Roman" w:cs="Times New Roman"/>
          <w:sz w:val="24"/>
          <w:szCs w:val="24"/>
          <w:lang w:val="en-US"/>
        </w:rPr>
        <w:t>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Marginem</w:t>
      </w:r>
      <w:r>
        <w:rPr>
          <w:rFonts w:ascii="Times New Roman" w:hAnsi="Times New Roman" w:cs="Times New Roman"/>
          <w:sz w:val="24"/>
          <w:szCs w:val="24"/>
        </w:rPr>
        <w:t xml:space="preserve">, 2023. – 416 с. –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 978-5-91103-644-7.</w:t>
      </w: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Бронте, Э. Грозовой перевал, перевод Н. Вольпин / Э. Бронте. – Москва : Эксмо, 2019. – 384 с. – ISBN 9785041031916.</w:t>
      </w: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Бронте, Э. Грозовой перевал, перевод У. Сапциной / Э. Бронте. – Москва : Издательский Дом Ридерз Дайджест, 2009. – 288 с. – ISBN 978-5-89355-259-1.</w:t>
      </w:r>
    </w:p>
    <w:sectPr>
      <w:pgSz w:w="11906" w:h="16838"/>
      <w:pgMar w:top="1134" w:right="1361" w:bottom="1134" w:left="136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77051"/>
    <w:multiLevelType w:val="multilevel"/>
    <w:tmpl w:val="01777051"/>
    <w:lvl w:ilvl="0" w:tentative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77" w:hanging="360"/>
      </w:pPr>
    </w:lvl>
    <w:lvl w:ilvl="2" w:tentative="0">
      <w:start w:val="1"/>
      <w:numFmt w:val="lowerRoman"/>
      <w:lvlText w:val="%3."/>
      <w:lvlJc w:val="right"/>
      <w:pPr>
        <w:ind w:left="2197" w:hanging="180"/>
      </w:pPr>
    </w:lvl>
    <w:lvl w:ilvl="3" w:tentative="0">
      <w:start w:val="1"/>
      <w:numFmt w:val="decimal"/>
      <w:lvlText w:val="%4."/>
      <w:lvlJc w:val="left"/>
      <w:pPr>
        <w:ind w:left="2917" w:hanging="360"/>
      </w:pPr>
    </w:lvl>
    <w:lvl w:ilvl="4" w:tentative="0">
      <w:start w:val="1"/>
      <w:numFmt w:val="lowerLetter"/>
      <w:lvlText w:val="%5."/>
      <w:lvlJc w:val="left"/>
      <w:pPr>
        <w:ind w:left="3637" w:hanging="360"/>
      </w:pPr>
    </w:lvl>
    <w:lvl w:ilvl="5" w:tentative="0">
      <w:start w:val="1"/>
      <w:numFmt w:val="lowerRoman"/>
      <w:lvlText w:val="%6."/>
      <w:lvlJc w:val="right"/>
      <w:pPr>
        <w:ind w:left="4357" w:hanging="180"/>
      </w:pPr>
    </w:lvl>
    <w:lvl w:ilvl="6" w:tentative="0">
      <w:start w:val="1"/>
      <w:numFmt w:val="decimal"/>
      <w:lvlText w:val="%7."/>
      <w:lvlJc w:val="left"/>
      <w:pPr>
        <w:ind w:left="5077" w:hanging="360"/>
      </w:pPr>
    </w:lvl>
    <w:lvl w:ilvl="7" w:tentative="0">
      <w:start w:val="1"/>
      <w:numFmt w:val="lowerLetter"/>
      <w:lvlText w:val="%8."/>
      <w:lvlJc w:val="left"/>
      <w:pPr>
        <w:ind w:left="5797" w:hanging="360"/>
      </w:pPr>
    </w:lvl>
    <w:lvl w:ilvl="8" w:tentative="0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E1"/>
    <w:rsid w:val="000E2C2B"/>
    <w:rsid w:val="002D6215"/>
    <w:rsid w:val="002F3630"/>
    <w:rsid w:val="002F3858"/>
    <w:rsid w:val="003A7B34"/>
    <w:rsid w:val="003F15AB"/>
    <w:rsid w:val="00496A4A"/>
    <w:rsid w:val="004C14A0"/>
    <w:rsid w:val="004D10FA"/>
    <w:rsid w:val="00816633"/>
    <w:rsid w:val="00930BE1"/>
    <w:rsid w:val="00A11CDE"/>
    <w:rsid w:val="00BC6F4E"/>
    <w:rsid w:val="00C17900"/>
    <w:rsid w:val="00C2773C"/>
    <w:rsid w:val="00C527B0"/>
    <w:rsid w:val="00E93027"/>
    <w:rsid w:val="00ED2727"/>
    <w:rsid w:val="00F81502"/>
    <w:rsid w:val="07646933"/>
    <w:rsid w:val="3D78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spacing w:before="160" w:after="0" w:line="288" w:lineRule="auto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ru-RU" w:eastAsia="ru-RU" w:bidi="ar-SA"/>
      <w14:ligatures w14:val="none"/>
    </w:rPr>
  </w:style>
  <w:style w:type="paragraph" w:styleId="5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A2DE5-3AC9-42AA-AAD8-BA017237F4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904</Words>
  <Characters>5155</Characters>
  <Lines>42</Lines>
  <Paragraphs>12</Paragraphs>
  <TotalTime>6</TotalTime>
  <ScaleCrop>false</ScaleCrop>
  <LinksUpToDate>false</LinksUpToDate>
  <CharactersWithSpaces>6047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2024-03-13T16:22:00Z</dcterms:created>
  <dc:creator>марина бармина</dc:creator>
  <cp:lastModifiedBy>Елена Мешкова</cp:lastModifiedBy>
  <dcterms:modified xsi:type="dcterms:W3CDTF">2024-05-02T21:29:44Z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833F55BF2B7C48019956A77E45AFABF9_13</vt:lpwstr>
  </property>
</Properties>
</file>