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09"/>
        <w:jc w:val="center"/>
        <w:rPr>
          <w:rFonts w:ascii="Times New Roman" w:hAnsi="Times New Roman" w:cs="Times New Roman"/>
          <w:b/>
          <w:b/>
          <w:bCs/>
          <w:sz w:val="24"/>
          <w:szCs w:val="24"/>
        </w:rPr>
      </w:pPr>
      <w:r>
        <w:rPr>
          <w:rFonts w:cs="Times New Roman" w:ascii="Times New Roman" w:hAnsi="Times New Roman"/>
          <w:b/>
          <w:bCs/>
          <w:sz w:val="24"/>
          <w:szCs w:val="24"/>
        </w:rPr>
        <w:t>Проблема нелегальной миграции в Великобритании после Брекзита</w:t>
      </w:r>
    </w:p>
    <w:p>
      <w:pPr>
        <w:pStyle w:val="Style16"/>
        <w:bidi w:val="0"/>
        <w:spacing w:lineRule="auto" w:line="307" w:before="0" w:after="0"/>
        <w:jc w:val="center"/>
        <w:rPr>
          <w:rFonts w:ascii="Times New Roman" w:hAnsi="Times New Roman" w:cs="Times New Roman"/>
          <w:b/>
          <w:b/>
          <w:bCs/>
          <w:sz w:val="24"/>
          <w:szCs w:val="24"/>
        </w:rPr>
      </w:pPr>
      <w:r>
        <w:rPr>
          <w:rFonts w:ascii="Times New Roman;serif" w:hAnsi="Times New Roman;serif"/>
          <w:b/>
          <w:i/>
          <w:caps w:val="false"/>
          <w:smallCaps w:val="false"/>
          <w:strike w:val="false"/>
          <w:dstrike w:val="false"/>
          <w:color w:val="000000"/>
          <w:sz w:val="24"/>
          <w:u w:val="none"/>
          <w:effect w:val="none"/>
          <w:shd w:fill="auto" w:val="clear"/>
        </w:rPr>
        <w:t>Дасаев К.Р.</w:t>
      </w:r>
    </w:p>
    <w:p>
      <w:pPr>
        <w:pStyle w:val="Style16"/>
        <w:bidi w:val="0"/>
        <w:spacing w:lineRule="auto" w:line="307" w:before="0" w:after="0"/>
        <w:jc w:val="center"/>
        <w:rPr>
          <w:rFonts w:ascii="Times New Roman" w:hAnsi="Times New Roman" w:cs="Times New Roman"/>
          <w:b/>
          <w:b/>
          <w:bCs/>
          <w:sz w:val="24"/>
          <w:szCs w:val="24"/>
        </w:rPr>
      </w:pPr>
      <w:r>
        <w:rPr>
          <w:rFonts w:ascii="Times New Roman;serif" w:hAnsi="Times New Roman;serif"/>
          <w:b w:val="false"/>
          <w:i/>
          <w:caps w:val="false"/>
          <w:smallCaps w:val="false"/>
          <w:strike w:val="false"/>
          <w:dstrike w:val="false"/>
          <w:color w:val="000000"/>
          <w:sz w:val="24"/>
          <w:u w:val="none"/>
          <w:effect w:val="none"/>
          <w:shd w:fill="auto" w:val="clear"/>
        </w:rPr>
        <w:t>Московский государственный университет имени М.В.Ломоносова, Факультет мировой политики, Кафедра региональных проблем мировой политики, Студент (бакалавр), 2027</w:t>
      </w:r>
    </w:p>
    <w:p>
      <w:pPr>
        <w:pStyle w:val="Style16"/>
        <w:jc w:val="center"/>
        <w:rPr>
          <w:rFonts w:ascii="Times New Roman" w:hAnsi="Times New Roman" w:cs="Times New Roman"/>
          <w:b/>
          <w:b/>
          <w:bCs/>
          <w:sz w:val="24"/>
          <w:szCs w:val="24"/>
        </w:rPr>
      </w:pPr>
      <w:r>
        <w:rPr>
          <w:rFonts w:ascii="Times New Roman;serif" w:hAnsi="Times New Roman;serif"/>
          <w:b w:val="false"/>
          <w:i/>
          <w:caps w:val="false"/>
          <w:smallCaps w:val="false"/>
          <w:strike w:val="false"/>
          <w:dstrike w:val="false"/>
          <w:color w:val="353535"/>
          <w:sz w:val="24"/>
          <w:u w:val="none"/>
          <w:effect w:val="none"/>
          <w:shd w:fill="FFFFFF" w:val="clear"/>
        </w:rPr>
        <w:t xml:space="preserve">E–mail: </w:t>
      </w:r>
      <w:r>
        <w:rPr>
          <w:rFonts w:ascii="Times New Roman;serif" w:hAnsi="Times New Roman;serif"/>
          <w:b w:val="false"/>
          <w:i/>
          <w:caps w:val="false"/>
          <w:smallCaps w:val="false"/>
          <w:strike w:val="false"/>
          <w:dstrike w:val="false"/>
          <w:color w:val="000000"/>
          <w:sz w:val="24"/>
          <w:u w:val="none"/>
          <w:effect w:val="none"/>
          <w:shd w:fill="auto" w:val="clear"/>
        </w:rPr>
        <w:t>kamildasaev89@gmail.com</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Проблема нелегальной миграции в Великобритании является серьезным вызовом для правительства и общества. Соединенное Королевство представляется мигрантам как благополучное и экономически развитое государство, привлекательное для продолжения жизни. Некоторые мигранты выбирают нелегальные пути, так как не имеют доступа к легальным способам миграции или сталкиваются с долгими и сложными процедурами. Решение проблемы нелегальной миграции в Великобритании требует комплексного подхода: объединение усилий органов, ответственных за миграционную политику, правоохранительных органов, а также институтов гражданского общества. </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С 2010-х гг. правительство Великобритании высказывало особенную озабоченность проблемой нелегальной миграции. Проблема нелегальной миграции вызывает обеспокоенность всего общества в целом: граждане требуют у властей ограничения притока нелегальных мигрантов. В Великобритании в целом присутствует тенденция к увеличению темпов миграции: до сегодняшнего момента количество мигрантов практически не опускается ниже показателя в 605 тыс. человек в первом квартале 2010 года. С начала 2021 года рост этого показателя обрёл новую силу, достигая более 1,2 млн мигрантов за четверть века в 2022 году </w:t>
      </w:r>
      <w:r>
        <w:rPr>
          <w:rFonts w:cs="Times New Roman" w:ascii="Times New Roman" w:hAnsi="Times New Roman"/>
          <w:sz w:val="24"/>
          <w:szCs w:val="24"/>
          <w:lang w:val="en-US"/>
        </w:rPr>
        <w:t>[</w:t>
      </w:r>
      <w:r>
        <w:rPr>
          <w:rFonts w:cs="Times New Roman" w:ascii="Times New Roman" w:hAnsi="Times New Roman"/>
          <w:sz w:val="24"/>
          <w:szCs w:val="24"/>
        </w:rPr>
        <w:t>3]. При этом тенденция на снижение этого показателя, по сути, отсутствует. Такой же стремительный рост наблюдается и при анализе сальдо миграции. Действительно, в 2018 г. через Ла-Манш незаконным путём въехало 299 человек, в 2019 г. –1 843, в 2020 г. – 8 466, в 2021 г. – 28 526, в 2022 г. – 45 774. К 2023 г. ¾ всех незаконно прибывших в Соединённое Королевство использовали морской маршрут, налаженный канал работы контрабандистов, которые активизировались с началом пандемии COVID-19 [1].</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Один из основных путей нелегальной миграции в Британию – морской. Мигранты, преимущественно на малых лодках, незаконно пересекают Ла-Манш, попадая на территорию Соединенного Королевства. Так, начиная с 2020 г., резко увеличивается число лодок, которые были обнаружены при прибытии в Великобританию, а в ноябре 2021 г. их количество превысило 200 [2]. Особенно чувствительно британское общество ощутило проблему нелегальной миграции после окончания переходного периода в отношениях с Брюсселем в 2020 году. После этого на Британию больше не распространяется действие регламента «Дублин III», который определяет государство, ответственное за рассмотрение ходатайства просителя убежища. Ввиду этого Лондон больше не может избегать существенной миграционной нагрузки в части распределения просителей убежища.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Активная борьба с незаконной миграцией после Брекзита началась в 2021 г., когда правительство Б. Джонсона начало комплексную реформу: разрешалось запрашивать убежище тем, кто достиг Соединенного Королевства законным путем, а для нелегальных мигрантов выработали ряд ограничений. Компенсировать утраченный механизм возвращения нелегальных мигрантов в транзитные страны ЕС Лондон попытался путем установления двусторонних соглашений с различными государствами (одним из таких примеров является соглашение с Руандой). Однако такая мера подверглась критике со стороны мирового сообщества. Диалог с европейскими странами по этим вопросам также имеет ряд препятствий ввиду Брекзита и утраты общности в миграционном законодательства.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Правительство Р. Сунака, пришедшее к власти осенью 2022 г., тоже было вынуждено предпринять активные попытки по решению проблемы нелегальной миграции, что было связано с очередным повышением общественного интереса к этому вопросу. В декабре 2022 г. с Албанией было подписано совместное коммюнике о противодействии нелегальной миграции, благодаря которому в Албанию было возвращено свыше 1 тыс. человек, прибывшим в Британию незаконным путем. Именно из Албании прибыло больше всего нелегальных мигрантов в 3-м квартале 2022 г. В декабре 2022 г. был принят новый правительственный план по борьбе с нелегальной миграцией, а в июле 2023 г. – новый закон «О нелегальной миграции».</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Тем не менее, выход из ЕС не был эффективным в решении проблемы нелегальной миграции. Правовой вакуум в отношениях со странами ЕС не позволил заключить соглашения с Брюсселем, а также достичь результатов в двусторонних переговорах с рядом государств-членов ЕС, в частности с Францией, Нидерландами и Германией. Таким образом, правительство Великобритании лишилось многих эффективных механизмов по отправлению нелегальных мигрантов в третьи страны. С августа 2022 г. количество нелегальных мигрантов начало падать, однако это не отменяет того факта, что выход Соединённого Королевства из ЕС не стал катализатором к возвращению «контроля над границами», ввиду чего британским властям приходится рассчитывать на попытки выполнения «руандийского плана».</w:t>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center"/>
        <w:rPr>
          <w:rFonts w:ascii="Times New Roman" w:hAnsi="Times New Roman" w:cs="Times New Roman"/>
          <w:b/>
          <w:b/>
          <w:bCs/>
          <w:sz w:val="24"/>
          <w:szCs w:val="24"/>
        </w:rPr>
      </w:pPr>
      <w:r>
        <w:rPr>
          <w:rFonts w:cs="Times New Roman" w:ascii="Times New Roman" w:hAnsi="Times New Roman"/>
          <w:b/>
          <w:bCs/>
          <w:sz w:val="24"/>
          <w:szCs w:val="24"/>
        </w:rPr>
        <w:t>Источники и литература</w:t>
      </w:r>
    </w:p>
    <w:p>
      <w:pPr>
        <w:pStyle w:val="Normal"/>
        <w:ind w:firstLine="709"/>
        <w:jc w:val="both"/>
        <w:rPr>
          <w:rFonts w:ascii="Times New Roman" w:hAnsi="Times New Roman" w:cs="Times New Roman"/>
          <w:sz w:val="24"/>
          <w:szCs w:val="24"/>
          <w:lang w:val="en-US"/>
        </w:rPr>
      </w:pPr>
      <w:r>
        <w:rPr>
          <w:rFonts w:cs="Times New Roman" w:ascii="Times New Roman" w:hAnsi="Times New Roman"/>
          <w:sz w:val="24"/>
          <w:szCs w:val="24"/>
        </w:rPr>
        <w:t xml:space="preserve">1) Годованюк К.А. «Миграционный кризис» в Британии сквозь призму национальной и международной повесток // Научно-аналитический вестник ИЕ РАН. 2023. </w:t>
      </w:r>
      <w:r>
        <w:rPr>
          <w:rFonts w:cs="Times New Roman" w:ascii="Times New Roman" w:hAnsi="Times New Roman"/>
          <w:sz w:val="24"/>
          <w:szCs w:val="24"/>
          <w:lang w:val="en-US"/>
        </w:rPr>
        <w:t xml:space="preserve">№6. </w:t>
      </w:r>
      <w:r>
        <w:rPr>
          <w:rFonts w:cs="Times New Roman" w:ascii="Times New Roman" w:hAnsi="Times New Roman"/>
          <w:sz w:val="24"/>
          <w:szCs w:val="24"/>
        </w:rPr>
        <w:t>С</w:t>
      </w:r>
      <w:r>
        <w:rPr>
          <w:rFonts w:cs="Times New Roman" w:ascii="Times New Roman" w:hAnsi="Times New Roman"/>
          <w:sz w:val="24"/>
          <w:szCs w:val="24"/>
          <w:lang w:val="en-US"/>
        </w:rPr>
        <w:t>. 29-41.</w:t>
      </w:r>
    </w:p>
    <w:p>
      <w:pPr>
        <w:pStyle w:val="Normal"/>
        <w:ind w:firstLine="709"/>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2) GOV.UK: </w:t>
      </w:r>
      <w:hyperlink r:id="rId2">
        <w:r>
          <w:rPr>
            <w:rFonts w:cs="Times New Roman" w:ascii="Times New Roman" w:hAnsi="Times New Roman"/>
            <w:sz w:val="24"/>
            <w:szCs w:val="24"/>
            <w:lang w:val="en-US"/>
          </w:rPr>
          <w:t>https://www.gov.uk/government/statistics/irregular-migration-to-the-uk-year-ending-june-2023/irregular-migration-to-the-uk-year-ending-june-2023</w:t>
        </w:r>
      </w:hyperlink>
    </w:p>
    <w:p>
      <w:pPr>
        <w:pStyle w:val="Normal"/>
        <w:ind w:firstLine="709"/>
        <w:jc w:val="both"/>
        <w:rPr>
          <w:rFonts w:ascii="Times New Roman" w:hAnsi="Times New Roman" w:cs="Times New Roman"/>
          <w:sz w:val="24"/>
          <w:szCs w:val="24"/>
          <w:lang w:val="en-US"/>
        </w:rPr>
      </w:pPr>
      <w:r>
        <w:rPr>
          <w:rFonts w:cs="Times New Roman" w:ascii="Times New Roman" w:hAnsi="Times New Roman"/>
          <w:sz w:val="24"/>
          <w:szCs w:val="24"/>
          <w:lang w:val="en-US"/>
        </w:rPr>
        <w:t xml:space="preserve">3) statista: </w:t>
      </w:r>
      <w:hyperlink r:id="rId3">
        <w:r>
          <w:rPr>
            <w:rFonts w:cs="Times New Roman" w:ascii="Times New Roman" w:hAnsi="Times New Roman"/>
            <w:sz w:val="24"/>
            <w:szCs w:val="24"/>
            <w:lang w:val="en-US"/>
          </w:rPr>
          <w:t>https://www.statista.com/statistics/283599/immigration-to-the-united-kingdom-y-on-y/</w:t>
        </w:r>
      </w:hyperlink>
    </w:p>
    <w:p>
      <w:pPr>
        <w:pStyle w:val="Normal"/>
        <w:ind w:firstLine="709"/>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ind w:firstLine="709"/>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before="0" w:after="160"/>
        <w:ind w:firstLine="709"/>
        <w:jc w:val="both"/>
        <w:rPr>
          <w:rFonts w:ascii="Times New Roman" w:hAnsi="Times New Roman" w:cs="Times New Roman"/>
          <w:sz w:val="24"/>
          <w:szCs w:val="24"/>
          <w:lang w:val="en-US"/>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Times New Roman">
    <w:altName w:val="serif"/>
    <w:charset w:val="01"/>
    <w:family w:val="auto"/>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5b0bb3"/>
    <w:rPr>
      <w:color w:val="0563C1" w:themeColor="hyperlink"/>
      <w:u w:val="single"/>
    </w:rPr>
  </w:style>
  <w:style w:type="character" w:styleId="UnresolvedMention">
    <w:name w:val="Unresolved Mention"/>
    <w:basedOn w:val="DefaultParagraphFont"/>
    <w:uiPriority w:val="99"/>
    <w:semiHidden/>
    <w:unhideWhenUsed/>
    <w:qFormat/>
    <w:rsid w:val="005b0bb3"/>
    <w:rPr>
      <w:color w:val="605E5C"/>
      <w:shd w:fill="E1DFDD" w:val="clear"/>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Revision">
    <w:name w:val="Revision"/>
    <w:uiPriority w:val="99"/>
    <w:semiHidden/>
    <w:qFormat/>
    <w:rsid w:val="001827f7"/>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v.uk/government/statistics/irregular-migration-to-the-uk-year-ending-june-2023/irregular-migration-to-the-uk-year-ending-june-2023" TargetMode="External"/><Relationship Id="rId3" Type="http://schemas.openxmlformats.org/officeDocument/2006/relationships/hyperlink" Target="https://www.statista.com/statistics/283599/immigration-to-the-united-kingdom-y-on-y/"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Application>LibreOffice/7.3.7.2$Linux_X86_64 LibreOffice_project/30$Build-2</Application>
  <AppVersion>15.0000</AppVersion>
  <Pages>2</Pages>
  <Words>672</Words>
  <Characters>4697</Characters>
  <CharactersWithSpaces>5360</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2024-02-27T22:33:00Z</dcterms:created>
  <dc:creator>Камиль Дасаев</dc:creator>
  <dc:description/>
  <dc:language>ru-RU</dc:language>
  <cp:lastModifiedBy/>
  <dcterms:modified xsi:type="dcterms:W3CDTF">2024-04-27T18:39:33Z</dcterms:modified>
  <cp:revision>100</cp:revision>
  <dc:subject/>
  <dc:title/>
</cp:coreProperties>
</file>

<file path=docProps/custom.xml><?xml version="1.0" encoding="utf-8"?>
<Properties xmlns="http://schemas.openxmlformats.org/officeDocument/2006/custom-properties" xmlns:vt="http://schemas.openxmlformats.org/officeDocument/2006/docPropsVTypes"/>
</file>