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1A1A1A"/>
          <w:sz w:val="24"/>
          <w:szCs w:val="28"/>
          <w:shd w:val="clear" w:color="auto" w:fill="FFFFFF"/>
          <w:lang w:val="ru-RU"/>
        </w:rPr>
        <w:t>Особенности речевого поведения Си Цзиньпина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Цзи Вэньвэй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Студент (магистр)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 xml:space="preserve">Московский государственный университет имени М.В.Ломоносова,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 xml:space="preserve"> Факультет мировой политики, Москва, Россия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cs="Times New Roman"/>
          <w:b w:val="0"/>
          <w:bCs w:val="0"/>
          <w:i/>
          <w:i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 xml:space="preserve">E–mail: </w:t>
      </w:r>
      <w:r>
        <w:rPr>
          <w:rFonts w:hint="eastAsia" w:ascii="Times New Roman" w:hAnsi="Times New Roman" w:cs="Times New Roman"/>
          <w:b w:val="0"/>
          <w:bCs w:val="0"/>
          <w:i/>
          <w:iCs/>
          <w:sz w:val="24"/>
          <w:szCs w:val="24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b w:val="0"/>
          <w:bCs w:val="0"/>
          <w:i/>
          <w:iCs/>
          <w:sz w:val="24"/>
          <w:szCs w:val="24"/>
          <w:lang w:val="en-US" w:eastAsia="zh-CN"/>
        </w:rPr>
        <w:instrText xml:space="preserve"> HYPERLINK "mailto:jww@lggeo.com" </w:instrText>
      </w:r>
      <w:r>
        <w:rPr>
          <w:rFonts w:hint="eastAsia" w:ascii="Times New Roman" w:hAnsi="Times New Roman" w:cs="Times New Roman"/>
          <w:b w:val="0"/>
          <w:bCs w:val="0"/>
          <w:i/>
          <w:iCs/>
          <w:sz w:val="24"/>
          <w:szCs w:val="24"/>
          <w:lang w:val="en-US" w:eastAsia="zh-CN"/>
        </w:rPr>
        <w:fldChar w:fldCharType="separate"/>
      </w:r>
      <w:r>
        <w:rPr>
          <w:rStyle w:val="7"/>
          <w:rFonts w:hint="eastAsia" w:ascii="Times New Roman" w:hAnsi="Times New Roman" w:cs="Times New Roman"/>
          <w:b w:val="0"/>
          <w:bCs w:val="0"/>
          <w:i/>
          <w:iCs/>
          <w:sz w:val="24"/>
          <w:szCs w:val="24"/>
          <w:lang w:val="en-US" w:eastAsia="zh-CN"/>
        </w:rPr>
        <w:t>jww@lggeo.com</w:t>
      </w:r>
      <w:r>
        <w:rPr>
          <w:rFonts w:hint="eastAsia" w:ascii="Times New Roman" w:hAnsi="Times New Roman" w:cs="Times New Roman"/>
          <w:b w:val="0"/>
          <w:bCs w:val="0"/>
          <w:i/>
          <w:iCs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8" w:firstLineChars="70"/>
        <w:textAlignment w:val="auto"/>
        <w:rPr>
          <w:rFonts w:hint="default" w:ascii="Times New Roman" w:hAnsi="Times New Roman" w:cs="Times New Roman"/>
          <w:color w:val="0D0D0D"/>
          <w:sz w:val="24"/>
          <w:szCs w:val="24"/>
          <w:shd w:val="clear" w:color="auto" w:fill="FFFFFF"/>
          <w:lang w:val="ru-RU"/>
        </w:rPr>
      </w:pPr>
      <w:bookmarkStart w:id="0" w:name="_GoBack"/>
      <w:r>
        <w:rPr>
          <w:rFonts w:hint="default" w:ascii="Times New Roman" w:hAnsi="Times New Roman" w:cs="Times New Roman"/>
          <w:color w:val="0D0D0D"/>
          <w:sz w:val="24"/>
          <w:szCs w:val="24"/>
          <w:shd w:val="clear" w:color="auto" w:fill="FFFFFF"/>
          <w:lang w:val="ru-RU"/>
        </w:rPr>
        <w:t>После 18-го Национального съезда партии Си Цзиньпин выступил с серией новых дипломатических выступлений на тему “Построение сообщества человеческих судеб”, донеся до международного сообщества взгляд Китая на развитие, сотрудничество, безопасность, цивилизацию, управление и праведность. Дипломатический дискурс Си Цзиньпина ответил на озабоченность международного сообщества и дал китайское решение проблем, стоящих перед человечеством. Он отражает мудрость, разум, ответственность великой державы. Изучая важные выступления Си Цзиньпина, в этой статье обобщаются характеристики его дипломатического языка, чтобы определить стоящие за ним намерения и дипломатические стратегии.</w:t>
      </w:r>
    </w:p>
    <w:p>
      <w:pPr>
        <w:pStyle w:val="10"/>
        <w:numPr>
          <w:ilvl w:val="0"/>
          <w:numId w:val="1"/>
        </w:numPr>
        <w:ind w:firstLineChars="0"/>
        <w:rPr>
          <w:rFonts w:hint="eastAsia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Подчеркивание интеграци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китайской мечты и мировой мечты</w:t>
      </w:r>
    </w:p>
    <w:p>
      <w:pPr>
        <w:ind w:firstLine="168" w:firstLineChars="7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9 ноября 2012 года, когда Си Цзиньпин посетил выставку “Путь к омоложению” в Национальном музее Китая, он впервые предложил и с любовью объяснил "китайскую мечту", подчеркнув, что осуществление великого омоложения китайской нации является величайшей мечтой китайской нации в наше время. После этого Си Цзиньпин часто подчеркивал интеграцию китайской мечты и мировой мечты в своих дипломатических речах и выдвигал концепцию построения сообщества человеческих судеб. Например, 15 мая 2014 года Си Цзиньпин упомянул в своей речи на Китайской международной конференции дружбы , что китайская мечта - это не только мечта китайского народа в погоне за счастьем, но и мечта людей всего мира.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Как только был предложен термин ”китайская мечта", он вызвал бурную дискуссию на международных политических форумах. В Китае эксперты в различных областях выдвинули свои собственные мнения, основанные на этом, способствуя активному развитию академических кругов, а Н.П. Копцева отметила: "Нет никаких сомнений в том, что Китай становится сверхдержавой, и это сама китайская мечта. [1] Взяв за основу китайскую мечту, Си Цзиньпин призвал все страны совместно стремиться к миру, развитию, сотрудничеству и взаимовыгодной ситуации, выразив решимость Китая внести свой вклад в обеспечение мира и процветания во всем мире.</w:t>
      </w:r>
    </w:p>
    <w:p>
      <w:pPr>
        <w:ind w:firstLine="168" w:firstLineChars="70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2. Подчеркивание механизма взаимной выгоды и взаимного выигрыша</w:t>
      </w:r>
    </w:p>
    <w:p>
      <w:pPr>
        <w:ind w:firstLine="168" w:firstLineChars="70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Мир и стабильность во всем мире являются общим желанием людей по всему миру, а прочный мир является основным значением общности человеческой судьбы. В своих дипломатических выступлениях Си Цзиньпин неоднократно подчеркивал принципы сотрудничества и взаимовыгодной ситуации и выступал за построение нового типа международных отношений, в основе которых лежит взаимовыгодное сотрудничество. 1 июля 2021 года Си Цзиньпин подчеркнул, что “принимая историю за руководство и создавая будущее, мы должны продолжать содействовать построению сообщества человеческих судеб”. В апреле 2019 года, когда Председатель Си Цзиньпин встретился коллективно с главами иностранных делегаций, приглашенных для участия в многонациональных военно-морских мероприятиях, он предложил важную концепцию «общей судьбы на море», основано на широком видении философии выживания человечества. [2], Эта лингвистическая особенность отражает реальные действия и политическую ориентацию китайской дипломатии под руководством Си Цзиньпина и предлагает новые идеи и пути для построения более справедливого и разумного международного порядка. </w:t>
      </w:r>
    </w:p>
    <w:p>
      <w:pPr>
        <w:ind w:firstLine="168" w:firstLineChars="70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3. Воплощение китайской культурной уверенности  и традиционной мудрости</w:t>
      </w:r>
    </w:p>
    <w:p>
      <w:pPr>
        <w:ind w:firstLine="168" w:firstLineChars="70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На дипломатических мероприятиях Си Цзиньпин цитировал каноны и опираться на классиков, как: использование “Быть близким к соседям, добро относится к соседям-это сокровище страны”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чтобы объяснить важность мирного сосуществования; используя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океан вмещает сотню рек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”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, чтобы объяснить беспроигрышного сотрудничества,  Си Цзиньпин также неоднократно цитируются иностранные пословицы, поговорки, стихи, цитаты великих и известных литературных предложений, чтобы объяснить дипломатической философией нашей страны и сократить дистанцию друг с другом. Например, одну арабскую пословицу: “быстро ходить в одиночку, все, ехать далеко”, Вьетнамская поговорка “трудно стать в лес в одиночку, а три дерева собирают в гору” и так далее. Классические цитаты, процитированные в речи Си Цзиньпина, повысили живость дипломатического языка, сделали дипломатический дискурс более понятным и лучше передали дипломатическую философию Китая.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Эта лингвистическая особенность не только демонстрирует личный стиль Си Цзиньпина, но и отражает международный имидж Китая как большой страны с долгой историей и великолепной культурой. Доктор Фэн Чжунхуа, генеральный директор Всемирной организации гармонии и американец китайского происхождения, считает, что по сравнению с западными странами, которые придают большое значение индивидуализму, китайцы более склонны рассматривать проблемы с макроперспективы под влиянием конфуцианства. Идеологические концепции меритократии и демократической политики в Китае являются важные факторы, позволяющие правительству поддерживать конкурентоспособность[3].</w:t>
      </w:r>
    </w:p>
    <w:p>
      <w:pPr>
        <w:ind w:firstLine="168" w:firstLineChars="70"/>
        <w:rPr>
          <w:rFonts w:hint="eastAsia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Анализируя особенности дипломатического языка Си Цзиньпина, мы можем видеть, что он играет важную роль во внешней политике Китая, а концепции и стратегии, воплощенные в его языке, имеют огромное значение для формирования международного имиджа Китая и содействия развитию международных отношений.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Эти лингвистические характеристики не только отражают международную роль и обязанности Китая как крупной страны, но и служат важным руководством для формулирования и реализация внешней политики Китая.</w:t>
      </w:r>
    </w:p>
    <w:bookmarkEnd w:id="0"/>
    <w:p>
      <w:pPr>
        <w:jc w:val="center"/>
        <w:rPr>
          <w:rFonts w:ascii="Times New Roman" w:hAnsi="Times New Roman" w:cs="Times New Roman"/>
          <w:b/>
          <w:bCs/>
          <w:color w:val="1A1A1A"/>
          <w:sz w:val="24"/>
          <w:szCs w:val="28"/>
          <w:shd w:val="clear" w:color="auto" w:fill="FFFFFF"/>
          <w:lang w:val="ru-RU"/>
        </w:rPr>
      </w:pPr>
    </w:p>
    <w:p>
      <w:pPr>
        <w:jc w:val="center"/>
        <w:rPr>
          <w:rFonts w:ascii="Times New Roman" w:hAnsi="Times New Roman" w:cs="Times New Roman"/>
          <w:b/>
          <w:bCs/>
          <w:color w:val="1A1A1A"/>
          <w:sz w:val="24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1A1A1A"/>
          <w:sz w:val="24"/>
          <w:szCs w:val="28"/>
          <w:shd w:val="clear" w:color="auto" w:fill="FFFFFF"/>
          <w:lang w:val="ru-RU"/>
        </w:rPr>
        <w:t>Литература</w:t>
      </w:r>
    </w:p>
    <w:p>
      <w:pPr>
        <w:pStyle w:val="10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Копцева Н.П. “Китайская мечта” в зеркале современных социальных исследований//Журнал Сибирского федерального ун-та. гуманитарные и социальные науки. 2016. No.2.С.374-393</w:t>
      </w:r>
    </w:p>
    <w:p>
      <w:pPr>
        <w:pStyle w:val="10"/>
        <w:numPr>
          <w:ilvl w:val="0"/>
          <w:numId w:val="2"/>
        </w:numPr>
        <w:ind w:firstLineChars="0"/>
        <w:rPr>
          <w:rFonts w:hint="eastAsia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Си Цзиньпин.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"Си Цзиньпин говорит об управлении страной" (Том 3). Пекин, 2020.</w:t>
      </w:r>
    </w:p>
    <w:p>
      <w:pPr>
        <w:pStyle w:val="10"/>
        <w:numPr>
          <w:ilvl w:val="0"/>
          <w:numId w:val="2"/>
        </w:numPr>
        <w:ind w:firstLineChars="0"/>
        <w:rPr>
          <w:rFonts w:hint="eastAsia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Сун Сюэтин, Ли Хунъю. Исследование зарубежной коммуникации "Си Цзиньпин говорит об управлении страной" с точки зрения оценки читателей //Журнал Харбинского технологического института, 2023, No.44.С.31-34.</w:t>
      </w:r>
    </w:p>
    <w:sectPr>
      <w:headerReference r:id="rId3" w:type="default"/>
      <w:pgSz w:w="11906" w:h="16838"/>
      <w:pgMar w:top="1134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2"/>
      <w:ind w:left="20" w:right="0" w:firstLine="0"/>
      <w:jc w:val="left"/>
    </w:pPr>
    <w:r>
      <w:rPr>
        <w:rFonts w:hint="default" w:ascii="Times New Roman" w:hAnsi="Times New Roman" w:cs="Times New Roman"/>
        <w:i/>
        <w:sz w:val="24"/>
        <w:szCs w:val="24"/>
      </w:rPr>
      <w:t>Конференция</w:t>
    </w:r>
    <w:r>
      <w:rPr>
        <w:rFonts w:hint="default" w:ascii="Times New Roman" w:hAnsi="Times New Roman" w:cs="Times New Roman"/>
        <w:i/>
        <w:spacing w:val="63"/>
        <w:w w:val="150"/>
        <w:sz w:val="24"/>
        <w:szCs w:val="24"/>
      </w:rPr>
      <w:t xml:space="preserve"> </w:t>
    </w:r>
    <w:r>
      <w:rPr>
        <w:rFonts w:hint="default" w:ascii="Times New Roman" w:hAnsi="Times New Roman" w:cs="Times New Roman"/>
        <w:i/>
        <w:sz w:val="24"/>
        <w:szCs w:val="24"/>
      </w:rPr>
      <w:t>«Ломоносов-</w:t>
    </w:r>
    <w:r>
      <w:rPr>
        <w:rFonts w:hint="default" w:ascii="Times New Roman" w:hAnsi="Times New Roman" w:cs="Times New Roman"/>
        <w:i/>
        <w:spacing w:val="-2"/>
        <w:sz w:val="24"/>
        <w:szCs w:val="24"/>
      </w:rPr>
      <w:t>202</w:t>
    </w:r>
    <w:r>
      <w:rPr>
        <w:rFonts w:hint="eastAsia" w:ascii="Times New Roman" w:hAnsi="Times New Roman" w:cs="Times New Roman"/>
        <w:i/>
        <w:spacing w:val="-2"/>
        <w:sz w:val="24"/>
        <w:szCs w:val="24"/>
        <w:lang w:val="en-US" w:eastAsia="zh-CN"/>
      </w:rPr>
      <w:t>4</w:t>
    </w:r>
    <w:r>
      <w:rPr>
        <w:rFonts w:hint="default" w:ascii="Times New Roman" w:hAnsi="Times New Roman" w:cs="Times New Roman"/>
        <w:i/>
        <w:spacing w:val="-2"/>
        <w:sz w:val="24"/>
        <w:szCs w:val="24"/>
      </w:rPr>
      <w:t>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B447F6"/>
    <w:multiLevelType w:val="multilevel"/>
    <w:tmpl w:val="41B447F6"/>
    <w:lvl w:ilvl="0" w:tentative="0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48" w:hanging="440"/>
      </w:pPr>
    </w:lvl>
    <w:lvl w:ilvl="2" w:tentative="0">
      <w:start w:val="1"/>
      <w:numFmt w:val="lowerRoman"/>
      <w:lvlText w:val="%3."/>
      <w:lvlJc w:val="right"/>
      <w:pPr>
        <w:ind w:left="1488" w:hanging="440"/>
      </w:pPr>
    </w:lvl>
    <w:lvl w:ilvl="3" w:tentative="0">
      <w:start w:val="1"/>
      <w:numFmt w:val="decimal"/>
      <w:lvlText w:val="%4."/>
      <w:lvlJc w:val="left"/>
      <w:pPr>
        <w:ind w:left="1928" w:hanging="440"/>
      </w:pPr>
    </w:lvl>
    <w:lvl w:ilvl="4" w:tentative="0">
      <w:start w:val="1"/>
      <w:numFmt w:val="lowerLetter"/>
      <w:lvlText w:val="%5)"/>
      <w:lvlJc w:val="left"/>
      <w:pPr>
        <w:ind w:left="2368" w:hanging="440"/>
      </w:pPr>
    </w:lvl>
    <w:lvl w:ilvl="5" w:tentative="0">
      <w:start w:val="1"/>
      <w:numFmt w:val="lowerRoman"/>
      <w:lvlText w:val="%6."/>
      <w:lvlJc w:val="right"/>
      <w:pPr>
        <w:ind w:left="2808" w:hanging="440"/>
      </w:pPr>
    </w:lvl>
    <w:lvl w:ilvl="6" w:tentative="0">
      <w:start w:val="1"/>
      <w:numFmt w:val="decimal"/>
      <w:lvlText w:val="%7."/>
      <w:lvlJc w:val="left"/>
      <w:pPr>
        <w:ind w:left="3248" w:hanging="440"/>
      </w:pPr>
    </w:lvl>
    <w:lvl w:ilvl="7" w:tentative="0">
      <w:start w:val="1"/>
      <w:numFmt w:val="lowerLetter"/>
      <w:lvlText w:val="%8)"/>
      <w:lvlJc w:val="left"/>
      <w:pPr>
        <w:ind w:left="3688" w:hanging="440"/>
      </w:pPr>
    </w:lvl>
    <w:lvl w:ilvl="8" w:tentative="0">
      <w:start w:val="1"/>
      <w:numFmt w:val="lowerRoman"/>
      <w:lvlText w:val="%9."/>
      <w:lvlJc w:val="right"/>
      <w:pPr>
        <w:ind w:left="4128" w:hanging="440"/>
      </w:pPr>
    </w:lvl>
  </w:abstractNum>
  <w:abstractNum w:abstractNumId="1">
    <w:nsid w:val="7D200DD8"/>
    <w:multiLevelType w:val="multilevel"/>
    <w:tmpl w:val="7D200DD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lZjYyOGY2ZjYxZDE4ZjJiOWE3ZGRjNWUzM2VjOTQifQ=="/>
  </w:docVars>
  <w:rsids>
    <w:rsidRoot w:val="00126F20"/>
    <w:rsid w:val="000455A0"/>
    <w:rsid w:val="00126F20"/>
    <w:rsid w:val="00151EEA"/>
    <w:rsid w:val="003C1380"/>
    <w:rsid w:val="00545A6F"/>
    <w:rsid w:val="005A70CF"/>
    <w:rsid w:val="006010B2"/>
    <w:rsid w:val="008D644B"/>
    <w:rsid w:val="00927D39"/>
    <w:rsid w:val="009A175E"/>
    <w:rsid w:val="00A94CA7"/>
    <w:rsid w:val="00D37919"/>
    <w:rsid w:val="00D61278"/>
    <w:rsid w:val="00D76B55"/>
    <w:rsid w:val="00EA73EB"/>
    <w:rsid w:val="00F73D4A"/>
    <w:rsid w:val="00FD2104"/>
    <w:rsid w:val="0BCF2F1B"/>
    <w:rsid w:val="10154DD6"/>
    <w:rsid w:val="16333219"/>
    <w:rsid w:val="29C323D4"/>
    <w:rsid w:val="2C2422F5"/>
    <w:rsid w:val="359978AF"/>
    <w:rsid w:val="36057FC8"/>
    <w:rsid w:val="44D51EB9"/>
    <w:rsid w:val="45B778DE"/>
    <w:rsid w:val="4940260D"/>
    <w:rsid w:val="533161CC"/>
    <w:rsid w:val="599265B8"/>
    <w:rsid w:val="5FE570CA"/>
    <w:rsid w:val="61EA42C0"/>
    <w:rsid w:val="741A205F"/>
    <w:rsid w:val="795F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8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2003</Words>
  <Characters>11420</Characters>
  <Lines>95</Lines>
  <Paragraphs>26</Paragraphs>
  <TotalTime>7</TotalTime>
  <ScaleCrop>false</ScaleCrop>
  <LinksUpToDate>false</LinksUpToDate>
  <CharactersWithSpaces>13397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2024-02-15T15:36:00Z</dcterms:created>
  <dc:creator>来 未</dc:creator>
  <cp:lastModifiedBy>未来</cp:lastModifiedBy>
  <dcterms:modified xsi:type="dcterms:W3CDTF">2024-03-01T16:49:07Z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72D26DB304384F5A9318E43ED458CC2B_13</vt:lpwstr>
  </property>
</Properties>
</file>