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71"/>
        <w:jc w:val="center"/>
        <w:rPr>
          <w:rFonts w:ascii="Times New Roman" w:hAnsi="Times New Roman"/>
          <w:b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Двойная стратегия сдерживания КНР и РФ </w:t>
      </w:r>
    </w:p>
    <w:p>
      <w:pPr>
        <w:pStyle w:val="Normal"/>
        <w:ind w:firstLine="171"/>
        <w:jc w:val="center"/>
        <w:rPr>
          <w:rFonts w:ascii="Times New Roman" w:hAnsi="Times New Roman"/>
          <w:b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со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«С</w:t>
      </w:r>
      <w:r>
        <w:rPr>
          <w:rFonts w:ascii="Times New Roman" w:hAnsi="Times New Roman"/>
          <w:b/>
          <w:bCs/>
          <w:sz w:val="24"/>
          <w:lang w:val="ru-RU"/>
        </w:rPr>
        <w:t>тратегии национальной безопасности США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>
        <w:rPr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lang w:val="ru-RU"/>
        </w:rPr>
        <w:t xml:space="preserve">администрации Байдена 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" w:hAnsi="Times New Roman"/>
          <w:b/>
          <w:b/>
          <w:bCs/>
          <w:sz w:val="24"/>
          <w:lang w:val="ru-RU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Сянь Чаолин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" w:hAnsi="Times New Roman"/>
          <w:b/>
          <w:b/>
          <w:bCs/>
          <w:sz w:val="24"/>
          <w:lang w:val="ru-RU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Российский университет дружбы народов, Факультет гуманитарных и социальных наук, Аспирант, 2026</w:t>
      </w:r>
    </w:p>
    <w:p>
      <w:pPr>
        <w:pStyle w:val="Style17"/>
        <w:jc w:val="center"/>
        <w:rPr>
          <w:rFonts w:ascii="Times New Roman" w:hAnsi="Times New Roman"/>
          <w:b/>
          <w:b/>
          <w:bCs/>
          <w:sz w:val="24"/>
          <w:lang w:val="ru-RU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1042235144@pfur.ru</w:t>
      </w:r>
    </w:p>
    <w:p>
      <w:pPr>
        <w:pStyle w:val="Normal"/>
        <w:spacing w:lineRule="exact" w:line="100"/>
        <w:ind w:firstLine="171"/>
        <w:jc w:val="center"/>
        <w:rPr>
          <w:rFonts w:ascii="Times New Roman" w:hAnsi="Times New Roman"/>
          <w:b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</w:r>
    </w:p>
    <w:p>
      <w:pPr>
        <w:pStyle w:val="Normal"/>
        <w:widowControl/>
        <w:ind w:firstLine="1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 Regular" w:hAnsi="Times New Roman Regular"/>
          <w:color w:val="000000"/>
          <w:kern w:val="0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/>
          <w:kern w:val="0"/>
          <w:sz w:val="24"/>
          <w:szCs w:val="24"/>
          <w:lang w:val="ru-RU"/>
        </w:rPr>
        <w:t>нализ восприятия угроз, стратегических средств в докладе</w:t>
      </w:r>
      <w:r>
        <w:rPr>
          <w:rFonts w:ascii="Times New Roman" w:hAnsi="Times New Roman"/>
          <w:sz w:val="24"/>
          <w:szCs w:val="24"/>
          <w:lang w:val="ru-RU"/>
        </w:rPr>
        <w:t xml:space="preserve"> «стратегии национальной безопасности США» </w:t>
      </w:r>
      <w:r>
        <w:rPr>
          <w:rFonts w:ascii="Times New Roman" w:hAnsi="Times New Roman"/>
          <w:color w:val="000000"/>
          <w:kern w:val="0"/>
          <w:sz w:val="24"/>
          <w:szCs w:val="24"/>
          <w:lang w:val="ru-RU"/>
        </w:rPr>
        <w:t xml:space="preserve">администрации Байдена, сосредоточение внимания на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color w:val="000000"/>
          <w:kern w:val="0"/>
          <w:sz w:val="24"/>
          <w:szCs w:val="24"/>
          <w:lang w:val="ru-RU"/>
        </w:rPr>
        <w:t xml:space="preserve">двойной стратегии </w:t>
      </w:r>
      <w:r>
        <w:rPr>
          <w:rFonts w:ascii="Times New Roman" w:hAnsi="Times New Roman"/>
          <w:sz w:val="24"/>
          <w:szCs w:val="24"/>
          <w:lang w:val="ru-RU"/>
        </w:rPr>
        <w:t xml:space="preserve">сдерживания» </w:t>
      </w:r>
      <w:r>
        <w:rPr>
          <w:rFonts w:ascii="Times New Roman" w:hAnsi="Times New Roman"/>
          <w:color w:val="000000"/>
          <w:kern w:val="0"/>
          <w:sz w:val="24"/>
          <w:szCs w:val="24"/>
          <w:lang w:val="ru-RU"/>
        </w:rPr>
        <w:t xml:space="preserve">России и Китая, позволяет заключить, что соперничество великих держав и развитие трехсторонних отношений между КНР, США и РФ имеют </w:t>
      </w:r>
      <w:r>
        <w:rPr>
          <w:rFonts w:ascii="Times New Roman" w:hAnsi="Times New Roman"/>
          <w:sz w:val="24"/>
          <w:szCs w:val="24"/>
          <w:lang w:val="ru-RU"/>
        </w:rPr>
        <w:t>большую актуальность в обеспечении международной безопасности.</w:t>
      </w:r>
    </w:p>
    <w:p>
      <w:pPr>
        <w:pStyle w:val="Normal"/>
        <w:spacing w:lineRule="exact" w:line="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ind w:firstLine="1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октябре 2022 года администрация Байдена выпустила первый за время своего правления доклад о </w:t>
      </w:r>
      <w:r>
        <w:rPr>
          <w:rFonts w:ascii="Times New Roman Regular" w:hAnsi="Times New Roman Regular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Стратегии национальной безопасности США</w:t>
      </w:r>
      <w:r>
        <w:rPr>
          <w:rFonts w:ascii="Times New Roman Regular" w:hAnsi="Times New Roman Regular"/>
          <w:sz w:val="24"/>
          <w:szCs w:val="24"/>
          <w:lang w:val="ru-RU"/>
        </w:rPr>
        <w:t xml:space="preserve">». </w:t>
      </w:r>
      <w:r>
        <w:rPr>
          <w:rFonts w:ascii="Times New Roman" w:hAnsi="Times New Roman"/>
          <w:sz w:val="24"/>
          <w:szCs w:val="24"/>
          <w:lang w:val="ru-RU"/>
        </w:rPr>
        <w:t xml:space="preserve">[5] Формирование стратегии национальной безопасности США основано на парадигме "угрозы безопасности", где главной задачей является определение источников угроз национальной безопасности.[3]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Конкуренция - борьба за ценности, а также институциональная конкуренция в области идеологии, международного порядка и международного сотрудничества.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КНР и РФ - геополитический вызов для Соединенных Штатов. Рост экономической и военной мощи Китая, России и других стран нарушает либеральные международные нормы и повышает риск потери Соединенными Штатами глобальной гегемонии, а также увеличивает "угрозу" для безопасности самих Соединенных Штатов. </w:t>
      </w:r>
    </w:p>
    <w:p>
      <w:pPr>
        <w:pStyle w:val="Normal"/>
        <w:ind w:firstLine="1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Администрация Байдена сосредоточилась на глобальном стратегическом планировании и согласовании стратегических средств со стратегическими целями, стратегия еще больше сместилась в сторону соперничества великих держав.[3]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Политический приоритет: уделить особое внимание поддержанию стабильности и безопасности демократии американского типа.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Многостороннее участие: акцент на создание прочной сети альянсов и партнерств. Приоритет интеграции Индо-Тихоокеанского и Европейского альянсов, сотрудничество между союзниками в двух регионах.[2, 4]</w:t>
      </w:r>
    </w:p>
    <w:p>
      <w:pPr>
        <w:pStyle w:val="Normal"/>
        <w:ind w:firstLine="1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ряде правительственных документов и выступлений администрация Байдена заявила, что она будет вести борьбу великих держав с Китаем и Россией.[6,7] В настоящее время правительство США одновременно реализует стратегию сдерживания в отношении Китая и России и пытается расколоть китайско-российские отношения. Поэтому профессор Цзинь Саньжон Китайского народного университета, определяет нынешнюю стратегию США как «двойную стратегию сдерживания».[4]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Меры по сдерживанию России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Соединенные Штаты добиваются дальнейшего расширения НАТО и сужения геополитического пространства России.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США и их союзники превращают Украину во "второй Афганистан", поставляя украинскому правительству большое количество оружия, истощая военную мощь России. </w:t>
      </w:r>
      <w:r>
        <w:rPr>
          <w:rFonts w:ascii="Times New Roman Regular" w:hAnsi="Times New Roman Regular"/>
          <w:sz w:val="24"/>
          <w:szCs w:val="24"/>
          <w:lang w:val="ru-RU"/>
        </w:rPr>
        <w:t>Российско-украинский конфликт продолжается до сих пор, а его зачинщиком выступают Соединенные Штаты.</w:t>
      </w:r>
      <w:r>
        <w:rPr>
          <w:rFonts w:ascii="Times New Roman" w:hAnsi="Times New Roman"/>
          <w:sz w:val="24"/>
          <w:szCs w:val="24"/>
          <w:lang w:val="ru-RU"/>
        </w:rPr>
        <w:t xml:space="preserve">[1]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США и их союзники ввели беспрецедентные экономические, технологические и энергетические санкции против России со времен окончания холодной войны.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Соединенные Штаты и их союзники прибегли к дипломатической изоляции России, подавляя ее международный авторитет и ослабляя ее международное влияние.[7]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Меры по сдерживаню Кита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я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США строят систему альянсов в рамках новой версии "Индо-Тихоокеанской стратегии", чтобы потеснить Китай в геополитическом пространстве. [2]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США пытаются реализовать заговор "использования Тайваня для контроля над Китаем", серьезно угрожая развитию американо-китайских отношений. [4]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стратегическом соперничестве с Китаем экономическое лидерство и положение научно-технического превосходства являются ключевыми факторами поддержания экономического развития и обеспечения национальной безопасности.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США пытаются изолировать Китай дипломатическим путем. США придумывают ложную информацию, ведут войну общественного мнения против Китая и преувеличивают так называемую "теорию принуждения Китая" на международной арене в попытке ослабить международное влияние и международный авторитет Китая. </w:t>
      </w:r>
    </w:p>
    <w:p>
      <w:pPr>
        <w:pStyle w:val="Normal"/>
        <w:ind w:firstLine="1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Чем шире, длиннее и глубже будет «</w:t>
      </w:r>
      <w:r>
        <w:rPr>
          <w:rFonts w:ascii="Times New Roman" w:hAnsi="Times New Roman"/>
          <w:color w:val="000000"/>
          <w:kern w:val="0"/>
          <w:sz w:val="24"/>
          <w:szCs w:val="24"/>
          <w:lang w:val="ru-RU"/>
        </w:rPr>
        <w:t xml:space="preserve">двойная стратегия </w:t>
      </w:r>
      <w:r>
        <w:rPr>
          <w:rFonts w:ascii="Times New Roman" w:hAnsi="Times New Roman"/>
          <w:sz w:val="24"/>
          <w:szCs w:val="24"/>
          <w:lang w:val="ru-RU"/>
        </w:rPr>
        <w:t>сдерживания» США в отношении Китая и России, тем больше она заставит Китай и Россию совместно противостоять гегемонии США.[1]</w:t>
      </w:r>
    </w:p>
    <w:p>
      <w:pPr>
        <w:pStyle w:val="Normal"/>
        <w:ind w:firstLine="245"/>
        <w:rPr>
          <w:rFonts w:ascii="Times New Roman Bold" w:hAnsi="Times New Roman Bold"/>
          <w:b/>
          <w:b/>
          <w:bCs/>
          <w:sz w:val="24"/>
          <w:szCs w:val="24"/>
        </w:rPr>
      </w:pPr>
      <w:r>
        <w:rPr>
          <w:rFonts w:ascii="Times New Roman Bold" w:hAnsi="Times New Roman Bold"/>
          <w:b/>
          <w:bCs/>
          <w:sz w:val="24"/>
          <w:szCs w:val="24"/>
        </w:rPr>
        <w:t>Выводы</w:t>
      </w:r>
    </w:p>
    <w:p>
      <w:pPr>
        <w:pStyle w:val="Normal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Российско-украинский конфликт, стратегическое соперничество между Китаем и США, индо-тихоокеанская стратегия США и стратегия альянса способствовали поляризации и фрагментации международного политического порядка. Чтобы предотвратить возможную дезорганизацию международного порядка, международное сообщество должно объединить усилия в поисках политического решения российско-украинского конфликта и как можно скорее положить ему конец.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Соединенные Штаты должны внести более глубокие изменения в свою концепцию безопасности, стратегическое мышление и внешнеполитическую ориентацию, чтобы идти в ногу со временем и действовать в соответствии с ситуацией, а также сотрудничать с другими странами мира для построения и обеспечения более справедливого, разумного и мирного мирового порядка.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Китай, США и Россия должны укреплять контакты на высоком уровне и стратегическое общение, чтобы совместно содействовать плавному развитию международного порядка.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Литература</w:t>
      </w:r>
    </w:p>
    <w:p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  <w:kern w:val="0"/>
          <w:lang w:val="ru-RU"/>
        </w:rPr>
      </w:pPr>
      <w:r>
        <w:rPr>
          <w:rFonts w:ascii="Times New Roman" w:hAnsi="Times New Roman"/>
          <w:color w:val="000000"/>
          <w:kern w:val="0"/>
          <w:lang w:val="ru-RU"/>
        </w:rPr>
        <w:t xml:space="preserve">Батюк В.И. Подходы США к сдерживанию России и Китая (по материалам документов стратегического планирования администрации Дж. Байдена) // Вестник Московского университета. Серия 25: Международные отношения и мировая политика. 2023. Т. 15. № 2. С. 153–183. </w:t>
      </w:r>
      <w:r>
        <w:rPr>
          <w:rFonts w:ascii="Times New Roman" w:hAnsi="Times New Roman"/>
          <w:color w:val="000000"/>
          <w:kern w:val="0"/>
        </w:rPr>
        <w:t>DOI</w:t>
      </w:r>
      <w:r>
        <w:rPr>
          <w:rFonts w:ascii="Times New Roman" w:hAnsi="Times New Roman"/>
          <w:color w:val="000000"/>
          <w:kern w:val="0"/>
          <w:lang w:val="ru-RU"/>
        </w:rPr>
        <w:t>: 10.48015/2076-7404-2023-15-1-153-183.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kern w:val="0"/>
          <w:lang w:val="ru-RU"/>
        </w:rPr>
      </w:pPr>
      <w:r>
        <w:rPr>
          <w:rFonts w:ascii="Times New Roman" w:hAnsi="Times New Roman"/>
          <w:color w:val="000000"/>
          <w:kern w:val="0"/>
          <w:lang w:val="ru-RU"/>
        </w:rPr>
        <w:t>Зайнуллин Тимур Рамилевич СТРАТЕГИЯ США В ИНДО-ТИХООКЕАНСКОМ РЕГИОНЕ И ОТНОШЕНИЯ С КНР // Манускрипт. 2021. №12. URL: https://cyberleninka.ru/article/n/strategiya-ssha-v-indo-tihookeanskom-regione-i-otnosheniya-s-knr (дата обращения: 29.02.2024).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kern w:val="0"/>
          <w:lang w:val="ru-RU"/>
        </w:rPr>
      </w:pPr>
      <w:r>
        <w:rPr>
          <w:rFonts w:ascii="Times New Roman" w:hAnsi="Times New Roman"/>
          <w:color w:val="000000"/>
          <w:kern w:val="0"/>
          <w:lang w:val="ru-RU"/>
        </w:rPr>
        <w:t>吴凡</w:t>
      </w:r>
      <w:r>
        <w:rPr>
          <w:rFonts w:ascii="Times New Roman" w:hAnsi="Times New Roman"/>
          <w:color w:val="000000"/>
          <w:kern w:val="0"/>
          <w:lang w:val="ru-RU"/>
        </w:rPr>
        <w:t>,</w:t>
      </w:r>
      <w:r>
        <w:rPr>
          <w:rFonts w:ascii="Times New Roman" w:hAnsi="Times New Roman"/>
          <w:color w:val="000000"/>
          <w:kern w:val="0"/>
          <w:lang w:val="ru-RU"/>
        </w:rPr>
        <w:t>孙成昊</w:t>
      </w:r>
      <w:r>
        <w:rPr>
          <w:rFonts w:ascii="Times New Roman" w:hAnsi="Times New Roman"/>
          <w:color w:val="000000"/>
          <w:kern w:val="0"/>
          <w:lang w:val="ru-RU"/>
        </w:rPr>
        <w:t>,</w:t>
      </w:r>
      <w:r>
        <w:rPr>
          <w:rFonts w:ascii="Times New Roman" w:hAnsi="Times New Roman"/>
          <w:color w:val="000000"/>
          <w:kern w:val="0"/>
          <w:lang w:val="ru-RU"/>
        </w:rPr>
        <w:t>蔡杨</w:t>
      </w:r>
      <w:r>
        <w:rPr>
          <w:rFonts w:ascii="Times New Roman" w:hAnsi="Times New Roman"/>
          <w:color w:val="000000"/>
          <w:kern w:val="0"/>
          <w:lang w:val="ru-RU"/>
        </w:rPr>
        <w:t>.</w:t>
      </w:r>
      <w:r>
        <w:rPr>
          <w:rFonts w:ascii="Times New Roman" w:hAnsi="Times New Roman"/>
          <w:color w:val="000000"/>
          <w:kern w:val="0"/>
          <w:lang w:val="ru-RU"/>
        </w:rPr>
        <w:t>拜登政府《国家安全战略》报告评析及启示</w:t>
      </w:r>
      <w:r>
        <w:rPr>
          <w:rFonts w:ascii="Times New Roman" w:hAnsi="Times New Roman"/>
          <w:color w:val="000000"/>
          <w:kern w:val="0"/>
          <w:lang w:val="ru-RU"/>
        </w:rPr>
        <w:t>[J].</w:t>
      </w:r>
      <w:r>
        <w:rPr>
          <w:rFonts w:ascii="Times New Roman" w:hAnsi="Times New Roman"/>
          <w:color w:val="000000"/>
          <w:kern w:val="0"/>
          <w:lang w:val="ru-RU"/>
        </w:rPr>
        <w:t>情报杂志</w:t>
      </w:r>
      <w:r>
        <w:rPr>
          <w:rFonts w:ascii="Times New Roman" w:hAnsi="Times New Roman"/>
          <w:color w:val="000000"/>
          <w:kern w:val="0"/>
          <w:lang w:val="ru-RU"/>
        </w:rPr>
        <w:t>,2023,42(03):9-16+42.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kern w:val="0"/>
          <w:lang w:val="ru-RU"/>
        </w:rPr>
      </w:pPr>
      <w:r>
        <w:rPr>
          <w:rFonts w:ascii="Times New Roman" w:hAnsi="Times New Roman"/>
          <w:color w:val="000000"/>
          <w:kern w:val="0"/>
          <w:lang w:val="ru-RU"/>
        </w:rPr>
        <w:t>金灿荣</w:t>
      </w:r>
      <w:r>
        <w:rPr>
          <w:rFonts w:ascii="Times New Roman" w:hAnsi="Times New Roman"/>
          <w:color w:val="000000"/>
          <w:kern w:val="0"/>
          <w:lang w:val="ru-RU"/>
        </w:rPr>
        <w:t>,</w:t>
      </w:r>
      <w:r>
        <w:rPr>
          <w:rFonts w:ascii="Times New Roman" w:hAnsi="Times New Roman"/>
          <w:color w:val="000000"/>
          <w:kern w:val="0"/>
          <w:lang w:val="ru-RU"/>
        </w:rPr>
        <w:t>姚汝焜</w:t>
      </w:r>
      <w:r>
        <w:rPr>
          <w:rFonts w:ascii="Times New Roman" w:hAnsi="Times New Roman"/>
          <w:color w:val="000000"/>
          <w:kern w:val="0"/>
          <w:lang w:val="ru-RU"/>
        </w:rPr>
        <w:t>.</w:t>
      </w:r>
      <w:r>
        <w:rPr>
          <w:rFonts w:ascii="Times New Roman" w:hAnsi="Times New Roman"/>
          <w:color w:val="000000"/>
          <w:kern w:val="0"/>
          <w:lang w:val="ru-RU"/>
        </w:rPr>
        <w:t>美国对中俄“双制衡”的战略选择</w:t>
      </w:r>
      <w:r>
        <w:rPr>
          <w:rFonts w:ascii="Times New Roman" w:hAnsi="Times New Roman"/>
          <w:color w:val="000000"/>
          <w:kern w:val="0"/>
          <w:lang w:val="ru-RU"/>
        </w:rPr>
        <w:t>[J].</w:t>
      </w:r>
      <w:r>
        <w:rPr>
          <w:rFonts w:ascii="Times New Roman" w:hAnsi="Times New Roman"/>
          <w:color w:val="000000"/>
          <w:kern w:val="0"/>
          <w:lang w:val="ru-RU"/>
        </w:rPr>
        <w:t>东北亚学刊</w:t>
      </w:r>
      <w:r>
        <w:rPr>
          <w:rFonts w:ascii="Times New Roman" w:hAnsi="Times New Roman"/>
          <w:color w:val="000000"/>
          <w:kern w:val="0"/>
          <w:lang w:val="ru-RU"/>
        </w:rPr>
        <w:t>,2023,(04):22-36+147.DOI:10.19498/j.cnki.dbyxk.2023.04.003.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kern w:val="0"/>
          <w:lang w:val="ru-RU"/>
        </w:rPr>
      </w:pPr>
      <w:hyperlink r:id="rId2">
        <w:r>
          <w:rPr>
            <w:rFonts w:ascii="Times New Roman" w:hAnsi="Times New Roman"/>
            <w:kern w:val="0"/>
            <w:lang w:val="ru-RU"/>
          </w:rPr>
          <w:t>https://www.whitehouse.gov/wp-content/uploads/2022/10/Biden-Harris-Administrations-National-Security-Strategy-10.2022.pdf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kern w:val="0"/>
          <w:lang w:val="ru-RU"/>
        </w:rPr>
      </w:pPr>
      <w:hyperlink r:id="rId3">
        <w:r>
          <w:rPr>
            <w:rFonts w:ascii="Times New Roman" w:hAnsi="Times New Roman"/>
            <w:kern w:val="0"/>
            <w:lang w:val="ru-RU"/>
          </w:rPr>
          <w:t>https://www.whitehouse.gov/briefing-room/speeches-remarks/2022/03/02/remarks-by-president-biden-in-state-of-the-union-address/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kern w:val="0"/>
          <w:lang w:val="ru-RU"/>
        </w:rPr>
      </w:pPr>
      <w:hyperlink r:id="rId4">
        <w:r>
          <w:rPr>
            <w:rFonts w:ascii="Times New Roman" w:hAnsi="Times New Roman"/>
            <w:kern w:val="0"/>
            <w:lang w:val="ru-RU"/>
          </w:rPr>
          <w:t>https://www.whitehouse.gov/briefing-room/speeches-remarks/2022/03/11/remarks-by-president-biden-announcing-actions-to-continue-to-hold-russia-accountable</w:t>
        </w:r>
      </w:hyperlink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  <w:font w:name="Times New Roman Regular">
    <w:charset w:val="01"/>
    <w:family w:val="roman"/>
    <w:pitch w:val="variable"/>
  </w:font>
  <w:font w:name="Times New Roman Bold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[%1]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  <w:rPr/>
    </w:lvl>
  </w:abstractNum>
  <w:abstractNum w:abstractNumId="2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440" w:hanging="44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440" w:hanging="440"/>
      </w:pPr>
      <w:rPr/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440" w:hanging="44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440" w:hanging="44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  <w:rPr/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  <w:rPr/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6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4"/>
        <w:lang w:val="en-US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23a1"/>
    <w:pPr>
      <w:widowControl w:val="false"/>
      <w:bidi w:val="0"/>
      <w:spacing w:before="0" w:after="0"/>
      <w:jc w:val="both"/>
    </w:pPr>
    <w:rPr>
      <w:rFonts w:ascii="Calibri" w:hAnsi="Calibri" w:eastAsia="宋体" w:cs="Times New Roman"/>
      <w:color w:val="auto"/>
      <w:kern w:val="2"/>
      <w:sz w:val="21"/>
      <w:szCs w:val="21"/>
      <w:lang w:val="en-US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a0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2b9c"/>
    <w:rPr>
      <w:color w:val="605E5C"/>
      <w:shd w:fill="E1DFDD" w:val="clear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313550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3550"/>
    <w:pPr>
      <w:ind w:firstLine="4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hitehouse.gov/wp-content/uploads/2022/10/Biden-Harris-Administrations-National-Security-Strategy-10.2022.pdf" TargetMode="External"/><Relationship Id="rId3" Type="http://schemas.openxmlformats.org/officeDocument/2006/relationships/hyperlink" Target="https://www.whitehouse.gov/briefing-room/speeches-remarks/2022/03/02/remarks-by-president-biden-in-state-of-the-union-address/" TargetMode="External"/><Relationship Id="rId4" Type="http://schemas.openxmlformats.org/officeDocument/2006/relationships/hyperlink" Target="https://www.whitehouse.gov/briefing-room/speeches-remarks/2022/03/11/remarks-by-president-biden-announcing-actions-to-continue-to-hold-russia-accountabl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BED367-D082-C346-9366-0F4C46F42B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LibreOffice/7.3.7.2$Linux_X86_64 LibreOffice_project/30$Build-2</Application>
  <AppVersion>15.0000</AppVersion>
  <Pages>3</Pages>
  <Words>746</Words>
  <Characters>5527</Characters>
  <CharactersWithSpaces>6156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2024-02-29T20:39:00Z</dcterms:created>
  <dc:creator>Сянь Чаолин</dc:creator>
  <dc:description/>
  <dc:language>ru-RU</dc:language>
  <cp:lastModifiedBy/>
  <dcterms:modified xsi:type="dcterms:W3CDTF">2024-04-20T12:01:29Z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