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默认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53535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Эволюция национальной стратегии кибербезопасности США и ее глобальное влияние</w:t>
      </w:r>
    </w:p>
    <w:p>
      <w:pPr>
        <w:pStyle w:val="默认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353535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Хуанфу Чжэнхуэй</w:t>
      </w:r>
    </w:p>
    <w:p>
      <w:pPr>
        <w:pStyle w:val="默认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0"/>
          <w:iCs w:val="0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Аспират</w:t>
      </w:r>
    </w:p>
    <w:p>
      <w:pPr>
        <w:pStyle w:val="默认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Московский государственный университет имени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М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В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.</w:t>
      </w: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Ломоносова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 </w:t>
      </w: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Факультет мировой политики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 Москва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:lang w:val="ru-RU"/>
          <w14:textFill>
            <w14:solidFill>
              <w14:srgbClr w14:val="353535"/>
            </w14:solidFill>
          </w14:textFill>
        </w:rPr>
        <w:t>Россия</w:t>
      </w:r>
    </w:p>
    <w:p>
      <w:pPr>
        <w:pStyle w:val="默认"/>
        <w:bidi w:val="0"/>
        <w:spacing w:before="0" w:after="20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E</w:t>
      </w:r>
      <w:r>
        <w:rPr>
          <w:rFonts w:ascii="Times New Roman" w:hAnsi="Times New Roman" w:hint="default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 xml:space="preserve">mail: 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:lang w:val="en-US"/>
          <w14:textFill>
            <w14:solidFill>
              <w14:srgbClr w14:val="353535"/>
            </w14:solidFill>
          </w14:textFill>
        </w:rPr>
        <w:t>hfstudy</w:t>
      </w:r>
      <w:r>
        <w:rPr>
          <w:rFonts w:ascii="Times New Roman" w:hAnsi="Times New Roman"/>
          <w:i w:val="1"/>
          <w:iCs w:val="1"/>
          <w:outline w:val="0"/>
          <w:color w:val="353535"/>
          <w:shd w:val="clear" w:color="auto" w:fill="ffffff"/>
          <w:rtl w:val="0"/>
          <w14:textFill>
            <w14:solidFill>
              <w14:srgbClr w14:val="353535"/>
            </w14:solidFill>
          </w14:textFill>
        </w:rPr>
        <w:t>@yandex.ru</w:t>
      </w:r>
    </w:p>
    <w:p>
      <w:pPr>
        <w:pStyle w:val="正文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 приходом цифровой эпохи кибербезопасность стала предметом глобального внимания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Соединенные Штаты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являясь местом рождения интернета и лидерами информационно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технологической революции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сыграли ключевую роль в развитии стратегий кибербезопасности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оказав значительное влияние на национальную безопасность и управление киберпространством на мировом уровне</w:t>
      </w:r>
      <w:r>
        <w:rPr>
          <w:sz w:val="24"/>
          <w:szCs w:val="24"/>
          <w:rtl w:val="0"/>
        </w:rPr>
        <w:t>.</w:t>
      </w:r>
    </w:p>
    <w:p>
      <w:pPr>
        <w:pStyle w:val="正文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В </w:t>
      </w:r>
      <w:r>
        <w:rPr>
          <w:sz w:val="24"/>
          <w:szCs w:val="24"/>
          <w:rtl w:val="0"/>
        </w:rPr>
        <w:t>1990-</w:t>
      </w:r>
      <w:r>
        <w:rPr>
          <w:sz w:val="24"/>
          <w:szCs w:val="24"/>
          <w:rtl w:val="0"/>
          <w:lang w:val="ru-RU"/>
        </w:rPr>
        <w:t>е годы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с прорывом и распространением интернет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</w:rPr>
        <w:t>технологий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правительство США приняло открытую и свободную политику в отношении сети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Тогдашнее правительство Клинтона считало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интернет является глобальным общественным пространством без границ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и следует поощрять свободный поток информации и развитие электронной коммерции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 этот период отношение правительства США к интернету в основном заключалось в том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чтобы оставить рыночные силы в качестве ведущих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было полностью отражено в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Фреймворке глобальной электронной коммерции</w:t>
      </w:r>
      <w:r>
        <w:rPr>
          <w:sz w:val="24"/>
          <w:szCs w:val="24"/>
          <w:rtl w:val="0"/>
        </w:rPr>
        <w:t xml:space="preserve">", </w:t>
      </w:r>
      <w:r>
        <w:rPr>
          <w:sz w:val="24"/>
          <w:szCs w:val="24"/>
          <w:rtl w:val="0"/>
          <w:lang w:val="ru-RU"/>
        </w:rPr>
        <w:t xml:space="preserve">опубликованном в </w:t>
      </w:r>
      <w:r>
        <w:rPr>
          <w:sz w:val="24"/>
          <w:szCs w:val="24"/>
          <w:rtl w:val="0"/>
        </w:rPr>
        <w:t xml:space="preserve">1997 </w:t>
      </w:r>
      <w:r>
        <w:rPr>
          <w:sz w:val="24"/>
          <w:szCs w:val="24"/>
          <w:rtl w:val="0"/>
        </w:rPr>
        <w:t>году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где роль правительства в большей степени виделась как содействующая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не регулирующая</w:t>
      </w:r>
      <w:r>
        <w:rPr>
          <w:sz w:val="24"/>
          <w:szCs w:val="24"/>
          <w:rtl w:val="0"/>
        </w:rPr>
        <w:t>.</w:t>
      </w:r>
    </w:p>
    <w:p>
      <w:pPr>
        <w:pStyle w:val="正文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Однако теракты </w:t>
      </w:r>
      <w:r>
        <w:rPr>
          <w:sz w:val="24"/>
          <w:szCs w:val="24"/>
          <w:rtl w:val="0"/>
        </w:rPr>
        <w:t xml:space="preserve">11 </w:t>
      </w:r>
      <w:r>
        <w:rPr>
          <w:sz w:val="24"/>
          <w:szCs w:val="24"/>
          <w:rtl w:val="0"/>
        </w:rPr>
        <w:t xml:space="preserve">сентября </w:t>
      </w:r>
      <w:r>
        <w:rPr>
          <w:sz w:val="24"/>
          <w:szCs w:val="24"/>
          <w:rtl w:val="0"/>
        </w:rPr>
        <w:t xml:space="preserve">2001 </w:t>
      </w:r>
      <w:r>
        <w:rPr>
          <w:sz w:val="24"/>
          <w:szCs w:val="24"/>
          <w:rtl w:val="0"/>
          <w:lang w:val="ru-RU"/>
        </w:rPr>
        <w:t>года стали поворотным моментом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после которого США значительно усилили внимание к кибербезопасности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Администрация Джорджа Буша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 xml:space="preserve">младшего выпустила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Национальную стратегию безопасности киберпространства</w:t>
      </w:r>
      <w:r>
        <w:rPr>
          <w:sz w:val="24"/>
          <w:szCs w:val="24"/>
          <w:rtl w:val="0"/>
        </w:rPr>
        <w:t xml:space="preserve">", </w:t>
      </w:r>
      <w:r>
        <w:rPr>
          <w:sz w:val="24"/>
          <w:szCs w:val="24"/>
          <w:rtl w:val="0"/>
          <w:lang w:val="ru-RU"/>
        </w:rPr>
        <w:t>включив вопросы кибербезопасности в рамки национальной безопасности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при этом сохраняя преимущественно рыночный подход к управлению интернетом</w:t>
      </w:r>
      <w:r>
        <w:rPr>
          <w:sz w:val="24"/>
          <w:szCs w:val="24"/>
          <w:rtl w:val="0"/>
        </w:rPr>
        <w:t>.</w:t>
      </w:r>
    </w:p>
    <w:p>
      <w:pPr>
        <w:pStyle w:val="正文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Во втором десятилетии </w:t>
      </w:r>
      <w:r>
        <w:rPr>
          <w:sz w:val="24"/>
          <w:szCs w:val="24"/>
          <w:rtl w:val="0"/>
          <w:lang w:val="it-IT"/>
        </w:rPr>
        <w:t xml:space="preserve">XXI </w:t>
      </w:r>
      <w:r>
        <w:rPr>
          <w:sz w:val="24"/>
          <w:szCs w:val="24"/>
          <w:rtl w:val="0"/>
        </w:rPr>
        <w:t>века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несмотря на то что администрация Обамы не разработала конкретную стратегию в области кибербезопасности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 ответ на всё более сложную ситуацию в области кибербезопасности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она попыталась усилить управление в этой сфере через законодательство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Хотя эти усилия не увенчались успехом из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за противодействия со стороны Торговой палаты США и отраслевых групп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попытки этого периода отражают углубление понимания правительства необходимости усиления управления кибербезопасностью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Киберпространство начало становиться горячей точкой в отношениях между Китаем и США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начале правления Трампа был создан механизм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Диалог по правоприменению и кибербезопасности</w:t>
      </w:r>
      <w:r>
        <w:rPr>
          <w:sz w:val="24"/>
          <w:szCs w:val="24"/>
          <w:rtl w:val="0"/>
          <w:lang w:val="ru-RU"/>
        </w:rPr>
        <w:t xml:space="preserve">" </w:t>
      </w:r>
      <w:r>
        <w:rPr>
          <w:sz w:val="24"/>
          <w:szCs w:val="24"/>
          <w:rtl w:val="0"/>
          <w:lang w:val="ru-RU"/>
        </w:rPr>
        <w:t>между Китаем и США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но в конце правления Трампа произошло безосновательное подавление китайских интернет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компаний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стало выраженной чертой стратегического соперничества между двумя странами</w:t>
      </w:r>
      <w:r>
        <w:rPr>
          <w:sz w:val="24"/>
          <w:szCs w:val="24"/>
          <w:rtl w:val="0"/>
        </w:rPr>
        <w:t>.</w:t>
      </w:r>
    </w:p>
    <w:p>
      <w:pPr>
        <w:pStyle w:val="正文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период правления администрации Трампа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«Национальная стратегия в области киберпространства» </w:t>
      </w:r>
      <w:r>
        <w:rPr>
          <w:sz w:val="24"/>
          <w:szCs w:val="24"/>
          <w:rtl w:val="0"/>
        </w:rPr>
        <w:t xml:space="preserve">2018 </w:t>
      </w:r>
      <w:r>
        <w:rPr>
          <w:sz w:val="24"/>
          <w:szCs w:val="24"/>
          <w:rtl w:val="0"/>
          <w:lang w:val="ru-RU"/>
        </w:rPr>
        <w:t>года отметила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США начали уделять внимание активной защите и наступательным действиям в области кибербезопасности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указывает на дальнейшее развитие стратегии США в области кибербезопасности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именно на увеличение внимания к активной защите при сохранении доминирования рынка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Во время правления администрации Трампа США скорректировали ряд политик в киберпространстве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включая заморозку диалога по кибербезопасности между Китаем и США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усиление давления на китайские интернет</w:t>
      </w:r>
      <w:r>
        <w:rPr>
          <w:sz w:val="24"/>
          <w:szCs w:val="24"/>
          <w:rtl w:val="0"/>
        </w:rPr>
        <w:t>-</w:t>
      </w:r>
      <w:r>
        <w:rPr>
          <w:sz w:val="24"/>
          <w:szCs w:val="24"/>
          <w:rtl w:val="0"/>
          <w:lang w:val="ru-RU"/>
        </w:rPr>
        <w:t>компании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также относительный упадок лидерства США в глобальной системе управления киберпространством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создало сложную ситуацию в киберпространстве для администрации Байдена</w:t>
      </w:r>
      <w:r>
        <w:rPr>
          <w:sz w:val="24"/>
          <w:szCs w:val="24"/>
          <w:rtl w:val="0"/>
        </w:rPr>
        <w:t>.</w:t>
      </w:r>
    </w:p>
    <w:p>
      <w:pPr>
        <w:pStyle w:val="正文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последние годы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на фоне быстрого развития технологий и усложнения глобального киберландшафта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стало очевидно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для эффективного управления киберпространством требуется более активное государственное вмешательство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Администрация Байдена сделала значительный шаг в этом направлении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выпустив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Исполнительный приказ о кибербезопасности</w:t>
      </w:r>
      <w:r>
        <w:rPr>
          <w:sz w:val="24"/>
          <w:szCs w:val="24"/>
          <w:rtl w:val="0"/>
          <w:lang w:val="ru-RU"/>
        </w:rPr>
        <w:t xml:space="preserve">" </w:t>
      </w:r>
      <w:r>
        <w:rPr>
          <w:sz w:val="24"/>
          <w:szCs w:val="24"/>
          <w:rtl w:val="0"/>
        </w:rPr>
        <w:t xml:space="preserve">и </w:t>
      </w:r>
      <w:r>
        <w:rPr>
          <w:sz w:val="24"/>
          <w:szCs w:val="24"/>
          <w:rtl w:val="0"/>
          <w:lang w:val="ru-RU"/>
        </w:rPr>
        <w:t>"</w:t>
      </w:r>
      <w:r>
        <w:rPr>
          <w:sz w:val="24"/>
          <w:szCs w:val="24"/>
          <w:rtl w:val="0"/>
          <w:lang w:val="ru-RU"/>
        </w:rPr>
        <w:t>Национальную стратегию кибербезопасности</w:t>
      </w:r>
      <w:r>
        <w:rPr>
          <w:sz w:val="24"/>
          <w:szCs w:val="24"/>
          <w:rtl w:val="0"/>
        </w:rPr>
        <w:t xml:space="preserve">", </w:t>
      </w:r>
      <w:r>
        <w:rPr>
          <w:sz w:val="24"/>
          <w:szCs w:val="24"/>
          <w:rtl w:val="0"/>
          <w:lang w:val="ru-RU"/>
        </w:rPr>
        <w:t>которые предусматривают усиление государственного регулирования и сотрудничества между государственным и частным секторами в области защиты киберпространства</w:t>
      </w:r>
      <w:r>
        <w:rPr>
          <w:sz w:val="24"/>
          <w:szCs w:val="24"/>
          <w:rtl w:val="0"/>
        </w:rPr>
        <w:t>.</w:t>
      </w:r>
    </w:p>
    <w:p>
      <w:pPr>
        <w:pStyle w:val="正文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В целом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стратегия США в области кибербезопасности с </w:t>
      </w:r>
      <w:r>
        <w:rPr>
          <w:sz w:val="24"/>
          <w:szCs w:val="24"/>
          <w:rtl w:val="0"/>
        </w:rPr>
        <w:t>1990-</w:t>
      </w:r>
      <w:r>
        <w:rPr>
          <w:sz w:val="24"/>
          <w:szCs w:val="24"/>
          <w:rtl w:val="0"/>
          <w:lang w:val="ru-RU"/>
        </w:rPr>
        <w:t>х годов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когда преобладал либерализм рынка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через множество корректировок и эволюции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постепенно пришла к приданию большего значения регулированию и активной защите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что отражает не только растущую угрозу кибербезопасности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но и изменение роли США в глобальном управлении киберпространством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С дальнейшим развитием технологий и эволюцией глобальных киберугроз стратегия США в области кибербезопасности будет продолжать адаптироваться к новым вызовам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а её влияние на глобальное управление киберпространством будет продолжать углубляться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ru-RU"/>
        </w:rPr>
        <w:t>В эпоху цифровизации этот переход в стратегии США имеет решающее значение не только для их собственной безопасности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но и предоставляет важные ориентиры для глобального управления кибербезопасностью</w:t>
      </w:r>
      <w:r>
        <w:rPr>
          <w:sz w:val="24"/>
          <w:szCs w:val="24"/>
          <w:rtl w:val="0"/>
        </w:rPr>
        <w:t>.</w:t>
      </w:r>
    </w:p>
    <w:p>
      <w:pPr>
        <w:pStyle w:val="正文"/>
        <w:spacing w:line="240" w:lineRule="auto"/>
        <w:jc w:val="both"/>
        <w:rPr>
          <w:sz w:val="24"/>
          <w:szCs w:val="24"/>
        </w:rPr>
      </w:pPr>
    </w:p>
    <w:p>
      <w:pPr>
        <w:pStyle w:val="正文"/>
        <w:spacing w:line="240" w:lineRule="auto"/>
        <w:jc w:val="both"/>
        <w:rPr>
          <w:sz w:val="24"/>
          <w:szCs w:val="24"/>
        </w:rPr>
      </w:pPr>
    </w:p>
    <w:p>
      <w:pPr>
        <w:pStyle w:val="正文"/>
        <w:spacing w:line="240" w:lineRule="auto"/>
        <w:jc w:val="both"/>
        <w:rPr>
          <w:sz w:val="24"/>
          <w:szCs w:val="24"/>
        </w:rPr>
      </w:pPr>
    </w:p>
    <w:p>
      <w:pPr>
        <w:pStyle w:val="正文"/>
        <w:spacing w:line="240" w:lineRule="auto"/>
        <w:jc w:val="both"/>
        <w:rPr>
          <w:sz w:val="24"/>
          <w:szCs w:val="24"/>
        </w:rPr>
      </w:pPr>
    </w:p>
    <w:p>
      <w:pPr>
        <w:pStyle w:val="正文"/>
        <w:spacing w:line="24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Литература </w:t>
      </w:r>
    </w:p>
    <w:p>
      <w:pPr>
        <w:pStyle w:val="正文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>Бакиров Рамиль Раилевич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Цветкова Наталья Александровна Политика кибербезопасности США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эволюция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ru-RU"/>
        </w:rPr>
        <w:t>угрозы и оппоненты</w:t>
      </w:r>
      <w:r>
        <w:rPr>
          <w:sz w:val="24"/>
          <w:szCs w:val="24"/>
          <w:rtl w:val="0"/>
        </w:rPr>
        <w:t>, 1990-2010-</w:t>
      </w:r>
      <w:r>
        <w:rPr>
          <w:sz w:val="24"/>
          <w:szCs w:val="24"/>
          <w:rtl w:val="0"/>
          <w:lang w:val="ru-RU"/>
        </w:rPr>
        <w:t>е гг</w:t>
      </w:r>
      <w:r>
        <w:rPr>
          <w:sz w:val="24"/>
          <w:szCs w:val="24"/>
          <w:rtl w:val="0"/>
        </w:rPr>
        <w:t xml:space="preserve">. // </w:t>
      </w:r>
      <w:r>
        <w:rPr>
          <w:sz w:val="24"/>
          <w:szCs w:val="24"/>
          <w:rtl w:val="0"/>
          <w:lang w:val="ru-RU"/>
        </w:rPr>
        <w:t>Международные отношения</w:t>
      </w:r>
      <w:r>
        <w:rPr>
          <w:sz w:val="24"/>
          <w:szCs w:val="24"/>
          <w:rtl w:val="0"/>
        </w:rPr>
        <w:t xml:space="preserve">. 2019. </w:t>
      </w:r>
      <w:r>
        <w:rPr>
          <w:sz w:val="24"/>
          <w:szCs w:val="24"/>
          <w:rtl w:val="0"/>
        </w:rPr>
        <w:t>№</w:t>
      </w:r>
      <w:r>
        <w:rPr>
          <w:sz w:val="24"/>
          <w:szCs w:val="24"/>
          <w:rtl w:val="0"/>
        </w:rPr>
        <w:t xml:space="preserve">4. URL: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"https://cyberleninka.ru/article/n/politika-kiberbezopasnosti-ssha-evolyutsiya-ugrozy-i-opponenty-1990-2010-e-gg"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https://cyberleninka.ru/article/n/politika-kiberbezopasnosti-ssha-evolyutsiya-ugrozy-i-opponenty-1990-2010-e-gg</w:t>
      </w:r>
      <w:r>
        <w:rPr>
          <w:sz w:val="24"/>
          <w:szCs w:val="24"/>
        </w:rPr>
        <w:fldChar w:fldCharType="end" w:fldLock="0"/>
      </w:r>
    </w:p>
    <w:p>
      <w:pPr>
        <w:pStyle w:val="默认"/>
        <w:numPr>
          <w:ilvl w:val="0"/>
          <w:numId w:val="3"/>
        </w:numPr>
        <w:bidi w:val="0"/>
        <w:spacing w:before="0" w:line="240" w:lineRule="auto"/>
        <w:ind w:right="0"/>
        <w:jc w:val="both"/>
        <w:rPr>
          <w:rFonts w:ascii="Times Roman" w:hAnsi="Times Roman" w:hint="default"/>
          <w:rtl w:val="0"/>
          <w:lang w:val="ru-RU"/>
        </w:rPr>
      </w:pPr>
      <w:r>
        <w:rPr>
          <w:rFonts w:ascii="Times Roman" w:hAnsi="Times Roman" w:hint="default"/>
          <w:rtl w:val="0"/>
          <w:lang w:val="ru-RU"/>
        </w:rPr>
        <w:t>Батуева Е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Times Roman" w:hAnsi="Times Roman" w:hint="default"/>
          <w:rtl w:val="0"/>
        </w:rPr>
        <w:t>В</w:t>
      </w:r>
      <w:r>
        <w:rPr>
          <w:rFonts w:ascii="Times Roman" w:hAnsi="Times Roman"/>
          <w:rtl w:val="0"/>
          <w:lang w:val="ru-RU"/>
        </w:rPr>
        <w:t>.</w:t>
      </w:r>
      <w:r>
        <w:rPr>
          <w:rFonts w:ascii="Times Roman" w:hAnsi="Times Roman"/>
          <w:rtl w:val="0"/>
          <w:lang w:val="zh-CN" w:eastAsia="zh-CN"/>
        </w:rPr>
        <w:t xml:space="preserve"> </w:t>
      </w:r>
      <w:r>
        <w:rPr>
          <w:rFonts w:ascii="Times Roman" w:hAnsi="Times Roman" w:hint="default"/>
          <w:rtl w:val="0"/>
          <w:lang w:val="ru-RU"/>
        </w:rPr>
        <w:t>А</w:t>
      </w:r>
      <w:r>
        <w:rPr>
          <w:rFonts w:ascii="Times Roman" w:hAnsi="Times Roman" w:hint="default"/>
          <w:rtl w:val="0"/>
          <w:lang w:val="ru-RU"/>
        </w:rPr>
        <w:t>мериканская концепция угроз информационной безопасности и ее международно</w:t>
      </w:r>
      <w:r>
        <w:rPr>
          <w:rFonts w:ascii="Times Roman" w:hAnsi="Times Roman"/>
          <w:rtl w:val="0"/>
        </w:rPr>
        <w:t>-</w:t>
      </w:r>
      <w:r>
        <w:rPr>
          <w:rFonts w:ascii="Times Roman" w:hAnsi="Times Roman" w:hint="default"/>
          <w:rtl w:val="0"/>
          <w:lang w:val="ru-RU"/>
        </w:rPr>
        <w:t>политическая составляющая</w:t>
      </w:r>
      <w:r>
        <w:rPr>
          <w:rFonts w:ascii="Times Roman" w:hAnsi="Times Roman"/>
          <w:rtl w:val="0"/>
          <w:lang w:val="ru-RU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Д</w:t>
      </w:r>
      <w:r>
        <w:rPr>
          <w:rFonts w:ascii="Times Roman" w:hAnsi="Times Roman" w:hint="default"/>
          <w:rtl w:val="0"/>
          <w:lang w:val="ru-RU"/>
        </w:rPr>
        <w:t>исс</w:t>
      </w:r>
      <w:r>
        <w:rPr>
          <w:rFonts w:ascii="Times Roman" w:hAnsi="Times Roman"/>
          <w:rtl w:val="0"/>
        </w:rPr>
        <w:t xml:space="preserve">. ... </w:t>
      </w:r>
      <w:r>
        <w:rPr>
          <w:rFonts w:ascii="Times Roman" w:hAnsi="Times Roman" w:hint="default"/>
          <w:rtl w:val="0"/>
        </w:rPr>
        <w:t>канд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поли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Наук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 w:hint="default"/>
          <w:rtl w:val="0"/>
          <w:lang w:val="ru-RU"/>
        </w:rPr>
        <w:t xml:space="preserve"> Москва </w:t>
      </w:r>
      <w:r>
        <w:rPr>
          <w:rFonts w:ascii="Times Roman" w:hAnsi="Times Roman"/>
          <w:rtl w:val="0"/>
          <w:lang w:val="ru-RU"/>
        </w:rPr>
        <w:t>2014</w:t>
      </w:r>
    </w:p>
    <w:p>
      <w:pPr>
        <w:pStyle w:val="正文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>Стратегия национальной кибербезопасности соединенных штатов Америки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Сентябрь </w:t>
      </w:r>
      <w:r>
        <w:rPr>
          <w:sz w:val="24"/>
          <w:szCs w:val="24"/>
          <w:rtl w:val="0"/>
        </w:rPr>
        <w:t xml:space="preserve">2018 </w:t>
      </w:r>
      <w:r>
        <w:rPr>
          <w:sz w:val="24"/>
          <w:szCs w:val="24"/>
          <w:rtl w:val="0"/>
        </w:rPr>
        <w:t>года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"https://d-russia.ru/wp-content/uploads/2019/01/National-Cyber-Strategy_USA_2018.pdf"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https://d-russia.ru/wp-content/uploads/2019/01/National-Cyber-Strategy_USA_2018.pdf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正文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National cybersecurity strategy 2023, March 2023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"https://www.whitehouse.gov/wp-content/uploads/2023/03/National-Cybersecurity-Strategy-2023.pdf"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https://www.whitehouse.gov/wp-content/uploads/2023/03/National-Cybersecurity-Strategy-2023.pdf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 </w:t>
      </w:r>
    </w:p>
    <w:p>
      <w:pPr>
        <w:pStyle w:val="正文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"https://www.state.gov/translations/russian/"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https://www.state.gov/translations/russian/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(U.S. Department of state)</w:t>
      </w:r>
    </w:p>
    <w:p>
      <w:pPr>
        <w:pStyle w:val="正文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The White House. F</w:t>
      </w:r>
      <w:r>
        <w:rPr>
          <w:rFonts w:ascii="Times Roman" w:hAnsi="Times Roman"/>
          <w:sz w:val="24"/>
          <w:szCs w:val="24"/>
          <w:rtl w:val="0"/>
          <w:lang w:val="en-US"/>
        </w:rPr>
        <w:t>act sheet</w:t>
      </w:r>
      <w:r>
        <w:rPr>
          <w:rFonts w:ascii="Times Roman" w:hAnsi="Times Roman"/>
          <w:sz w:val="24"/>
          <w:szCs w:val="24"/>
          <w:rtl w:val="0"/>
          <w:lang w:val="en-US"/>
        </w:rPr>
        <w:t>: Biden-Harris Administration Announces National Cybersecurity Strategy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March </w:t>
      </w:r>
      <w:r>
        <w:rPr>
          <w:rFonts w:ascii="Times Roman" w:hAnsi="Times Roman"/>
          <w:sz w:val="24"/>
          <w:szCs w:val="24"/>
          <w:rtl w:val="0"/>
        </w:rPr>
        <w:t>02, 2023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"https://www.whitehouse.gov/briefing-room/statements-releases/2023/03/02/fact-sheet-biden-harris-administration-announces-national-cybersecurity-strategy/"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https://www.whitehouse.gov/briefing-room/statements-releases/2023/03/02/fact-sheet-biden-harris-administration-announces-national-cybersecurity-strategy/</w:t>
      </w:r>
      <w:r>
        <w:rPr>
          <w:sz w:val="24"/>
          <w:szCs w:val="24"/>
        </w:rPr>
        <w:fldChar w:fldCharType="end" w:fldLock="0"/>
      </w:r>
      <w:r>
        <w:rPr>
          <w:rFonts w:ascii="Times Roman" w:hAnsi="Times Roman"/>
          <w:sz w:val="24"/>
          <w:szCs w:val="24"/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编号"/>
  </w:abstractNum>
  <w:abstractNum w:abstractNumId="1">
    <w:multiLevelType w:val="hybridMultilevel"/>
    <w:styleLink w:val="编号"/>
    <w:lvl w:ilvl="0">
      <w:start w:val="1"/>
      <w:numFmt w:val="decimal"/>
      <w:suff w:val="tab"/>
      <w:lvlText w:val="%1."/>
      <w:lvlJc w:val="left"/>
      <w:pPr>
        <w:tabs>
          <w:tab w:val="num" w:pos="960"/>
        </w:tabs>
        <w:ind w:left="3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320"/>
        </w:tabs>
        <w:ind w:left="7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680"/>
        </w:tabs>
        <w:ind w:left="11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040"/>
        </w:tabs>
        <w:ind w:left="14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2400"/>
        </w:tabs>
        <w:ind w:left="183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760"/>
        </w:tabs>
        <w:ind w:left="219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120"/>
        </w:tabs>
        <w:ind w:left="255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3480"/>
        </w:tabs>
        <w:ind w:left="291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840"/>
        </w:tabs>
        <w:ind w:left="3273" w:firstLine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60"/>
          </w:tabs>
          <w:ind w:left="39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320"/>
          </w:tabs>
          <w:ind w:left="75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1680"/>
          </w:tabs>
          <w:ind w:left="111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040"/>
          </w:tabs>
          <w:ind w:left="147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num" w:pos="2400"/>
          </w:tabs>
          <w:ind w:left="183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2760"/>
          </w:tabs>
          <w:ind w:left="219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3120"/>
          </w:tabs>
          <w:ind w:left="255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num" w:pos="3480"/>
          </w:tabs>
          <w:ind w:left="291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3840"/>
          </w:tabs>
          <w:ind w:left="3273" w:firstLine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567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编号">
    <w:name w:val="编号"/>
    <w:pPr>
      <w:numPr>
        <w:numId w:val="1"/>
      </w:numPr>
    </w:pPr>
  </w:style>
  <w:style w:type="character" w:styleId="链接">
    <w:name w:val="链接"/>
    <w:rPr>
      <w:u w:val="single"/>
    </w:rPr>
  </w:style>
  <w:style w:type="character" w:styleId="Hyperlink.0">
    <w:name w:val="Hyperlink.0"/>
    <w:basedOn w:val="链接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359999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