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D157" w14:textId="01F1A435" w:rsidR="005D2588" w:rsidRPr="00A90F89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F89">
        <w:rPr>
          <w:rFonts w:ascii="Times New Roman" w:hAnsi="Times New Roman" w:cs="Times New Roman"/>
          <w:b/>
          <w:bCs/>
          <w:sz w:val="24"/>
          <w:szCs w:val="24"/>
        </w:rPr>
        <w:t>Прогнозирование результатов соревнований в киберспорте с помощью методов машинного обучения</w:t>
      </w:r>
    </w:p>
    <w:p w14:paraId="2E35489E" w14:textId="1C3ABB8E" w:rsidR="00FE658F" w:rsidRPr="00902858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028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Графова Анастасия Вениаминовна</w:t>
      </w:r>
    </w:p>
    <w:p w14:paraId="46F3211C" w14:textId="35C38796" w:rsidR="00FE658F" w:rsidRPr="00902858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2858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199CEC30" w14:textId="77777777" w:rsidR="00FE658F" w:rsidRPr="00902858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2858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университет,</w:t>
      </w:r>
    </w:p>
    <w:p w14:paraId="341DB5BF" w14:textId="77777777" w:rsidR="00FE658F" w:rsidRPr="00902858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2858">
        <w:rPr>
          <w:rFonts w:ascii="Times New Roman" w:hAnsi="Times New Roman" w:cs="Times New Roman"/>
          <w:i/>
          <w:iCs/>
          <w:sz w:val="24"/>
          <w:szCs w:val="24"/>
        </w:rPr>
        <w:t xml:space="preserve"> Институт информационных технологий и физико-математического образования, </w:t>
      </w:r>
    </w:p>
    <w:p w14:paraId="418B7B34" w14:textId="3FCA748B" w:rsidR="00FE658F" w:rsidRPr="00902858" w:rsidRDefault="00FE658F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2858">
        <w:rPr>
          <w:rFonts w:ascii="Times New Roman" w:hAnsi="Times New Roman" w:cs="Times New Roman"/>
          <w:i/>
          <w:iCs/>
          <w:sz w:val="24"/>
          <w:szCs w:val="24"/>
        </w:rPr>
        <w:t>Барнаул, Россия</w:t>
      </w:r>
    </w:p>
    <w:p w14:paraId="54E5C885" w14:textId="1BA397E5" w:rsidR="007F269B" w:rsidRDefault="00000000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hyperlink r:id="rId5" w:history="1"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nastya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grafova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inbox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="007F269B" w:rsidRPr="00902858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</w:hyperlink>
    </w:p>
    <w:p w14:paraId="1D8ADD93" w14:textId="77777777" w:rsidR="00902858" w:rsidRPr="00902858" w:rsidRDefault="00902858" w:rsidP="00A90F89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602507C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 xml:space="preserve">Машинное обучение — это область искусственного интеллекта, которая изучает алгоритмы и методы, которые позволяют компьютерам обучаться на основе данных и принимать решения. </w:t>
      </w:r>
    </w:p>
    <w:p w14:paraId="51D69E6E" w14:textId="187B869D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Процесс машинного обучения включает в себя несколько этапов: сбор и подготовка данных, выбор модели машинного обучения, тренировка модели на данных, проверка ее эффективности и, наконец, использование обученной модели для решения задачи</w:t>
      </w:r>
      <w:r w:rsidR="007F7795" w:rsidRPr="007F7795">
        <w:rPr>
          <w:rFonts w:ascii="Times New Roman" w:hAnsi="Times New Roman" w:cs="Times New Roman"/>
          <w:sz w:val="24"/>
          <w:szCs w:val="24"/>
        </w:rPr>
        <w:t xml:space="preserve"> [2]</w:t>
      </w:r>
      <w:r w:rsidRPr="00A90F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88C5B1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Машинное обучение в настоящее время решает множество задач, упрощая жизнь многим людям. Если в алгоритм поиска решений включить статистические данные, то можно получить возможность комплексного использования этих данных и вывода различных закономерностей, а также делать прогнозы.</w:t>
      </w:r>
    </w:p>
    <w:p w14:paraId="2817F366" w14:textId="0B84A658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В машинном обучении используются различные типы алгоритмов, в зависимости от того, какие задачи решаются. Самыми популярными алгоритмами являются: линейная регрессия, деревья решений, случайный лес, градиентный бустинг и т. д</w:t>
      </w:r>
      <w:r w:rsidR="007F7795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Pr="00A90F89">
        <w:rPr>
          <w:rFonts w:ascii="Times New Roman" w:hAnsi="Times New Roman" w:cs="Times New Roman"/>
          <w:sz w:val="24"/>
          <w:szCs w:val="24"/>
        </w:rPr>
        <w:t xml:space="preserve">. </w:t>
      </w:r>
      <w:r w:rsidRPr="00A90F89">
        <w:rPr>
          <w:rFonts w:ascii="Times New Roman" w:hAnsi="Times New Roman" w:cs="Times New Roman"/>
          <w:sz w:val="24"/>
          <w:szCs w:val="24"/>
        </w:rPr>
        <w:br/>
        <w:t>В результате проведенного анализа имеющихся алгоритмов было установлено, что градиентный бустинг является одним из предпочтительных алгоритмов для решения задачи прогнозирования результатов соревнований в киберспорте. Данный алгоритм позволяет создавать модели с высокой точностью прогнозирования, что является критически важным для достижения успеха в данной области.</w:t>
      </w:r>
    </w:p>
    <w:p w14:paraId="179428C5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Для прогнозирования результатов матчей по Dota 2 этот метод является наилучшим выбором по следующим причинам:</w:t>
      </w:r>
    </w:p>
    <w:p w14:paraId="29ECDD71" w14:textId="77777777" w:rsidR="00963C9C" w:rsidRPr="00A90F89" w:rsidRDefault="00963C9C" w:rsidP="00A90F89">
      <w:pPr>
        <w:pStyle w:val="a6"/>
        <w:numPr>
          <w:ilvl w:val="0"/>
          <w:numId w:val="1"/>
        </w:num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позволяет обрабатывать большой объем данных;</w:t>
      </w:r>
    </w:p>
    <w:p w14:paraId="7EF803A6" w14:textId="77777777" w:rsidR="00963C9C" w:rsidRPr="00A90F89" w:rsidRDefault="00963C9C" w:rsidP="00A90F89">
      <w:pPr>
        <w:pStyle w:val="a6"/>
        <w:numPr>
          <w:ilvl w:val="0"/>
          <w:numId w:val="1"/>
        </w:num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имеет высокую точность прогнозирования, что позволяет создавать модели, которые способны предсказывать результаты матчей с высокой точностью;</w:t>
      </w:r>
    </w:p>
    <w:p w14:paraId="0BB10213" w14:textId="77777777" w:rsidR="00963C9C" w:rsidRPr="00A90F89" w:rsidRDefault="00963C9C" w:rsidP="00A90F89">
      <w:pPr>
        <w:pStyle w:val="a6"/>
        <w:numPr>
          <w:ilvl w:val="0"/>
          <w:numId w:val="1"/>
        </w:num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может обрабатывать как числовые, так и категориальные данные, что позволяет учитывать множество факторов, включая участников матча, их историю игр и другие параметры, влияющие на результаты игры;</w:t>
      </w:r>
    </w:p>
    <w:p w14:paraId="20A955AA" w14:textId="77777777" w:rsidR="00963C9C" w:rsidRPr="00A90F89" w:rsidRDefault="00963C9C" w:rsidP="00A90F89">
      <w:pPr>
        <w:pStyle w:val="a6"/>
        <w:numPr>
          <w:ilvl w:val="0"/>
          <w:numId w:val="1"/>
        </w:num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позволяет создавать модели, которые способны работать в реальном времени, что важно для прогнозирования результатов матчей во время проведения самого матча.</w:t>
      </w:r>
    </w:p>
    <w:p w14:paraId="1B482E88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Таким образом, градиентный бустинг является оптимальным выбором для нашей задачи прогнозирования результатов соревнований в киберспорте, поскольку он позволяет создавать модели с высокой точностью прогнозирования, быстро адаптироваться к изменяющейся среде и учитывать важность каждого признака при прогнозировании.</w:t>
      </w:r>
    </w:p>
    <w:p w14:paraId="3B2DCDBB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Алгоритм работает следующим образом:</w:t>
      </w:r>
    </w:p>
    <w:p w14:paraId="673A4CDB" w14:textId="2CADA170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1.</w:t>
      </w:r>
      <w:r w:rsidRPr="00A90F89">
        <w:rPr>
          <w:rFonts w:ascii="Times New Roman" w:hAnsi="Times New Roman" w:cs="Times New Roman"/>
          <w:sz w:val="24"/>
          <w:szCs w:val="24"/>
        </w:rPr>
        <w:tab/>
        <w:t>Сначала создается начальное предсказание, которое может быть средним значением целевой переменной или случайным значением;</w:t>
      </w:r>
    </w:p>
    <w:p w14:paraId="42A36A2A" w14:textId="3B6F6EC1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2.</w:t>
      </w:r>
      <w:r w:rsidRPr="00A90F89">
        <w:rPr>
          <w:rFonts w:ascii="Times New Roman" w:hAnsi="Times New Roman" w:cs="Times New Roman"/>
          <w:sz w:val="24"/>
          <w:szCs w:val="24"/>
        </w:rPr>
        <w:tab/>
        <w:t>Далее, для каждой модели, алгоритм определяет разницу между текущими предсказаниями и фактическими значениями целевой переменной, называемую "остатками";</w:t>
      </w:r>
    </w:p>
    <w:p w14:paraId="122CA9B9" w14:textId="2BFC2093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3.</w:t>
      </w:r>
      <w:r w:rsidRPr="00A90F89">
        <w:rPr>
          <w:rFonts w:ascii="Times New Roman" w:hAnsi="Times New Roman" w:cs="Times New Roman"/>
          <w:sz w:val="24"/>
          <w:szCs w:val="24"/>
        </w:rPr>
        <w:tab/>
        <w:t>Затем, обучается новая модель, которая пытается предсказать остатки более точно, чем предыдущие модели;</w:t>
      </w:r>
    </w:p>
    <w:p w14:paraId="5677D73A" w14:textId="2ECE8F71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A90F89">
        <w:rPr>
          <w:rFonts w:ascii="Times New Roman" w:hAnsi="Times New Roman" w:cs="Times New Roman"/>
          <w:sz w:val="24"/>
          <w:szCs w:val="24"/>
        </w:rPr>
        <w:tab/>
        <w:t>Конечный прогноз делается путем суммирования начального предсказания и всех предыдущих предсказаний моделей, умноженных на коэффициенты (обычно меньше 1), называемые "шагами";</w:t>
      </w:r>
    </w:p>
    <w:p w14:paraId="4E88AEAD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5.</w:t>
      </w:r>
      <w:r w:rsidRPr="00A90F89">
        <w:rPr>
          <w:rFonts w:ascii="Times New Roman" w:hAnsi="Times New Roman" w:cs="Times New Roman"/>
          <w:sz w:val="24"/>
          <w:szCs w:val="24"/>
        </w:rPr>
        <w:tab/>
        <w:t>Алгоритм продолжает добавлять новые модели до тех пор, пока не будет достигнута заданная точность или количество моделей.</w:t>
      </w:r>
    </w:p>
    <w:p w14:paraId="4D622906" w14:textId="1D636C6C" w:rsidR="00963C9C" w:rsidRPr="00A90F89" w:rsidRDefault="00902858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</w:t>
      </w:r>
      <w:r w:rsidR="00963C9C" w:rsidRPr="00A90F89">
        <w:rPr>
          <w:rFonts w:ascii="Times New Roman" w:hAnsi="Times New Roman" w:cs="Times New Roman"/>
          <w:sz w:val="24"/>
          <w:szCs w:val="24"/>
        </w:rPr>
        <w:t xml:space="preserve"> использова</w:t>
      </w:r>
      <w:r>
        <w:rPr>
          <w:rFonts w:ascii="Times New Roman" w:hAnsi="Times New Roman" w:cs="Times New Roman"/>
          <w:sz w:val="24"/>
          <w:szCs w:val="24"/>
        </w:rPr>
        <w:t>н язык программирования</w:t>
      </w:r>
      <w:r w:rsidR="00963C9C" w:rsidRPr="00A90F89">
        <w:rPr>
          <w:rFonts w:ascii="Times New Roman" w:hAnsi="Times New Roman" w:cs="Times New Roman"/>
          <w:sz w:val="24"/>
          <w:szCs w:val="24"/>
        </w:rPr>
        <w:t xml:space="preserve"> Python и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="00963C9C" w:rsidRPr="00A90F89">
        <w:rPr>
          <w:rFonts w:ascii="Times New Roman" w:hAnsi="Times New Roman" w:cs="Times New Roman"/>
          <w:sz w:val="24"/>
          <w:szCs w:val="24"/>
        </w:rPr>
        <w:t xml:space="preserve"> библиотеки для машинного обучения, такие как Scikit-learn и Pandas, для создания и обучения модели.</w:t>
      </w:r>
    </w:p>
    <w:p w14:paraId="49CCAED6" w14:textId="77777777" w:rsidR="00963C9C" w:rsidRPr="00A90F89" w:rsidRDefault="00963C9C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Обучение модели проводилось на основе исторических данных о матчах и результатов, и она была настроена на определение зависимости между различными факторами и результатами матчей. Мы также использовали методы кросс-валидации и тестирования на отложенных данных для проверки эффективности нашей модели.</w:t>
      </w:r>
    </w:p>
    <w:p w14:paraId="504D3E33" w14:textId="67D59050" w:rsidR="003C5352" w:rsidRDefault="00963C9C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На основе этих подготовительных работ мы перешли к написанию кода для обучения модели и ее тестирования. После написания кода мы смогли вывести результаты обучения нашей модели и оценить ее эффективность в прогнозировании результатов соревнований в киберспорте.</w:t>
      </w:r>
    </w:p>
    <w:p w14:paraId="29B6EC39" w14:textId="77777777" w:rsidR="00F21B33" w:rsidRPr="00A90F89" w:rsidRDefault="00F21B33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EDF6FF7" w14:textId="37AA17A7" w:rsidR="003C5352" w:rsidRDefault="00946D38" w:rsidP="00F21B3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C28432" wp14:editId="2BB7054A">
            <wp:extent cx="3629532" cy="800212"/>
            <wp:effectExtent l="0" t="0" r="0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BB8B7" w14:textId="77777777" w:rsidR="00F21B33" w:rsidRPr="00A90F89" w:rsidRDefault="00F21B33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968FA6A" w14:textId="77777777" w:rsidR="00946D38" w:rsidRPr="00A90F89" w:rsidRDefault="00946D38" w:rsidP="00A90F89">
      <w:pPr>
        <w:spacing w:after="0" w:line="240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Модель достигла высокой точности на тестовых данных, а именно 95%. Это говорит о том, что модель может быть эффективно использована для прогнозирования результатов соревнований в киберспорте.</w:t>
      </w:r>
    </w:p>
    <w:p w14:paraId="7CD6B0C1" w14:textId="3B5B7B9E" w:rsidR="00946D38" w:rsidRPr="00A90F89" w:rsidRDefault="00946D38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На данном этапе завершается работа по оценке эффективности на реальных данных, в которую вошли результаты ряда игр. В настоящее время проводится обработка данных и формирование базы данных, необходимой для предсказания результатов в будущем.</w:t>
      </w:r>
    </w:p>
    <w:p w14:paraId="3AD53030" w14:textId="1A9DC079" w:rsidR="00946D38" w:rsidRDefault="00946D38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90F89">
        <w:rPr>
          <w:rFonts w:ascii="Times New Roman" w:hAnsi="Times New Roman" w:cs="Times New Roman"/>
          <w:sz w:val="24"/>
          <w:szCs w:val="24"/>
        </w:rPr>
        <w:t>Предполагается закончить работу и подтвердить точность прогнозирования, указав процент эффективности.</w:t>
      </w:r>
    </w:p>
    <w:p w14:paraId="697BC94D" w14:textId="77777777" w:rsidR="00840E0C" w:rsidRDefault="00840E0C" w:rsidP="00A90F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0B86709" w14:textId="0D557B58" w:rsidR="00840E0C" w:rsidRDefault="00840E0C" w:rsidP="00840E0C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E0C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72FC4349" w14:textId="7DD44730" w:rsidR="007F7795" w:rsidRPr="00840E0C" w:rsidRDefault="007F7795" w:rsidP="00840E0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Бринк, Х. </w:t>
      </w:r>
      <w:r w:rsidRPr="00840E0C">
        <w:rPr>
          <w:rFonts w:ascii="Times New Roman" w:hAnsi="Times New Roman" w:cs="Times New Roman"/>
          <w:sz w:val="24"/>
          <w:szCs w:val="24"/>
        </w:rPr>
        <w:t>Машинное обучение</w:t>
      </w:r>
      <w:r>
        <w:rPr>
          <w:rFonts w:ascii="Times New Roman" w:hAnsi="Times New Roman" w:cs="Times New Roman"/>
          <w:sz w:val="24"/>
          <w:szCs w:val="24"/>
        </w:rPr>
        <w:t xml:space="preserve"> / Х. Бринк, Дж. Ричардс, М. Феверолф.</w:t>
      </w:r>
      <w:r w:rsidRPr="00840E0C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E0C">
        <w:rPr>
          <w:rFonts w:ascii="Times New Roman" w:hAnsi="Times New Roman" w:cs="Times New Roman"/>
          <w:sz w:val="24"/>
          <w:szCs w:val="24"/>
        </w:rPr>
        <w:t>СПб.: Питер, 2017.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E0C">
        <w:rPr>
          <w:rFonts w:ascii="Times New Roman" w:hAnsi="Times New Roman" w:cs="Times New Roman"/>
          <w:sz w:val="24"/>
          <w:szCs w:val="24"/>
        </w:rPr>
        <w:t>336 с.</w:t>
      </w:r>
    </w:p>
    <w:p w14:paraId="52AE42C7" w14:textId="55E8044F" w:rsidR="007F7795" w:rsidRDefault="007F7795" w:rsidP="00840E0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40E0C">
        <w:rPr>
          <w:rFonts w:ascii="Times New Roman" w:hAnsi="Times New Roman" w:cs="Times New Roman"/>
          <w:sz w:val="24"/>
          <w:szCs w:val="24"/>
        </w:rPr>
        <w:t>Вьюгин В.</w:t>
      </w:r>
      <w:r w:rsidRPr="007F7795">
        <w:rPr>
          <w:rFonts w:ascii="Times New Roman" w:hAnsi="Times New Roman" w:cs="Times New Roman"/>
          <w:sz w:val="24"/>
          <w:szCs w:val="24"/>
        </w:rPr>
        <w:t xml:space="preserve"> </w:t>
      </w:r>
      <w:r w:rsidRPr="00840E0C">
        <w:rPr>
          <w:rFonts w:ascii="Times New Roman" w:hAnsi="Times New Roman" w:cs="Times New Roman"/>
          <w:sz w:val="24"/>
          <w:szCs w:val="24"/>
        </w:rPr>
        <w:t>В. “Математические основы машинного обучения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E0C">
        <w:rPr>
          <w:rFonts w:ascii="Times New Roman" w:hAnsi="Times New Roman" w:cs="Times New Roman"/>
          <w:sz w:val="24"/>
          <w:szCs w:val="24"/>
        </w:rPr>
        <w:t>прогнозирования” М.: 2013, 2018. - 484 с.</w:t>
      </w:r>
    </w:p>
    <w:sectPr w:rsidR="007F7795" w:rsidSect="00A90F89">
      <w:pgSz w:w="11906" w:h="16838"/>
      <w:pgMar w:top="1134" w:right="1361" w:bottom="1134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47C11"/>
    <w:multiLevelType w:val="hybridMultilevel"/>
    <w:tmpl w:val="99FE1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76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7F"/>
    <w:rsid w:val="0022647F"/>
    <w:rsid w:val="003C5352"/>
    <w:rsid w:val="005D2588"/>
    <w:rsid w:val="007F269B"/>
    <w:rsid w:val="007F7795"/>
    <w:rsid w:val="00840E0C"/>
    <w:rsid w:val="0090184B"/>
    <w:rsid w:val="00902858"/>
    <w:rsid w:val="00946D38"/>
    <w:rsid w:val="00963C9C"/>
    <w:rsid w:val="00A90F89"/>
    <w:rsid w:val="00C63D6B"/>
    <w:rsid w:val="00F21B33"/>
    <w:rsid w:val="00FE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3833"/>
  <w15:chartTrackingRefBased/>
  <w15:docId w15:val="{A0668DC7-C6C2-4955-8D29-065FCC5F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269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F269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7F269B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63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nastya.grafova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Графова Анастасия Вениаминовна</dc:creator>
  <cp:keywords/>
  <dc:description/>
  <cp:lastModifiedBy>Кошкин Никита Дмитриевич</cp:lastModifiedBy>
  <cp:revision>9</cp:revision>
  <dcterms:created xsi:type="dcterms:W3CDTF">2023-04-09T08:26:00Z</dcterms:created>
  <dcterms:modified xsi:type="dcterms:W3CDTF">2023-04-10T05:15:00Z</dcterms:modified>
</cp:coreProperties>
</file>