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E5BD1" w14:textId="2D157177" w:rsidR="00F019DA" w:rsidRDefault="00F019DA" w:rsidP="00424898">
      <w:pPr>
        <w:pStyle w:val="a7"/>
        <w:shd w:val="clear" w:color="auto" w:fill="FFFFFF"/>
        <w:spacing w:before="0" w:beforeAutospacing="0" w:after="0" w:afterAutospacing="0"/>
        <w:jc w:val="center"/>
        <w:rPr>
          <w:rStyle w:val="a3"/>
          <w:color w:val="0D0D0D" w:themeColor="text1" w:themeTint="F2"/>
        </w:rPr>
      </w:pPr>
      <w:r w:rsidRPr="00F019DA">
        <w:rPr>
          <w:rStyle w:val="a3"/>
          <w:color w:val="0D0D0D" w:themeColor="text1" w:themeTint="F2"/>
        </w:rPr>
        <w:t xml:space="preserve">Программа для автоматизированного скачивания информации с сайта </w:t>
      </w:r>
      <w:r w:rsidR="00E5574A">
        <w:rPr>
          <w:rStyle w:val="a3"/>
          <w:color w:val="0D0D0D" w:themeColor="text1" w:themeTint="F2"/>
        </w:rPr>
        <w:t>Росфинмониторинг</w:t>
      </w:r>
      <w:r w:rsidR="00E16122">
        <w:rPr>
          <w:rStyle w:val="a3"/>
          <w:color w:val="0D0D0D" w:themeColor="text1" w:themeTint="F2"/>
        </w:rPr>
        <w:t xml:space="preserve"> по некоммерческим организациям</w:t>
      </w:r>
    </w:p>
    <w:p w14:paraId="3700268E" w14:textId="5FBD31AF" w:rsidR="001C7614" w:rsidRPr="00424898" w:rsidRDefault="00E5574A" w:rsidP="00424898">
      <w:pPr>
        <w:pStyle w:val="a7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</w:rPr>
      </w:pPr>
      <w:r>
        <w:rPr>
          <w:rStyle w:val="a3"/>
          <w:i/>
          <w:iCs/>
          <w:color w:val="0D0D0D" w:themeColor="text1" w:themeTint="F2"/>
        </w:rPr>
        <w:t>Алексеева</w:t>
      </w:r>
      <w:r w:rsidR="00E16122">
        <w:rPr>
          <w:rStyle w:val="a3"/>
          <w:i/>
          <w:iCs/>
          <w:color w:val="0D0D0D" w:themeColor="text1" w:themeTint="F2"/>
        </w:rPr>
        <w:t xml:space="preserve"> </w:t>
      </w:r>
      <w:r w:rsidR="00F019DA">
        <w:rPr>
          <w:rStyle w:val="a3"/>
          <w:i/>
          <w:iCs/>
          <w:color w:val="0D0D0D" w:themeColor="text1" w:themeTint="F2"/>
        </w:rPr>
        <w:t>Ксения</w:t>
      </w:r>
      <w:r w:rsidR="00E16122">
        <w:rPr>
          <w:rStyle w:val="a3"/>
          <w:i/>
          <w:iCs/>
          <w:color w:val="0D0D0D" w:themeColor="text1" w:themeTint="F2"/>
        </w:rPr>
        <w:t xml:space="preserve"> </w:t>
      </w:r>
      <w:r>
        <w:rPr>
          <w:rStyle w:val="a3"/>
          <w:i/>
          <w:iCs/>
          <w:color w:val="0D0D0D" w:themeColor="text1" w:themeTint="F2"/>
        </w:rPr>
        <w:t xml:space="preserve">Владимировна </w:t>
      </w:r>
    </w:p>
    <w:p w14:paraId="1BD3F127" w14:textId="122D5A24" w:rsidR="001C7614" w:rsidRPr="00A7155F" w:rsidRDefault="00A7155F" w:rsidP="00424898">
      <w:pPr>
        <w:pStyle w:val="a7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</w:rPr>
      </w:pPr>
      <w:r>
        <w:rPr>
          <w:rStyle w:val="a4"/>
          <w:color w:val="0D0D0D" w:themeColor="text1" w:themeTint="F2"/>
        </w:rPr>
        <w:t>Студент</w:t>
      </w:r>
    </w:p>
    <w:p w14:paraId="5068D082" w14:textId="77777777" w:rsidR="008C2899" w:rsidRDefault="001C7614" w:rsidP="00424898">
      <w:pPr>
        <w:pStyle w:val="a7"/>
        <w:shd w:val="clear" w:color="auto" w:fill="FFFFFF"/>
        <w:spacing w:before="0" w:beforeAutospacing="0" w:after="0" w:afterAutospacing="0"/>
        <w:jc w:val="center"/>
        <w:rPr>
          <w:rStyle w:val="a4"/>
          <w:color w:val="0D0D0D" w:themeColor="text1" w:themeTint="F2"/>
        </w:rPr>
      </w:pPr>
      <w:r w:rsidRPr="00424898">
        <w:rPr>
          <w:rStyle w:val="a4"/>
          <w:color w:val="0D0D0D" w:themeColor="text1" w:themeTint="F2"/>
        </w:rPr>
        <w:t xml:space="preserve">Алтайский государственный педагогический университет, </w:t>
      </w:r>
      <w:r w:rsidRPr="00F019DA">
        <w:rPr>
          <w:rStyle w:val="a4"/>
          <w:color w:val="0D0D0D" w:themeColor="text1" w:themeTint="F2"/>
        </w:rPr>
        <w:t xml:space="preserve">Институт </w:t>
      </w:r>
      <w:r w:rsidR="006E55AE">
        <w:rPr>
          <w:rStyle w:val="a4"/>
          <w:color w:val="0D0D0D" w:themeColor="text1" w:themeTint="F2"/>
        </w:rPr>
        <w:t xml:space="preserve">информационных технологий и физико-математического образования, </w:t>
      </w:r>
    </w:p>
    <w:p w14:paraId="52A585F1" w14:textId="339AB043" w:rsidR="001C7614" w:rsidRPr="00424898" w:rsidRDefault="001C7614" w:rsidP="00424898">
      <w:pPr>
        <w:pStyle w:val="a7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</w:rPr>
      </w:pPr>
      <w:r w:rsidRPr="00424898">
        <w:rPr>
          <w:rStyle w:val="a4"/>
          <w:color w:val="0D0D0D" w:themeColor="text1" w:themeTint="F2"/>
        </w:rPr>
        <w:t>Барнаул, Россия</w:t>
      </w:r>
    </w:p>
    <w:p w14:paraId="33104565" w14:textId="2701515E" w:rsidR="001C7614" w:rsidRPr="00045100" w:rsidRDefault="001C7614" w:rsidP="00424898">
      <w:pPr>
        <w:pStyle w:val="a7"/>
        <w:shd w:val="clear" w:color="auto" w:fill="FFFFFF"/>
        <w:spacing w:before="0" w:beforeAutospacing="0" w:after="0" w:afterAutospacing="0"/>
        <w:jc w:val="center"/>
        <w:rPr>
          <w:color w:val="0D0D0D" w:themeColor="text1" w:themeTint="F2"/>
          <w:lang w:val="en-US"/>
        </w:rPr>
      </w:pPr>
      <w:r w:rsidRPr="00424898">
        <w:rPr>
          <w:rStyle w:val="a4"/>
          <w:color w:val="0D0D0D" w:themeColor="text1" w:themeTint="F2"/>
          <w:lang w:val="en-US"/>
        </w:rPr>
        <w:t>E</w:t>
      </w:r>
      <w:r w:rsidRPr="00424898">
        <w:rPr>
          <w:rStyle w:val="a4"/>
          <w:color w:val="0D0D0D" w:themeColor="text1" w:themeTint="F2"/>
        </w:rPr>
        <w:t>–</w:t>
      </w:r>
      <w:r w:rsidRPr="00424898">
        <w:rPr>
          <w:rStyle w:val="a4"/>
          <w:color w:val="0D0D0D" w:themeColor="text1" w:themeTint="F2"/>
          <w:lang w:val="en-US"/>
        </w:rPr>
        <w:t>mail</w:t>
      </w:r>
      <w:r w:rsidRPr="00424898">
        <w:rPr>
          <w:rStyle w:val="a4"/>
          <w:color w:val="0D0D0D" w:themeColor="text1" w:themeTint="F2"/>
        </w:rPr>
        <w:t xml:space="preserve">: </w:t>
      </w:r>
      <w:r w:rsidR="00045100">
        <w:rPr>
          <w:rStyle w:val="a4"/>
          <w:color w:val="0D0D0D" w:themeColor="text1" w:themeTint="F2"/>
          <w:lang w:val="en-US"/>
        </w:rPr>
        <w:t>alleksusha@icloud.com</w:t>
      </w:r>
    </w:p>
    <w:p w14:paraId="019A1792" w14:textId="77777777" w:rsidR="006C0640" w:rsidRPr="00424898" w:rsidRDefault="006C0640" w:rsidP="00424898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4E91EE02" w14:textId="25F91EF0" w:rsidR="00C877AC" w:rsidRDefault="00C877AC" w:rsidP="005E5192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Сегодня, </w:t>
      </w:r>
      <w:proofErr w:type="spellStart"/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</w:t>
      </w:r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арсеры</w:t>
      </w:r>
      <w:proofErr w:type="spellEnd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- это программные инструменты, которые автоматически собирают информацию с заданных веб-ресурсов для последующего анализа и использования</w:t>
      </w: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.</w:t>
      </w:r>
    </w:p>
    <w:p w14:paraId="19BBB6D5" w14:textId="5A8AAD14" w:rsidR="00E16122" w:rsidRDefault="00AC3264" w:rsidP="005E5192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 w:rsidRPr="00AC3264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Актуальность </w:t>
      </w:r>
      <w:r w:rsid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разработки </w:t>
      </w:r>
      <w:proofErr w:type="spellStart"/>
      <w:r w:rsid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парсеров</w:t>
      </w:r>
      <w:proofErr w:type="spellEnd"/>
      <w:r w:rsidRPr="00AC3264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заключается в том, что вопрос разработки </w:t>
      </w:r>
      <w:r w:rsid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методов сбора информации с различных ресурсов</w:t>
      </w:r>
      <w:r w:rsidRPr="00AC3264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требует быстрого и точного решения с наибольшей эффективностью и наименьшими затратами. Сбор информации в интернете - трудоемкая, рутинная, отнимающая много времени работа, которую следует передать программам.</w:t>
      </w:r>
      <w:r w:rsid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Перспективным языком программирования для написания </w:t>
      </w:r>
      <w:proofErr w:type="spellStart"/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парсеров</w:t>
      </w:r>
      <w:proofErr w:type="spellEnd"/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может выступить язык </w:t>
      </w:r>
      <w:proofErr w:type="spellStart"/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Kotlin</w:t>
      </w:r>
      <w:proofErr w:type="spellEnd"/>
      <w:r w:rsid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, который</w:t>
      </w:r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позволяет создать </w:t>
      </w:r>
      <w:proofErr w:type="spellStart"/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кроссплатформенный</w:t>
      </w:r>
      <w:proofErr w:type="spellEnd"/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инструмент </w:t>
      </w:r>
      <w:proofErr w:type="spellStart"/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парсинга</w:t>
      </w:r>
      <w:proofErr w:type="spellEnd"/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сайтов, сохранив все преимущества платформы Java.</w:t>
      </w:r>
      <w:r w:rsid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При этом сравнивая его с другим популярным языком </w:t>
      </w:r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программирования Python</w:t>
      </w:r>
      <w:r w:rsid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, </w:t>
      </w:r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язык </w:t>
      </w:r>
      <w:proofErr w:type="spellStart"/>
      <w:r w:rsidR="00C877AC"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Kotlin</w:t>
      </w:r>
      <w:proofErr w:type="spellEnd"/>
      <w:r w:rsid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имеет преимущества в разработке эффективных </w:t>
      </w:r>
      <w:proofErr w:type="spellStart"/>
      <w:r w:rsid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парсеров</w:t>
      </w:r>
      <w:proofErr w:type="spellEnd"/>
      <w:r w:rsid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.</w:t>
      </w:r>
    </w:p>
    <w:p w14:paraId="5161B98F" w14:textId="747C2D53" w:rsidR="00E16122" w:rsidRDefault="00C877AC" w:rsidP="005E5192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Разработанная в работе с</w:t>
      </w:r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труктура кода и его назначение позволяют проводить </w:t>
      </w:r>
      <w:proofErr w:type="spellStart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парсинг</w:t>
      </w:r>
      <w:proofErr w:type="spellEnd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НКО с сайта </w:t>
      </w:r>
      <w:r w:rsidR="00A6707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Росфинмониторинг</w:t>
      </w: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по различным параметрам,</w:t>
      </w: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при этом,</w:t>
      </w:r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результаты </w:t>
      </w:r>
      <w:proofErr w:type="spellStart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парсинга</w:t>
      </w:r>
      <w:proofErr w:type="spellEnd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выводятся в </w:t>
      </w:r>
      <w:proofErr w:type="spellStart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удобочитаемую</w:t>
      </w:r>
      <w:proofErr w:type="spellEnd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форму в т.ч. на электронную почту.</w:t>
      </w:r>
    </w:p>
    <w:p w14:paraId="6568F0E7" w14:textId="77777777" w:rsidR="00C877AC" w:rsidRPr="00C877AC" w:rsidRDefault="00C877AC" w:rsidP="00C877AC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Правовое регулирование коммерческого использования разрабатываемого </w:t>
      </w:r>
      <w:proofErr w:type="spellStart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парсера</w:t>
      </w:r>
      <w:proofErr w:type="spellEnd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регулируется ФЗ от 07.08.2001 N 115-ФЗ. Перспективы применения Федерального закона N 115-ФЗ зависят от эффективности его реализации и контроля за его соблюдением.</w:t>
      </w:r>
    </w:p>
    <w:p w14:paraId="2D1874EC" w14:textId="216B25B4" w:rsidR="00E16122" w:rsidRDefault="00C877AC" w:rsidP="00C877AC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Однако</w:t>
      </w:r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следует помнить о том, что есть некоторые виды информации, которые защищены законом. Пример таких данных – персональные данные пользователей. Эта информация защищена Законом «О персональных данных» и с их </w:t>
      </w:r>
      <w:proofErr w:type="spellStart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парсингом</w:t>
      </w:r>
      <w:proofErr w:type="spellEnd"/>
      <w:r w:rsidRPr="00C877AC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нужно сохранять некоторую осторожность.</w:t>
      </w:r>
    </w:p>
    <w:p w14:paraId="5560E329" w14:textId="377CC6DA" w:rsidR="00D51A60" w:rsidRDefault="00D51A60" w:rsidP="005E5192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Таким образом, в</w:t>
      </w:r>
      <w:r w:rsidRPr="00D51A60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своей работе</w:t>
      </w: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, мною была проведена </w:t>
      </w:r>
      <w:r w:rsidR="00A6707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разработка</w:t>
      </w: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парсера</w:t>
      </w:r>
      <w:proofErr w:type="spellEnd"/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на языке </w:t>
      </w:r>
      <w:r w:rsidR="00A6707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программирования</w:t>
      </w: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D0D0D" w:themeColor="text1" w:themeTint="F2"/>
          <w:sz w:val="24"/>
          <w:szCs w:val="24"/>
          <w:lang w:val="en-US" w:eastAsia="ru-RU"/>
        </w:rPr>
        <w:t>Kotlin</w:t>
      </w:r>
      <w:proofErr w:type="spellEnd"/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D51A60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для автоматизированного </w:t>
      </w:r>
      <w:proofErr w:type="spellStart"/>
      <w:r w:rsidRPr="00D51A60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скачивания</w:t>
      </w:r>
      <w:proofErr w:type="spellEnd"/>
      <w:r w:rsidRPr="00D51A60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информации с сайта </w:t>
      </w:r>
      <w:r w:rsidR="00A67071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Росфинмониторинг</w:t>
      </w:r>
      <w:r w:rsidRPr="00D51A60"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по некоммерческим организациям</w:t>
      </w:r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 xml:space="preserve"> и рассмотрены правовые аспекты применения </w:t>
      </w:r>
      <w:proofErr w:type="spellStart"/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парсинга</w:t>
      </w:r>
      <w:proofErr w:type="spellEnd"/>
      <w:r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  <w:t>, с учетом защиты персональных данных в интернете</w:t>
      </w:r>
    </w:p>
    <w:p w14:paraId="00F76C39" w14:textId="77777777" w:rsidR="00D51A60" w:rsidRDefault="00D51A60" w:rsidP="005E5192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49183798" w14:textId="77777777" w:rsidR="005E5192" w:rsidRDefault="005E5192" w:rsidP="005E5192">
      <w:pPr>
        <w:spacing w:after="0"/>
        <w:ind w:firstLine="425"/>
        <w:jc w:val="both"/>
        <w:rPr>
          <w:rFonts w:eastAsia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05602162" w14:textId="04D577DA" w:rsidR="005E5192" w:rsidRDefault="006C0640" w:rsidP="005E5192">
      <w:pPr>
        <w:spacing w:after="0"/>
        <w:ind w:firstLine="425"/>
        <w:jc w:val="center"/>
        <w:rPr>
          <w:rFonts w:eastAsia="Times New Roman" w:cs="Times New Roman"/>
          <w:b/>
          <w:bCs/>
          <w:color w:val="0D0D0D" w:themeColor="text1" w:themeTint="F2"/>
          <w:sz w:val="24"/>
          <w:szCs w:val="24"/>
          <w:lang w:eastAsia="ru-RU"/>
        </w:rPr>
      </w:pPr>
      <w:r w:rsidRPr="006C0640">
        <w:rPr>
          <w:rFonts w:eastAsia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Литература</w:t>
      </w:r>
    </w:p>
    <w:p w14:paraId="55EFEEEA" w14:textId="04659925" w:rsidR="005E5192" w:rsidRDefault="005E5192" w:rsidP="005E5192">
      <w:pPr>
        <w:spacing w:after="0"/>
        <w:jc w:val="both"/>
        <w:rPr>
          <w:rStyle w:val="citation"/>
          <w:rFonts w:cs="Times New Roman"/>
          <w:color w:val="202122"/>
          <w:sz w:val="24"/>
          <w:szCs w:val="24"/>
        </w:rPr>
      </w:pPr>
      <w:r>
        <w:rPr>
          <w:rStyle w:val="citation"/>
          <w:rFonts w:cs="Times New Roman"/>
          <w:color w:val="202122"/>
          <w:sz w:val="24"/>
          <w:szCs w:val="24"/>
        </w:rPr>
        <w:t>1</w:t>
      </w:r>
      <w:r w:rsidR="00D51A60" w:rsidRPr="00D51A60">
        <w:rPr>
          <w:rStyle w:val="citation"/>
          <w:rFonts w:cs="Times New Roman"/>
          <w:color w:val="202122"/>
          <w:sz w:val="24"/>
          <w:szCs w:val="24"/>
        </w:rPr>
        <w:t xml:space="preserve">. Что такое </w:t>
      </w:r>
      <w:proofErr w:type="spellStart"/>
      <w:r w:rsidR="00D51A60" w:rsidRPr="00D51A60">
        <w:rPr>
          <w:rStyle w:val="citation"/>
          <w:rFonts w:cs="Times New Roman"/>
          <w:color w:val="202122"/>
          <w:sz w:val="24"/>
          <w:szCs w:val="24"/>
        </w:rPr>
        <w:t>парсинг</w:t>
      </w:r>
      <w:proofErr w:type="spellEnd"/>
      <w:r w:rsidR="00D51A60" w:rsidRPr="00D51A60">
        <w:rPr>
          <w:rStyle w:val="citation"/>
          <w:rFonts w:cs="Times New Roman"/>
          <w:color w:val="202122"/>
          <w:sz w:val="24"/>
          <w:szCs w:val="24"/>
        </w:rPr>
        <w:t xml:space="preserve"> сайта, программы и примеры их использования [Электронный ресурс]. – URL: https://www.trinet.ru/blog/kontent/parsing-sajta/ (дата обращения 04.04.2023 г.)</w:t>
      </w:r>
    </w:p>
    <w:p w14:paraId="30F1FE74" w14:textId="77777777" w:rsidR="005E5192" w:rsidRDefault="005E5192" w:rsidP="005E5192">
      <w:pPr>
        <w:spacing w:after="0"/>
        <w:jc w:val="both"/>
        <w:rPr>
          <w:rStyle w:val="citation"/>
          <w:rFonts w:cs="Times New Roman"/>
          <w:color w:val="202122"/>
          <w:sz w:val="24"/>
          <w:szCs w:val="24"/>
        </w:rPr>
      </w:pPr>
    </w:p>
    <w:p w14:paraId="6BDA3C63" w14:textId="60B7110B" w:rsidR="006C0640" w:rsidRDefault="00D51A60" w:rsidP="005E5192">
      <w:pPr>
        <w:spacing w:after="0"/>
        <w:jc w:val="both"/>
        <w:rPr>
          <w:rStyle w:val="citation"/>
          <w:rFonts w:cs="Times New Roman"/>
          <w:color w:val="202122"/>
          <w:sz w:val="24"/>
          <w:szCs w:val="24"/>
          <w:lang w:val="en-US"/>
        </w:rPr>
      </w:pPr>
      <w:r w:rsidRPr="00D51A60">
        <w:rPr>
          <w:rStyle w:val="citation"/>
          <w:rFonts w:cs="Times New Roman"/>
          <w:color w:val="202122"/>
          <w:sz w:val="24"/>
          <w:szCs w:val="24"/>
        </w:rPr>
        <w:t xml:space="preserve">2. Язык программирования </w:t>
      </w:r>
      <w:proofErr w:type="spellStart"/>
      <w:r w:rsidRPr="00D51A60">
        <w:rPr>
          <w:rStyle w:val="citation"/>
          <w:rFonts w:cs="Times New Roman"/>
          <w:color w:val="202122"/>
          <w:sz w:val="24"/>
          <w:szCs w:val="24"/>
        </w:rPr>
        <w:t>Kotlin</w:t>
      </w:r>
      <w:proofErr w:type="spellEnd"/>
      <w:r w:rsidRPr="00D51A60">
        <w:rPr>
          <w:rStyle w:val="citation"/>
          <w:rFonts w:cs="Times New Roman"/>
          <w:color w:val="202122"/>
          <w:sz w:val="24"/>
          <w:szCs w:val="24"/>
        </w:rPr>
        <w:t>: что это, где применяется и за что его любят разработчики [Электронный ресурс]. – URL: https://skillbox.ru/media/code/yazyk-programmirovaniya-kotlin/ (дата обращения 04.04.2023 г.)</w:t>
      </w:r>
    </w:p>
    <w:p w14:paraId="6A15BF91" w14:textId="77777777" w:rsidR="00D51A60" w:rsidRDefault="00D51A60" w:rsidP="005E5192">
      <w:pPr>
        <w:spacing w:after="0"/>
        <w:jc w:val="both"/>
        <w:rPr>
          <w:rStyle w:val="citation"/>
          <w:rFonts w:cs="Times New Roman"/>
          <w:color w:val="202122"/>
          <w:sz w:val="24"/>
          <w:szCs w:val="24"/>
          <w:lang w:val="en-US"/>
        </w:rPr>
      </w:pPr>
    </w:p>
    <w:p w14:paraId="5F62FF15" w14:textId="21F7EC3E" w:rsidR="00D51A60" w:rsidRPr="00D51A60" w:rsidRDefault="00D51A60" w:rsidP="005E5192">
      <w:pPr>
        <w:spacing w:after="0"/>
        <w:jc w:val="both"/>
        <w:rPr>
          <w:rStyle w:val="citation"/>
          <w:rFonts w:cs="Times New Roman"/>
          <w:color w:val="202122"/>
          <w:sz w:val="24"/>
          <w:szCs w:val="24"/>
        </w:rPr>
      </w:pPr>
      <w:r w:rsidRPr="00D51A60">
        <w:rPr>
          <w:rStyle w:val="citation"/>
          <w:rFonts w:cs="Times New Roman"/>
          <w:color w:val="202122"/>
          <w:sz w:val="24"/>
          <w:szCs w:val="24"/>
        </w:rPr>
        <w:t xml:space="preserve">3. Федеральный закон "О противодействии легализации (отмыванию) доходов, полученных преступным путем, и финансированию терроризма" от 07.08.2001 </w:t>
      </w:r>
      <w:r w:rsidRPr="00D51A60">
        <w:rPr>
          <w:rStyle w:val="citation"/>
          <w:rFonts w:cs="Times New Roman"/>
          <w:color w:val="202122"/>
          <w:sz w:val="24"/>
          <w:szCs w:val="24"/>
          <w:lang w:val="en-US"/>
        </w:rPr>
        <w:t>N</w:t>
      </w:r>
      <w:r w:rsidRPr="00D51A60">
        <w:rPr>
          <w:rStyle w:val="citation"/>
          <w:rFonts w:cs="Times New Roman"/>
          <w:color w:val="202122"/>
          <w:sz w:val="24"/>
          <w:szCs w:val="24"/>
        </w:rPr>
        <w:t xml:space="preserve"> 115-ФЗ (последняя редакция) [Электронный ресурс]. – </w:t>
      </w:r>
      <w:r w:rsidRPr="00D51A60">
        <w:rPr>
          <w:rStyle w:val="citation"/>
          <w:rFonts w:cs="Times New Roman"/>
          <w:color w:val="202122"/>
          <w:sz w:val="24"/>
          <w:szCs w:val="24"/>
          <w:lang w:val="en-US"/>
        </w:rPr>
        <w:t>URL</w:t>
      </w:r>
      <w:r w:rsidRPr="00D51A60">
        <w:rPr>
          <w:rStyle w:val="citation"/>
          <w:rFonts w:cs="Times New Roman"/>
          <w:color w:val="202122"/>
          <w:sz w:val="24"/>
          <w:szCs w:val="24"/>
        </w:rPr>
        <w:t xml:space="preserve"> </w:t>
      </w:r>
      <w:r w:rsidRPr="00D51A60">
        <w:rPr>
          <w:rStyle w:val="citation"/>
          <w:rFonts w:cs="Times New Roman"/>
          <w:color w:val="202122"/>
          <w:sz w:val="24"/>
          <w:szCs w:val="24"/>
          <w:lang w:val="en-US"/>
        </w:rPr>
        <w:t>https</w:t>
      </w:r>
      <w:r w:rsidRPr="00D51A60">
        <w:rPr>
          <w:rStyle w:val="citation"/>
          <w:rFonts w:cs="Times New Roman"/>
          <w:color w:val="202122"/>
          <w:sz w:val="24"/>
          <w:szCs w:val="24"/>
        </w:rPr>
        <w:t>://</w:t>
      </w:r>
      <w:r w:rsidRPr="00D51A60">
        <w:rPr>
          <w:rStyle w:val="citation"/>
          <w:rFonts w:cs="Times New Roman"/>
          <w:color w:val="202122"/>
          <w:sz w:val="24"/>
          <w:szCs w:val="24"/>
          <w:lang w:val="en-US"/>
        </w:rPr>
        <w:t>www</w:t>
      </w:r>
      <w:r w:rsidRPr="00D51A60">
        <w:rPr>
          <w:rStyle w:val="citation"/>
          <w:rFonts w:cs="Times New Roman"/>
          <w:color w:val="202122"/>
          <w:sz w:val="24"/>
          <w:szCs w:val="24"/>
        </w:rPr>
        <w:t>.</w:t>
      </w:r>
      <w:r w:rsidRPr="00D51A60">
        <w:rPr>
          <w:rStyle w:val="citation"/>
          <w:rFonts w:cs="Times New Roman"/>
          <w:color w:val="202122"/>
          <w:sz w:val="24"/>
          <w:szCs w:val="24"/>
          <w:lang w:val="en-US"/>
        </w:rPr>
        <w:t>consultant</w:t>
      </w:r>
      <w:r w:rsidRPr="00D51A60">
        <w:rPr>
          <w:rStyle w:val="citation"/>
          <w:rFonts w:cs="Times New Roman"/>
          <w:color w:val="202122"/>
          <w:sz w:val="24"/>
          <w:szCs w:val="24"/>
        </w:rPr>
        <w:t>.</w:t>
      </w:r>
      <w:r w:rsidRPr="00D51A60">
        <w:rPr>
          <w:rStyle w:val="citation"/>
          <w:rFonts w:cs="Times New Roman"/>
          <w:color w:val="202122"/>
          <w:sz w:val="24"/>
          <w:szCs w:val="24"/>
          <w:lang w:val="en-US"/>
        </w:rPr>
        <w:t>ru</w:t>
      </w:r>
      <w:r w:rsidRPr="00D51A60">
        <w:rPr>
          <w:rStyle w:val="citation"/>
          <w:rFonts w:cs="Times New Roman"/>
          <w:color w:val="202122"/>
          <w:sz w:val="24"/>
          <w:szCs w:val="24"/>
        </w:rPr>
        <w:t>/</w:t>
      </w:r>
      <w:r w:rsidRPr="00D51A60">
        <w:rPr>
          <w:rStyle w:val="citation"/>
          <w:rFonts w:cs="Times New Roman"/>
          <w:color w:val="202122"/>
          <w:sz w:val="24"/>
          <w:szCs w:val="24"/>
          <w:lang w:val="en-US"/>
        </w:rPr>
        <w:t>document</w:t>
      </w:r>
      <w:r w:rsidRPr="00D51A60">
        <w:rPr>
          <w:rStyle w:val="citation"/>
          <w:rFonts w:cs="Times New Roman"/>
          <w:color w:val="202122"/>
          <w:sz w:val="24"/>
          <w:szCs w:val="24"/>
        </w:rPr>
        <w:t>/</w:t>
      </w:r>
      <w:r w:rsidRPr="00D51A60">
        <w:rPr>
          <w:rStyle w:val="citation"/>
          <w:rFonts w:cs="Times New Roman"/>
          <w:color w:val="202122"/>
          <w:sz w:val="24"/>
          <w:szCs w:val="24"/>
          <w:lang w:val="en-US"/>
        </w:rPr>
        <w:t>cons</w:t>
      </w:r>
      <w:r w:rsidRPr="00D51A60">
        <w:rPr>
          <w:rStyle w:val="citation"/>
          <w:rFonts w:cs="Times New Roman"/>
          <w:color w:val="202122"/>
          <w:sz w:val="24"/>
          <w:szCs w:val="24"/>
        </w:rPr>
        <w:t>_</w:t>
      </w:r>
      <w:r w:rsidRPr="00D51A60">
        <w:rPr>
          <w:rStyle w:val="citation"/>
          <w:rFonts w:cs="Times New Roman"/>
          <w:color w:val="202122"/>
          <w:sz w:val="24"/>
          <w:szCs w:val="24"/>
          <w:lang w:val="en-US"/>
        </w:rPr>
        <w:t>doc</w:t>
      </w:r>
      <w:r w:rsidRPr="00D51A60">
        <w:rPr>
          <w:rStyle w:val="citation"/>
          <w:rFonts w:cs="Times New Roman"/>
          <w:color w:val="202122"/>
          <w:sz w:val="24"/>
          <w:szCs w:val="24"/>
        </w:rPr>
        <w:t>_</w:t>
      </w:r>
      <w:r w:rsidRPr="00D51A60">
        <w:rPr>
          <w:rStyle w:val="citation"/>
          <w:rFonts w:cs="Times New Roman"/>
          <w:color w:val="202122"/>
          <w:sz w:val="24"/>
          <w:szCs w:val="24"/>
          <w:lang w:val="en-US"/>
        </w:rPr>
        <w:t>LAW</w:t>
      </w:r>
      <w:r w:rsidRPr="00D51A60">
        <w:rPr>
          <w:rStyle w:val="citation"/>
          <w:rFonts w:cs="Times New Roman"/>
          <w:color w:val="202122"/>
          <w:sz w:val="24"/>
          <w:szCs w:val="24"/>
        </w:rPr>
        <w:t>_32834/ (дата обращения 04.04.2023 г.)</w:t>
      </w:r>
    </w:p>
    <w:p w14:paraId="73E0A78F" w14:textId="77777777" w:rsidR="00D51A60" w:rsidRPr="00D51A60" w:rsidRDefault="00D51A60" w:rsidP="005E5192">
      <w:pPr>
        <w:spacing w:after="0"/>
        <w:jc w:val="both"/>
        <w:rPr>
          <w:rFonts w:eastAsia="Times New Roman" w:cs="Times New Roman"/>
          <w:b/>
          <w:bCs/>
          <w:color w:val="0D0D0D" w:themeColor="text1" w:themeTint="F2"/>
          <w:sz w:val="24"/>
          <w:szCs w:val="24"/>
          <w:lang w:eastAsia="ru-RU"/>
        </w:rPr>
      </w:pPr>
    </w:p>
    <w:sectPr w:rsidR="00D51A60" w:rsidRPr="00D51A60" w:rsidSect="001C7614">
      <w:pgSz w:w="11906" w:h="16838" w:code="9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D190C"/>
    <w:multiLevelType w:val="multilevel"/>
    <w:tmpl w:val="2702F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BA064F"/>
    <w:multiLevelType w:val="multilevel"/>
    <w:tmpl w:val="6FF4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1284288">
    <w:abstractNumId w:val="1"/>
  </w:num>
  <w:num w:numId="2" w16cid:durableId="1161628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5AE1"/>
    <w:rsid w:val="00045100"/>
    <w:rsid w:val="001C7614"/>
    <w:rsid w:val="00424898"/>
    <w:rsid w:val="005E5192"/>
    <w:rsid w:val="006C0640"/>
    <w:rsid w:val="006C0B77"/>
    <w:rsid w:val="006E55AE"/>
    <w:rsid w:val="008242FF"/>
    <w:rsid w:val="00870751"/>
    <w:rsid w:val="00883F4C"/>
    <w:rsid w:val="008C2899"/>
    <w:rsid w:val="00922C48"/>
    <w:rsid w:val="00A67071"/>
    <w:rsid w:val="00A7155F"/>
    <w:rsid w:val="00AC3264"/>
    <w:rsid w:val="00B915B7"/>
    <w:rsid w:val="00C877AC"/>
    <w:rsid w:val="00C94690"/>
    <w:rsid w:val="00D51A60"/>
    <w:rsid w:val="00D95AE1"/>
    <w:rsid w:val="00E16122"/>
    <w:rsid w:val="00E5574A"/>
    <w:rsid w:val="00EA59DF"/>
    <w:rsid w:val="00EE4070"/>
    <w:rsid w:val="00F019DA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5922"/>
  <w15:docId w15:val="{E7308F4F-E087-5C4F-A599-6F977A962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0640"/>
    <w:rPr>
      <w:b/>
      <w:bCs/>
    </w:rPr>
  </w:style>
  <w:style w:type="character" w:styleId="a4">
    <w:name w:val="Emphasis"/>
    <w:basedOn w:val="a0"/>
    <w:uiPriority w:val="20"/>
    <w:qFormat/>
    <w:rsid w:val="006C0640"/>
    <w:rPr>
      <w:i/>
      <w:iCs/>
    </w:rPr>
  </w:style>
  <w:style w:type="character" w:styleId="a5">
    <w:name w:val="Hyperlink"/>
    <w:basedOn w:val="a0"/>
    <w:uiPriority w:val="99"/>
    <w:unhideWhenUsed/>
    <w:rsid w:val="006C064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C0640"/>
    <w:rPr>
      <w:color w:val="605E5C"/>
      <w:shd w:val="clear" w:color="auto" w:fill="E1DFDD"/>
    </w:rPr>
  </w:style>
  <w:style w:type="character" w:customStyle="1" w:styleId="citation">
    <w:name w:val="citation"/>
    <w:basedOn w:val="a0"/>
    <w:rsid w:val="006C0640"/>
  </w:style>
  <w:style w:type="character" w:customStyle="1" w:styleId="nowrap">
    <w:name w:val="nowrap"/>
    <w:basedOn w:val="a0"/>
    <w:rsid w:val="006C0640"/>
  </w:style>
  <w:style w:type="character" w:customStyle="1" w:styleId="mw-cite-backlink">
    <w:name w:val="mw-cite-backlink"/>
    <w:basedOn w:val="a0"/>
    <w:rsid w:val="006C0640"/>
  </w:style>
  <w:style w:type="character" w:customStyle="1" w:styleId="cite-accessibility-label">
    <w:name w:val="cite-accessibility-label"/>
    <w:basedOn w:val="a0"/>
    <w:rsid w:val="006C0640"/>
  </w:style>
  <w:style w:type="paragraph" w:styleId="a6">
    <w:name w:val="List Paragraph"/>
    <w:basedOn w:val="a"/>
    <w:uiPriority w:val="34"/>
    <w:qFormat/>
    <w:rsid w:val="005E5192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1C761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Алексеева Ксения Владимировна</cp:lastModifiedBy>
  <cp:revision>13</cp:revision>
  <dcterms:created xsi:type="dcterms:W3CDTF">2021-03-15T16:03:00Z</dcterms:created>
  <dcterms:modified xsi:type="dcterms:W3CDTF">2023-04-13T02:47:00Z</dcterms:modified>
</cp:coreProperties>
</file>