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E4BB8" w14:textId="77777777" w:rsidR="00EC649B" w:rsidRPr="005A6E6B" w:rsidRDefault="00EC649B" w:rsidP="00EC649B">
      <w:pPr>
        <w:spacing w:before="151"/>
        <w:ind w:left="216" w:right="242"/>
        <w:jc w:val="center"/>
        <w:rPr>
          <w:rFonts w:eastAsia="Georgia"/>
          <w:b/>
          <w:bCs/>
          <w:spacing w:val="-2"/>
          <w:w w:val="95"/>
          <w:sz w:val="24"/>
          <w:szCs w:val="24"/>
        </w:rPr>
      </w:pPr>
      <w:r w:rsidRPr="005A6E6B">
        <w:rPr>
          <w:rFonts w:eastAsia="Georgia"/>
          <w:b/>
          <w:bCs/>
          <w:spacing w:val="-2"/>
          <w:w w:val="95"/>
          <w:sz w:val="24"/>
          <w:szCs w:val="24"/>
        </w:rPr>
        <w:t xml:space="preserve">Создание научных студенческих </w:t>
      </w:r>
      <w:r>
        <w:rPr>
          <w:rFonts w:eastAsia="Georgia"/>
          <w:b/>
          <w:bCs/>
          <w:spacing w:val="-2"/>
          <w:w w:val="95"/>
          <w:sz w:val="24"/>
          <w:szCs w:val="24"/>
        </w:rPr>
        <w:t>кампусов</w:t>
      </w:r>
      <w:r w:rsidRPr="005A6E6B">
        <w:rPr>
          <w:rFonts w:eastAsia="Georgia"/>
          <w:b/>
          <w:bCs/>
          <w:spacing w:val="-2"/>
          <w:w w:val="95"/>
          <w:sz w:val="24"/>
          <w:szCs w:val="24"/>
        </w:rPr>
        <w:t xml:space="preserve"> - путь к устойчивому развитию территорий</w:t>
      </w:r>
    </w:p>
    <w:p w14:paraId="6E3BC59B" w14:textId="77777777" w:rsidR="00EC649B" w:rsidRPr="005A6E6B" w:rsidRDefault="00EC649B" w:rsidP="00EC649B">
      <w:pPr>
        <w:spacing w:before="151"/>
        <w:ind w:left="216" w:right="242"/>
        <w:jc w:val="center"/>
        <w:rPr>
          <w:b/>
          <w:i/>
          <w:sz w:val="24"/>
        </w:rPr>
      </w:pPr>
      <w:r w:rsidRPr="005A6E6B">
        <w:rPr>
          <w:b/>
          <w:i/>
          <w:w w:val="105"/>
          <w:sz w:val="24"/>
        </w:rPr>
        <w:t>Каменщик</w:t>
      </w:r>
      <w:r w:rsidRPr="005A6E6B">
        <w:rPr>
          <w:b/>
          <w:i/>
          <w:spacing w:val="-1"/>
          <w:w w:val="105"/>
          <w:sz w:val="24"/>
        </w:rPr>
        <w:t xml:space="preserve"> </w:t>
      </w:r>
      <w:r w:rsidRPr="005A6E6B">
        <w:rPr>
          <w:b/>
          <w:i/>
          <w:w w:val="105"/>
          <w:sz w:val="24"/>
        </w:rPr>
        <w:t>В.М.</w:t>
      </w:r>
    </w:p>
    <w:p w14:paraId="0618BD94" w14:textId="77777777" w:rsidR="00EC649B" w:rsidRDefault="00EC649B" w:rsidP="00EC649B">
      <w:pPr>
        <w:spacing w:before="14"/>
        <w:ind w:left="229" w:right="242"/>
        <w:jc w:val="center"/>
        <w:rPr>
          <w:i/>
          <w:sz w:val="24"/>
        </w:rPr>
      </w:pPr>
      <w:r>
        <w:rPr>
          <w:i/>
          <w:w w:val="105"/>
          <w:sz w:val="24"/>
        </w:rPr>
        <w:t>Магистрант</w:t>
      </w:r>
    </w:p>
    <w:p w14:paraId="7E2D8A63" w14:textId="77777777" w:rsidR="00EC649B" w:rsidRDefault="00EC649B" w:rsidP="00EC649B">
      <w:pPr>
        <w:pStyle w:val="a3"/>
        <w:spacing w:before="13" w:line="252" w:lineRule="auto"/>
        <w:ind w:left="236" w:right="242" w:firstLine="0"/>
        <w:jc w:val="center"/>
      </w:pPr>
      <w:r>
        <w:rPr>
          <w:w w:val="105"/>
        </w:rPr>
        <w:t>Уральский</w:t>
      </w:r>
      <w:r>
        <w:rPr>
          <w:spacing w:val="1"/>
          <w:w w:val="105"/>
        </w:rPr>
        <w:t xml:space="preserve"> </w:t>
      </w:r>
      <w:r>
        <w:rPr>
          <w:w w:val="105"/>
        </w:rPr>
        <w:t>федеральный</w:t>
      </w:r>
      <w:r>
        <w:rPr>
          <w:spacing w:val="1"/>
          <w:w w:val="105"/>
        </w:rPr>
        <w:t xml:space="preserve"> </w:t>
      </w:r>
      <w:r>
        <w:rPr>
          <w:w w:val="105"/>
        </w:rPr>
        <w:t>университет</w:t>
      </w:r>
      <w:r>
        <w:rPr>
          <w:spacing w:val="1"/>
          <w:w w:val="105"/>
        </w:rPr>
        <w:t xml:space="preserve"> </w:t>
      </w:r>
      <w:r>
        <w:rPr>
          <w:w w:val="105"/>
        </w:rPr>
        <w:t>имени</w:t>
      </w:r>
      <w:r>
        <w:rPr>
          <w:spacing w:val="2"/>
          <w:w w:val="105"/>
        </w:rPr>
        <w:t xml:space="preserve"> </w:t>
      </w:r>
      <w:r>
        <w:rPr>
          <w:w w:val="105"/>
        </w:rPr>
        <w:t>первого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Президента</w:t>
      </w:r>
      <w:r>
        <w:rPr>
          <w:spacing w:val="1"/>
          <w:w w:val="105"/>
        </w:rPr>
        <w:t xml:space="preserve"> </w:t>
      </w:r>
      <w:r>
        <w:rPr>
          <w:w w:val="105"/>
        </w:rPr>
        <w:t>России</w:t>
      </w:r>
      <w:r>
        <w:rPr>
          <w:spacing w:val="2"/>
          <w:w w:val="105"/>
        </w:rPr>
        <w:t xml:space="preserve"> </w:t>
      </w:r>
      <w:proofErr w:type="spellStart"/>
      <w:r>
        <w:rPr>
          <w:w w:val="105"/>
        </w:rPr>
        <w:t>Б.Н.Ельцина</w:t>
      </w:r>
      <w:proofErr w:type="spellEnd"/>
      <w:r>
        <w:rPr>
          <w:w w:val="105"/>
        </w:rPr>
        <w:t>, Высшая</w:t>
      </w:r>
      <w:r>
        <w:rPr>
          <w:spacing w:val="12"/>
          <w:w w:val="105"/>
        </w:rPr>
        <w:t xml:space="preserve"> </w:t>
      </w:r>
      <w:r>
        <w:rPr>
          <w:w w:val="105"/>
        </w:rPr>
        <w:t>школа</w:t>
      </w:r>
      <w:r>
        <w:rPr>
          <w:spacing w:val="12"/>
          <w:w w:val="105"/>
        </w:rPr>
        <w:t xml:space="preserve"> </w:t>
      </w:r>
      <w:r>
        <w:rPr>
          <w:w w:val="105"/>
        </w:rPr>
        <w:t>экономики</w:t>
      </w:r>
      <w:r>
        <w:rPr>
          <w:spacing w:val="13"/>
          <w:w w:val="105"/>
        </w:rPr>
        <w:t xml:space="preserve"> </w:t>
      </w:r>
      <w:r>
        <w:rPr>
          <w:w w:val="105"/>
        </w:rPr>
        <w:t>и</w:t>
      </w:r>
      <w:r>
        <w:rPr>
          <w:spacing w:val="12"/>
          <w:w w:val="105"/>
        </w:rPr>
        <w:t xml:space="preserve"> </w:t>
      </w:r>
      <w:r>
        <w:rPr>
          <w:w w:val="105"/>
        </w:rPr>
        <w:t>менеджмента,</w:t>
      </w:r>
      <w:r>
        <w:rPr>
          <w:spacing w:val="12"/>
          <w:w w:val="105"/>
        </w:rPr>
        <w:t xml:space="preserve"> </w:t>
      </w:r>
      <w:r>
        <w:rPr>
          <w:w w:val="105"/>
        </w:rPr>
        <w:t>Екатеринбург,</w:t>
      </w:r>
      <w:r>
        <w:rPr>
          <w:spacing w:val="13"/>
          <w:w w:val="105"/>
        </w:rPr>
        <w:t xml:space="preserve"> </w:t>
      </w:r>
      <w:r>
        <w:rPr>
          <w:w w:val="105"/>
        </w:rPr>
        <w:t>Россия</w:t>
      </w:r>
    </w:p>
    <w:p w14:paraId="3422FDF0" w14:textId="77777777" w:rsidR="00EC649B" w:rsidRPr="005A6E6B" w:rsidRDefault="00EC649B" w:rsidP="00EC649B">
      <w:pPr>
        <w:spacing w:line="274" w:lineRule="exact"/>
        <w:ind w:left="221" w:right="242"/>
        <w:jc w:val="center"/>
        <w:rPr>
          <w:i/>
          <w:sz w:val="24"/>
          <w:lang w:val="en-US"/>
        </w:rPr>
      </w:pPr>
      <w:r w:rsidRPr="005A6E6B">
        <w:rPr>
          <w:i/>
          <w:sz w:val="24"/>
          <w:lang w:val="en-US"/>
        </w:rPr>
        <w:t>E-mail:</w:t>
      </w:r>
      <w:r w:rsidRPr="005A6E6B">
        <w:rPr>
          <w:i/>
          <w:spacing w:val="31"/>
          <w:sz w:val="24"/>
          <w:lang w:val="en-US"/>
        </w:rPr>
        <w:t xml:space="preserve"> </w:t>
      </w:r>
      <w:hyperlink r:id="rId4">
        <w:r w:rsidRPr="005A6E6B">
          <w:rPr>
            <w:i/>
            <w:sz w:val="24"/>
            <w:lang w:val="en-US"/>
          </w:rPr>
          <w:t>slava-kam2018@yandex.ru</w:t>
        </w:r>
      </w:hyperlink>
    </w:p>
    <w:p w14:paraId="3D74B156" w14:textId="77777777" w:rsidR="00EC649B" w:rsidRPr="005A6E6B" w:rsidRDefault="00EC649B" w:rsidP="00EC649B">
      <w:pPr>
        <w:pStyle w:val="a3"/>
        <w:spacing w:before="9"/>
        <w:ind w:left="0" w:firstLine="0"/>
        <w:jc w:val="left"/>
        <w:rPr>
          <w:i/>
          <w:sz w:val="39"/>
          <w:lang w:val="en-US"/>
        </w:rPr>
      </w:pPr>
    </w:p>
    <w:p w14:paraId="40C3FF38" w14:textId="0E3E6029" w:rsidR="00EC649B" w:rsidRDefault="00EC649B" w:rsidP="00EC649B">
      <w:pPr>
        <w:pStyle w:val="a3"/>
        <w:spacing w:line="252" w:lineRule="auto"/>
        <w:ind w:right="103" w:firstLine="397"/>
        <w:rPr>
          <w:w w:val="105"/>
        </w:rPr>
      </w:pPr>
      <w:r>
        <w:rPr>
          <w:w w:val="105"/>
        </w:rPr>
        <w:t>Интеграционные процессы в сфере высшего образования являются одним из путей перехода современных университетов к новому уровню по качеству развития и предоставления наиболее конкурентоспособных образовательных услуг для студентов. Со стороны правительства РФ отмечалась значимость вопроса создания подобных объединений, что было предусмотрено в программе развития широкой сети кампусов по территории РФ</w:t>
      </w:r>
      <w:r w:rsidR="00FF2281">
        <w:rPr>
          <w:w w:val="105"/>
        </w:rPr>
        <w:t xml:space="preserve"> до 2030 года</w:t>
      </w:r>
      <w:r>
        <w:rPr>
          <w:w w:val="105"/>
        </w:rPr>
        <w:t xml:space="preserve"> </w:t>
      </w:r>
      <w:r w:rsidRPr="00FF2281">
        <w:rPr>
          <w:w w:val="105"/>
        </w:rPr>
        <w:t>[</w:t>
      </w:r>
      <w:r>
        <w:rPr>
          <w:w w:val="105"/>
        </w:rPr>
        <w:t>1</w:t>
      </w:r>
      <w:r w:rsidRPr="00FF2281">
        <w:rPr>
          <w:w w:val="105"/>
        </w:rPr>
        <w:t>]</w:t>
      </w:r>
      <w:r w:rsidR="00FF2281">
        <w:rPr>
          <w:w w:val="105"/>
        </w:rPr>
        <w:t>.</w:t>
      </w:r>
      <w:r>
        <w:rPr>
          <w:w w:val="105"/>
        </w:rPr>
        <w:t xml:space="preserve"> </w:t>
      </w:r>
    </w:p>
    <w:p w14:paraId="3A22CC0E" w14:textId="77777777" w:rsidR="00EC649B" w:rsidRDefault="00EC649B" w:rsidP="00EC649B">
      <w:pPr>
        <w:pStyle w:val="a3"/>
        <w:spacing w:line="252" w:lineRule="auto"/>
        <w:ind w:right="103" w:firstLine="397"/>
        <w:rPr>
          <w:w w:val="105"/>
        </w:rPr>
      </w:pPr>
      <w:r>
        <w:rPr>
          <w:w w:val="105"/>
        </w:rPr>
        <w:t>Каждый из кампусов в рамках национального проекта осуществляет решение нескольких вопросов для региона размещения. В первую очередь, создание междисциплинарных объединений в различных регионах позволяет диверсифицировать выбор для студентов своей будущей дислокации, не ограничиваясь основными направлениями, такими, как г. Москва и г. Санкт-Петербург. За счет этого аспекта повышается конкурентоспособность различных регионов и их привлекательность для молодого населения, что также может повлиять на снижение показателей покидание региона населением с целью обучения в иных регионах. За счет данного момента есть возможность получения высококлассных специалистов в представленных в программе регионах, где в дальнейшем они могут реализоваться в трудовой и научной деятельности.</w:t>
      </w:r>
    </w:p>
    <w:p w14:paraId="63FAFE37" w14:textId="06DDE4C6" w:rsidR="00EC649B" w:rsidRDefault="00EC649B" w:rsidP="00EC649B">
      <w:pPr>
        <w:pStyle w:val="a3"/>
        <w:spacing w:line="252" w:lineRule="auto"/>
        <w:ind w:right="103" w:firstLine="397"/>
        <w:rPr>
          <w:w w:val="105"/>
        </w:rPr>
      </w:pPr>
      <w:r>
        <w:rPr>
          <w:w w:val="105"/>
        </w:rPr>
        <w:t>Положительным моментом также является то, что регионы, где реализуется строительство кампусов, получают дополнительное финансирование от федерального бюджета, а также привлекаются частные инвестиции на реализации проектов, то есть сами проекты создают запрос на дополнительные трудовые ресурсы, которые могут быть привлечены в самом регионе, что является позитивным моментом</w:t>
      </w:r>
      <w:r w:rsidRPr="00D9305A">
        <w:rPr>
          <w:w w:val="105"/>
        </w:rPr>
        <w:t xml:space="preserve"> [2]</w:t>
      </w:r>
      <w:r w:rsidR="00FF2281">
        <w:rPr>
          <w:w w:val="105"/>
        </w:rPr>
        <w:t>.</w:t>
      </w:r>
    </w:p>
    <w:p w14:paraId="2EF7689C" w14:textId="77777777" w:rsidR="00EC649B" w:rsidRDefault="00EC649B" w:rsidP="00EC649B">
      <w:pPr>
        <w:pStyle w:val="a3"/>
        <w:spacing w:line="252" w:lineRule="auto"/>
        <w:ind w:right="103" w:firstLine="397"/>
        <w:rPr>
          <w:w w:val="105"/>
        </w:rPr>
      </w:pPr>
      <w:r>
        <w:rPr>
          <w:w w:val="105"/>
        </w:rPr>
        <w:t>Отбор для обучения в студенческих кластерах опирается на те требования, которые закладывают отечественные компания под свои цели, что может служить положительным аспектом по подготовке необходимых высококвалифицированных кадров, готовых к дальнейшей интеграции в компанию и преступлению к работе в кратчайшие сроки. За счет этого региональные и федеральные компании на ранних этапах могут реализовать процесс по подготовке кадрового резерва и закрытию требуемых позиций.</w:t>
      </w:r>
    </w:p>
    <w:p w14:paraId="64750056" w14:textId="77777777" w:rsidR="00EC649B" w:rsidRDefault="00EC649B" w:rsidP="00EC649B">
      <w:pPr>
        <w:pStyle w:val="a3"/>
        <w:spacing w:line="252" w:lineRule="auto"/>
        <w:ind w:right="103" w:firstLine="397"/>
        <w:rPr>
          <w:w w:val="105"/>
        </w:rPr>
      </w:pPr>
      <w:r>
        <w:rPr>
          <w:w w:val="105"/>
        </w:rPr>
        <w:t>В рамках реализации программ по строительству студенческих кампусов мирового уровня стоит отметить, что благодаря каждому из них у регионов появляется возможность по привлечению студентов не только из Российской Федерации, но и из иных стран, что, в свою очередь, положительно влияет на популяризацию самого региона и РФ в целом в мире к посещению, что может служить в перспективе катализатором для роста туристических поездок в данные регионы.</w:t>
      </w:r>
    </w:p>
    <w:p w14:paraId="779AD102" w14:textId="77777777" w:rsidR="00EC649B" w:rsidRDefault="00EC649B" w:rsidP="00EC649B">
      <w:pPr>
        <w:pStyle w:val="a3"/>
        <w:spacing w:line="252" w:lineRule="auto"/>
        <w:ind w:right="103" w:firstLine="397"/>
        <w:rPr>
          <w:w w:val="105"/>
        </w:rPr>
      </w:pPr>
      <w:r>
        <w:rPr>
          <w:w w:val="105"/>
        </w:rPr>
        <w:t xml:space="preserve">В заключение, стоит отметить, что строительство и развитие студенческих кластеров широкой сетью по регионам РФ обладает значительным количеством положительных моментов для самих регионов, так как они в перспективе являются </w:t>
      </w:r>
      <w:r>
        <w:rPr>
          <w:w w:val="105"/>
        </w:rPr>
        <w:lastRenderedPageBreak/>
        <w:t>важным направлением по повышению конкурентоспособности самого региона, могут обеспечить регион высококлассными специалистами, а также снизить отток молодого населения.</w:t>
      </w:r>
    </w:p>
    <w:p w14:paraId="09513DE7" w14:textId="77777777" w:rsidR="00EC649B" w:rsidRPr="005A6E6B" w:rsidRDefault="00EC649B" w:rsidP="00EC649B">
      <w:pPr>
        <w:pStyle w:val="1"/>
        <w:spacing w:before="201"/>
        <w:ind w:left="238" w:right="238" w:firstLine="397"/>
        <w:jc w:val="both"/>
        <w:rPr>
          <w:rFonts w:ascii="Times New Roman" w:hAnsi="Times New Roman" w:cs="Times New Roman"/>
        </w:rPr>
      </w:pPr>
      <w:r w:rsidRPr="005A6E6B">
        <w:rPr>
          <w:rFonts w:ascii="Times New Roman" w:hAnsi="Times New Roman" w:cs="Times New Roman"/>
          <w:spacing w:val="-1"/>
          <w:w w:val="95"/>
        </w:rPr>
        <w:t>Литература</w:t>
      </w:r>
    </w:p>
    <w:p w14:paraId="0CC08A48" w14:textId="77777777" w:rsidR="00EC649B" w:rsidRDefault="00EC649B" w:rsidP="00EC649B">
      <w:pPr>
        <w:pStyle w:val="a3"/>
        <w:ind w:left="102" w:right="102" w:firstLine="397"/>
        <w:rPr>
          <w:w w:val="105"/>
        </w:rPr>
      </w:pPr>
      <w:r>
        <w:rPr>
          <w:w w:val="105"/>
        </w:rPr>
        <w:t xml:space="preserve">1. </w:t>
      </w:r>
      <w:r w:rsidRPr="005A6E6B">
        <w:rPr>
          <w:w w:val="105"/>
        </w:rPr>
        <w:t xml:space="preserve">Официальный сайт </w:t>
      </w:r>
      <w:r>
        <w:rPr>
          <w:w w:val="105"/>
        </w:rPr>
        <w:t>Министерства Науки и Высшего Образования Российской Федерации</w:t>
      </w:r>
      <w:r w:rsidRPr="005A6E6B">
        <w:rPr>
          <w:w w:val="105"/>
        </w:rPr>
        <w:t xml:space="preserve"> [</w:t>
      </w:r>
      <w:proofErr w:type="gramStart"/>
      <w:r w:rsidRPr="005A6E6B">
        <w:rPr>
          <w:w w:val="105"/>
        </w:rPr>
        <w:t>Электронный  ресурс</w:t>
      </w:r>
      <w:proofErr w:type="gramEnd"/>
      <w:r w:rsidRPr="005A6E6B">
        <w:rPr>
          <w:w w:val="105"/>
        </w:rPr>
        <w:t xml:space="preserve">]  </w:t>
      </w:r>
      <w:r w:rsidRPr="00EC649B">
        <w:rPr>
          <w:w w:val="105"/>
        </w:rPr>
        <w:t>URL:https://minobrnauki.gov.ru/press-center</w:t>
      </w:r>
      <w:r>
        <w:rPr>
          <w:w w:val="105"/>
        </w:rPr>
        <w:t xml:space="preserve"> </w:t>
      </w:r>
      <w:r w:rsidRPr="00EC649B">
        <w:rPr>
          <w:w w:val="105"/>
        </w:rPr>
        <w:t>/</w:t>
      </w:r>
      <w:proofErr w:type="spellStart"/>
      <w:r w:rsidRPr="00EC649B">
        <w:rPr>
          <w:w w:val="105"/>
        </w:rPr>
        <w:t>news</w:t>
      </w:r>
      <w:proofErr w:type="spellEnd"/>
      <w:r>
        <w:rPr>
          <w:w w:val="105"/>
        </w:rPr>
        <w:t xml:space="preserve"> </w:t>
      </w:r>
      <w:r w:rsidRPr="00EC649B">
        <w:rPr>
          <w:w w:val="105"/>
        </w:rPr>
        <w:t>/</w:t>
      </w:r>
      <w:proofErr w:type="spellStart"/>
      <w:r w:rsidRPr="00EC649B">
        <w:rPr>
          <w:w w:val="105"/>
        </w:rPr>
        <w:t>novosti-ministerstva</w:t>
      </w:r>
      <w:proofErr w:type="spellEnd"/>
      <w:r w:rsidRPr="00EC649B">
        <w:rPr>
          <w:w w:val="105"/>
        </w:rPr>
        <w:t xml:space="preserve">/61962/ </w:t>
      </w:r>
      <w:r w:rsidRPr="005A6E6B">
        <w:rPr>
          <w:w w:val="105"/>
        </w:rPr>
        <w:t xml:space="preserve">(дата обращения: </w:t>
      </w:r>
      <w:r>
        <w:rPr>
          <w:w w:val="105"/>
        </w:rPr>
        <w:t>04.04</w:t>
      </w:r>
      <w:r w:rsidRPr="005A6E6B">
        <w:rPr>
          <w:w w:val="105"/>
        </w:rPr>
        <w:t>.202</w:t>
      </w:r>
      <w:r>
        <w:rPr>
          <w:w w:val="105"/>
        </w:rPr>
        <w:t>3</w:t>
      </w:r>
      <w:r w:rsidRPr="005A6E6B">
        <w:rPr>
          <w:w w:val="105"/>
        </w:rPr>
        <w:t>).</w:t>
      </w:r>
    </w:p>
    <w:p w14:paraId="5185AAF2" w14:textId="4EACBC9A" w:rsidR="00EC649B" w:rsidRPr="00EC649B" w:rsidRDefault="00EC649B" w:rsidP="00EC649B">
      <w:pPr>
        <w:pStyle w:val="a3"/>
        <w:ind w:left="102" w:right="102" w:firstLine="397"/>
        <w:rPr>
          <w:w w:val="105"/>
        </w:rPr>
      </w:pPr>
      <w:r>
        <w:rPr>
          <w:w w:val="105"/>
        </w:rPr>
        <w:t xml:space="preserve">2. </w:t>
      </w:r>
      <w:r w:rsidRPr="00EC649B">
        <w:rPr>
          <w:w w:val="105"/>
        </w:rPr>
        <w:t>Помощь бизнеса. На Урале появится научный кластер мирового уровня</w:t>
      </w:r>
      <w:r>
        <w:rPr>
          <w:w w:val="105"/>
        </w:rPr>
        <w:t xml:space="preserve"> </w:t>
      </w:r>
      <w:r w:rsidRPr="005A6E6B">
        <w:rPr>
          <w:w w:val="105"/>
        </w:rPr>
        <w:t>[</w:t>
      </w:r>
      <w:r w:rsidRPr="005A6E6B">
        <w:rPr>
          <w:w w:val="105"/>
        </w:rPr>
        <w:t>Электронный ресурс</w:t>
      </w:r>
      <w:r w:rsidRPr="005A6E6B">
        <w:rPr>
          <w:w w:val="105"/>
        </w:rPr>
        <w:t>]</w:t>
      </w:r>
      <w:r w:rsidR="00D763FB">
        <w:rPr>
          <w:w w:val="105"/>
        </w:rPr>
        <w:t xml:space="preserve"> </w:t>
      </w:r>
      <w:bookmarkStart w:id="0" w:name="_GoBack"/>
      <w:bookmarkEnd w:id="0"/>
      <w:r w:rsidRPr="005A6E6B">
        <w:rPr>
          <w:w w:val="105"/>
        </w:rPr>
        <w:t>URL:</w:t>
      </w:r>
      <w:r>
        <w:rPr>
          <w:w w:val="105"/>
        </w:rPr>
        <w:t xml:space="preserve"> </w:t>
      </w:r>
      <w:r w:rsidRPr="00EC649B">
        <w:rPr>
          <w:w w:val="105"/>
        </w:rPr>
        <w:t>https://aif.ru/money/</w:t>
      </w:r>
      <w:r>
        <w:rPr>
          <w:w w:val="105"/>
        </w:rPr>
        <w:t xml:space="preserve"> </w:t>
      </w:r>
      <w:proofErr w:type="spellStart"/>
      <w:r w:rsidRPr="00EC649B">
        <w:rPr>
          <w:w w:val="105"/>
        </w:rPr>
        <w:t>business</w:t>
      </w:r>
      <w:proofErr w:type="spellEnd"/>
      <w:r w:rsidRPr="00EC649B">
        <w:rPr>
          <w:w w:val="105"/>
        </w:rPr>
        <w:t>/</w:t>
      </w:r>
      <w:proofErr w:type="spellStart"/>
      <w:r w:rsidRPr="00EC649B">
        <w:rPr>
          <w:w w:val="105"/>
        </w:rPr>
        <w:t>pomoshch</w:t>
      </w:r>
      <w:proofErr w:type="spellEnd"/>
      <w:r w:rsidRPr="00EC649B">
        <w:rPr>
          <w:w w:val="105"/>
        </w:rPr>
        <w:t>_</w:t>
      </w:r>
      <w:r>
        <w:rPr>
          <w:w w:val="105"/>
        </w:rPr>
        <w:t xml:space="preserve"> </w:t>
      </w:r>
      <w:proofErr w:type="spellStart"/>
      <w:r w:rsidRPr="00EC649B">
        <w:rPr>
          <w:w w:val="105"/>
        </w:rPr>
        <w:t>biznesa</w:t>
      </w:r>
      <w:proofErr w:type="spellEnd"/>
      <w:r w:rsidRPr="00EC649B">
        <w:rPr>
          <w:w w:val="105"/>
        </w:rPr>
        <w:t>_</w:t>
      </w:r>
      <w:r>
        <w:rPr>
          <w:w w:val="105"/>
        </w:rPr>
        <w:t xml:space="preserve"> </w:t>
      </w:r>
      <w:proofErr w:type="spellStart"/>
      <w:r w:rsidRPr="00EC649B">
        <w:rPr>
          <w:w w:val="105"/>
        </w:rPr>
        <w:t>na</w:t>
      </w:r>
      <w:proofErr w:type="spellEnd"/>
      <w:r>
        <w:rPr>
          <w:w w:val="105"/>
        </w:rPr>
        <w:t xml:space="preserve"> </w:t>
      </w:r>
      <w:r w:rsidRPr="00EC649B">
        <w:rPr>
          <w:w w:val="105"/>
        </w:rPr>
        <w:t>_urale_poyavitsya_nauchnyy_klaster_mirovogo_urovnya?ysclid=lg2b69i1u6632633485</w:t>
      </w:r>
      <w:r w:rsidRPr="005A6E6B">
        <w:rPr>
          <w:w w:val="105"/>
        </w:rPr>
        <w:t xml:space="preserve">(дата обращения: </w:t>
      </w:r>
      <w:r>
        <w:rPr>
          <w:w w:val="105"/>
        </w:rPr>
        <w:t>04</w:t>
      </w:r>
      <w:r w:rsidRPr="005A6E6B">
        <w:rPr>
          <w:w w:val="105"/>
        </w:rPr>
        <w:t>.</w:t>
      </w:r>
      <w:r>
        <w:rPr>
          <w:w w:val="105"/>
        </w:rPr>
        <w:t>04.2023</w:t>
      </w:r>
      <w:r w:rsidRPr="005A6E6B">
        <w:rPr>
          <w:w w:val="105"/>
        </w:rPr>
        <w:t>).</w:t>
      </w:r>
    </w:p>
    <w:p w14:paraId="0FFBE800" w14:textId="77777777" w:rsidR="00EC649B" w:rsidRPr="005A6E6B" w:rsidRDefault="00EC649B" w:rsidP="00EC649B">
      <w:pPr>
        <w:pStyle w:val="a3"/>
        <w:ind w:left="102" w:right="102" w:firstLine="397"/>
        <w:rPr>
          <w:w w:val="105"/>
        </w:rPr>
      </w:pPr>
    </w:p>
    <w:p w14:paraId="4DFFF28F" w14:textId="77777777" w:rsidR="00583477" w:rsidRDefault="00583477"/>
    <w:sectPr w:rsidR="00583477" w:rsidSect="00EC649B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49B"/>
    <w:rsid w:val="00583477"/>
    <w:rsid w:val="00D763FB"/>
    <w:rsid w:val="00EC649B"/>
    <w:rsid w:val="00FF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326E5"/>
  <w15:chartTrackingRefBased/>
  <w15:docId w15:val="{65D6F8BC-B741-46C9-8FEA-4F329F1F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C649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EC649B"/>
    <w:pPr>
      <w:spacing w:before="173"/>
      <w:ind w:left="134" w:right="139"/>
      <w:jc w:val="center"/>
      <w:outlineLvl w:val="0"/>
    </w:pPr>
    <w:rPr>
      <w:rFonts w:ascii="Georgia" w:eastAsia="Georgia" w:hAnsi="Georgia" w:cs="Georgi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C649B"/>
    <w:rPr>
      <w:rFonts w:ascii="Georgia" w:eastAsia="Georgia" w:hAnsi="Georgia" w:cs="Georgia"/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sid w:val="00EC649B"/>
    <w:pPr>
      <w:ind w:left="100" w:firstLine="351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C649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EC64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lava-kam2018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Каменщик</dc:creator>
  <cp:keywords/>
  <dc:description/>
  <cp:lastModifiedBy>Вячеслав Каменщик</cp:lastModifiedBy>
  <cp:revision>7</cp:revision>
  <dcterms:created xsi:type="dcterms:W3CDTF">2023-04-04T13:54:00Z</dcterms:created>
  <dcterms:modified xsi:type="dcterms:W3CDTF">2023-04-04T14:04:00Z</dcterms:modified>
</cp:coreProperties>
</file>