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spacing w:line="336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Противодействие кибертерроризму </w:t>
      </w:r>
    </w:p>
    <w:p>
      <w:pPr>
        <w:pStyle w:val="Основной текст"/>
        <w:spacing w:line="336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Быстрое развитие информационно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коммуникационных технологий и широкое распространение услуг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предоставляемых киберпространством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заставляют задуматься над вопросом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обеспечить безопасность киберпространства</w:t>
      </w:r>
      <w:r>
        <w:rPr>
          <w:rFonts w:ascii="Times New Roman" w:hAnsi="Times New Roman"/>
          <w:sz w:val="28"/>
          <w:szCs w:val="28"/>
          <w:rtl w:val="0"/>
          <w:lang w:val="zh-TW" w:eastAsia="zh-TW"/>
        </w:rPr>
        <w:t>?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информационные технологии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взаимосвязаны друг с другом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доступ к ним возможен из любой точки мира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современном кибермире широкий спектр критически важных инфраструктур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от водоснабжения до транспорта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энергетики до коммуникационных технологий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уязвим для кибератак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Эти инфраструктуры практически не имеют киберзащиты и полагаются на устаревшие традиционные решения в области безопасности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Террористическая кибератака на эти отрасли может привести к экологическим катастрофам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экономическим потерям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утрате имущества или гибели людей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связи с этим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странам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всего мира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необходимо подготовиться к возможной кибератаке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любую минуту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36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На протяжении нескольких веков страны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инвести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ровали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развитие защиты от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классического террористического насилия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этом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остаются крайне уязвимыми для кибер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атак на компьютерные сети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имеют решающее значение для национальной и экономической безопасности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Растущая сложность и взаимосвязанность этих инфраструктурных систем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их зависимость от компьютеров не только делают их более уязвимыми для атак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увеличивают потенциальный масштаб последствий атаки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Этот страх побудил правительства направить значительные ресурсы на защиту критически важных национальных инфраструктур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spacing w:line="336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защитить свои жизненно важные интересы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многие технологически зависимые страны концентрируют внимание на организации своей политики кибербезопасности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Большинство из этих стран приняли те или иные националь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правовые и военные меры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без международного сотрудничества эти национальные меры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бессильны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 борьбе с кибертерроризмом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36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Существует множество причин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которым киберпространство является привлекательным выбором для террористических целей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Кибератаки открывают возможности для террористической деятельности с более широкими последствиями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Используя кибератаки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террористы могут нанести гораздо больший ущерб стране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чем физическ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насили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традиционной террористической деятельности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такой как взрывы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последствия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наступают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 пределах конкретных физических мест и сообществ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Большая часть населения выступает лишь в качестве наблюдателей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они не подвергаются прямому воздействию террористических актов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Способность кибертеррористической деятельности воздействовать на более широкую часть населения может дать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террористическим организациям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больше рычагов для достижения своих политических и социальных целей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Мотивация кибертеррористов проистекает из их политической программы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Их атаки политически мотивированы и направлены на конкретные критически важные системы и инфраструктуры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Эта общая повестка дня объединяет всех хакеров в террористической организации для достижения одной цели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Такие коллективные действия принесут больше вреда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чем действия отдельных хакеров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Существуют различные причины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которым кибератаки являются привлекательным выбором для террористов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например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Поскольку террористы располагают ограниченным количеством средств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кибер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атаки более заманчивы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поскольку для их осуществления требуется меньше людей и ресурсов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а значит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меньше средств</w:t>
      </w:r>
      <w:r>
        <w:rPr>
          <w:rFonts w:ascii="Times New Roman" w:hAnsi="Times New Roman"/>
          <w:sz w:val="28"/>
          <w:szCs w:val="28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другой стороны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они могут быть направлены на большое количество людей и воздействовать на них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</w:rPr>
        <w:t>при том же количестве средств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Другими словами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соотношение выгоды и затрат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чрезвычайно высоко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позволяет террористам оставаться неизвестными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поскольку они могут находиться далеко от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</w:rPr>
        <w:t>физического места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осуществляется терроризм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Поскольку террористы обычно разбивают лагерь в стране со слабым правительством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кибертеррорист может расположиться где угодно и остаться неизвестным 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— </w:t>
      </w:r>
      <w:r>
        <w:rPr>
          <w:rFonts w:ascii="Times New Roman" w:hAnsi="Times New Roman" w:hint="default"/>
          <w:sz w:val="28"/>
          <w:szCs w:val="28"/>
          <w:rtl w:val="0"/>
        </w:rPr>
        <w:t>В основном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атаки легко осуществить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потому что многие цели плохо защищены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злоумышленники могут выбирать из большого количества целей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атака подготовлена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ее можно быстро осуществить без необходимости дальнейшей подготовки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существует физических барьеров или контрольных пунктов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они должны пересечь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связи с этим необходимо также выявить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сайты террористических организаций способствуют совершению терактов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Террористические группы все чаще используют новые информационные технологии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ИТ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</w:rPr>
        <w:t>и Интернет для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создать все необходимые условия для поддержания террористической организации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правило это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Ф</w:t>
      </w:r>
      <w:r>
        <w:rPr>
          <w:rFonts w:ascii="Times New Roman" w:hAnsi="Times New Roman" w:hint="default"/>
          <w:sz w:val="28"/>
          <w:szCs w:val="28"/>
          <w:rtl w:val="0"/>
        </w:rPr>
        <w:t>орм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ирование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планов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С</w:t>
      </w:r>
      <w:r>
        <w:rPr>
          <w:rFonts w:ascii="Times New Roman" w:hAnsi="Times New Roman" w:hint="default"/>
          <w:sz w:val="28"/>
          <w:szCs w:val="28"/>
          <w:rtl w:val="0"/>
        </w:rPr>
        <w:t>бор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отмывани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средств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Р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аспространения пропаганды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Б</w:t>
      </w:r>
      <w:r>
        <w:rPr>
          <w:rFonts w:ascii="Times New Roman" w:hAnsi="Times New Roman" w:hint="default"/>
          <w:sz w:val="28"/>
          <w:szCs w:val="28"/>
          <w:rtl w:val="0"/>
        </w:rPr>
        <w:t>езопасно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общени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 членами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запрещенных организаций</w:t>
      </w:r>
      <w:r>
        <w:rPr>
          <w:rFonts w:ascii="Times New Roman" w:hAnsi="Times New Roman"/>
          <w:sz w:val="28"/>
          <w:szCs w:val="28"/>
          <w:rtl w:val="0"/>
        </w:rPr>
        <w:t xml:space="preserve">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внутреннее общение</w:t>
      </w:r>
      <w:r>
        <w:rPr>
          <w:rFonts w:ascii="Times New Roman" w:hAnsi="Times New Roman"/>
          <w:sz w:val="28"/>
          <w:szCs w:val="28"/>
          <w:rtl w:val="0"/>
        </w:rPr>
        <w:t>),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— 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бмен информацией и знаниями с аналогичными группами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внешнее общение</w:t>
      </w:r>
      <w:r>
        <w:rPr>
          <w:rFonts w:ascii="Times New Roman" w:hAnsi="Times New Roman"/>
          <w:sz w:val="28"/>
          <w:szCs w:val="28"/>
          <w:rtl w:val="0"/>
        </w:rPr>
        <w:t>),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en-US"/>
        </w:rPr>
        <w:tab/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Командование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 управл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ение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П</w:t>
      </w:r>
      <w:r>
        <w:rPr>
          <w:rFonts w:ascii="Times New Roman" w:hAnsi="Times New Roman" w:hint="default"/>
          <w:sz w:val="28"/>
          <w:szCs w:val="28"/>
          <w:rtl w:val="0"/>
        </w:rPr>
        <w:t>ровод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ение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исследования и разработки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В</w:t>
      </w:r>
      <w:r>
        <w:rPr>
          <w:rFonts w:ascii="Times New Roman" w:hAnsi="Times New Roman" w:hint="default"/>
          <w:sz w:val="28"/>
          <w:szCs w:val="28"/>
          <w:rtl w:val="0"/>
        </w:rPr>
        <w:t>ербов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новых членов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Формирование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международ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ной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поддержк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Сбор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разведывательных данных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>— В</w:t>
      </w:r>
      <w:r>
        <w:rPr>
          <w:rFonts w:ascii="Times New Roman" w:hAnsi="Times New Roman" w:hint="default"/>
          <w:sz w:val="28"/>
          <w:szCs w:val="28"/>
          <w:rtl w:val="0"/>
        </w:rPr>
        <w:t>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дение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информационн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войн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ы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от имени государств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дополнение к вышесказанному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Интернет предлагает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малое или полное отсутствие регулирования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потенциально огромную аудиторию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анонимность общения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быстрый поток информации </w:t>
      </w:r>
      <w:r>
        <w:rPr>
          <w:rFonts w:ascii="Times New Roman" w:hAnsi="Times New Roman"/>
          <w:sz w:val="28"/>
          <w:szCs w:val="28"/>
          <w:rtl w:val="0"/>
          <w:lang w:val="pt-PT"/>
        </w:rPr>
        <w:t>[10].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Одним из ярких примеров использования веб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сайтов террористами являются сайты террористической организации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</w:rPr>
        <w:t>Рабоч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ей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парти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Курдистана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</w:t>
      </w:r>
      <w:r>
        <w:rPr>
          <w:rFonts w:ascii="Times New Roman" w:hAnsi="Times New Roman"/>
          <w:sz w:val="28"/>
          <w:szCs w:val="28"/>
          <w:rtl w:val="0"/>
        </w:rPr>
        <w:t xml:space="preserve"> PKK/KONGRA-GEL.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Существует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различных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веб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сайтов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связанных с этой организацией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Эти сайты обычно включают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историю организации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биографии влиятельных людей и убитых террористов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информацию о политических целях террористической сети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ab/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Содержание этих сайтов направлено на создание и внедрение сепаратизма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общество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Один из веб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сайтов под названием </w:t>
      </w:r>
      <w:r>
        <w:rPr>
          <w:rFonts w:ascii="Times New Roman" w:hAnsi="Times New Roman"/>
          <w:sz w:val="28"/>
          <w:szCs w:val="28"/>
          <w:rtl w:val="0"/>
        </w:rPr>
        <w:t xml:space="preserve">"pajkonline.com"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направлен на женщин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в прошлом в основном использовались в качестве террористов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смертников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Друг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ой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посвящен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кибератакам и призывает своих членов изучать методы взлома и предоставляет информацию об уязвимостях компьютерных операционных систем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Этот многомерный пример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ярко демонстрирует способы влияния запрещенных организаций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посредством свободного доступа к ним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 сегодняшнего дня был предпринят ряд шагов как на правительственном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так и на международном уровне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Правительства организуют свою деятельность для противостояния новой угрозе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некоторых странах созданы группы реагирования на компьютерные чрезвычайные ситуации </w:t>
      </w:r>
      <w:r>
        <w:rPr>
          <w:rFonts w:ascii="Times New Roman" w:hAnsi="Times New Roman"/>
          <w:sz w:val="28"/>
          <w:szCs w:val="28"/>
          <w:rtl w:val="0"/>
          <w:lang w:val="de-DE"/>
        </w:rPr>
        <w:t xml:space="preserve">(CERT)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реагирования на инциденты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США и Великобритания являются ведущими образцами для других стран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составляющих свою политику кибербезопасности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Многие правительства продолжают бороться с проблемой организационной структуры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некоторые страны смогли успешно сформировать национальную организацию по борьбе с киберугрозами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Например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Бразилии федеральное правительство в августе </w:t>
      </w:r>
      <w:r>
        <w:rPr>
          <w:rFonts w:ascii="Times New Roman" w:hAnsi="Times New Roman"/>
          <w:sz w:val="28"/>
          <w:szCs w:val="28"/>
          <w:rtl w:val="0"/>
        </w:rPr>
        <w:t xml:space="preserve">2009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создало Рабочую группу по информационной безопасности защиты критической инфраструктуры при Департаменте информационной и коммуникационной безопасности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Эта группа работает над планами информационной безопасности и реагирования на инциденты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Австралии в </w:t>
      </w:r>
      <w:r>
        <w:rPr>
          <w:rFonts w:ascii="Times New Roman" w:hAnsi="Times New Roman"/>
          <w:sz w:val="28"/>
          <w:szCs w:val="28"/>
          <w:rtl w:val="0"/>
        </w:rPr>
        <w:t xml:space="preserve">2009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в отчете правительства по вопросам обороны было объявлено о создании национального операционного центра кибербезопасности в рамках Управления военных сигналов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Турции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Совет по научным и технологическим исследованиям Турции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организацией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координатором по кибербезопасности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 xml:space="preserve">2009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им удалось сформировать национальную политику безопасности киберпространства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bidi w:val="0"/>
        <w:spacing w:before="0" w:line="360" w:lineRule="auto"/>
        <w:ind w:left="0" w:right="0" w:firstLine="0"/>
        <w:jc w:val="both"/>
        <w:rPr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