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3A0F7" w14:textId="0C25B7C3" w:rsidR="002B70D9" w:rsidRDefault="002B70D9" w:rsidP="002B70D9">
      <w:pPr>
        <w:spacing w:after="0" w:line="240" w:lineRule="auto"/>
        <w:jc w:val="center"/>
        <w:rPr>
          <w:rFonts w:cs="Times New Roman"/>
          <w:b/>
          <w:bCs/>
          <w:sz w:val="24"/>
          <w:szCs w:val="24"/>
        </w:rPr>
      </w:pPr>
      <w:r w:rsidRPr="002B70D9">
        <w:rPr>
          <w:rFonts w:cs="Times New Roman"/>
          <w:b/>
          <w:bCs/>
          <w:sz w:val="24"/>
          <w:szCs w:val="24"/>
        </w:rPr>
        <w:t>Технология социального проектирования при обучении русскому языку как иностранному</w:t>
      </w:r>
    </w:p>
    <w:p w14:paraId="3D7927FC" w14:textId="54DAEA7E" w:rsidR="002B70D9" w:rsidRDefault="002B70D9" w:rsidP="002B70D9">
      <w:pPr>
        <w:spacing w:after="0" w:line="240" w:lineRule="auto"/>
        <w:jc w:val="center"/>
        <w:rPr>
          <w:rFonts w:cs="Times New Roman"/>
          <w:b/>
          <w:bCs/>
          <w:i/>
          <w:iCs/>
          <w:sz w:val="24"/>
          <w:szCs w:val="24"/>
        </w:rPr>
      </w:pPr>
      <w:r w:rsidRPr="002B70D9">
        <w:rPr>
          <w:rFonts w:cs="Times New Roman"/>
          <w:b/>
          <w:bCs/>
          <w:i/>
          <w:iCs/>
          <w:sz w:val="24"/>
          <w:szCs w:val="24"/>
        </w:rPr>
        <w:t xml:space="preserve">Захарова </w:t>
      </w:r>
      <w:proofErr w:type="gramStart"/>
      <w:r w:rsidRPr="002B70D9">
        <w:rPr>
          <w:rFonts w:cs="Times New Roman"/>
          <w:b/>
          <w:bCs/>
          <w:i/>
          <w:iCs/>
          <w:sz w:val="24"/>
          <w:szCs w:val="24"/>
        </w:rPr>
        <w:t>Е.А.</w:t>
      </w:r>
      <w:proofErr w:type="gramEnd"/>
    </w:p>
    <w:p w14:paraId="0275462A" w14:textId="33D3144B" w:rsidR="002B70D9" w:rsidRDefault="002B70D9" w:rsidP="002B70D9">
      <w:pPr>
        <w:spacing w:after="0" w:line="240" w:lineRule="auto"/>
        <w:jc w:val="center"/>
        <w:rPr>
          <w:rFonts w:cs="Times New Roman"/>
          <w:i/>
          <w:iCs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  <w:t>с</w:t>
      </w:r>
      <w:r w:rsidRPr="002B70D9">
        <w:rPr>
          <w:rFonts w:cs="Times New Roman"/>
          <w:i/>
          <w:iCs/>
          <w:sz w:val="24"/>
          <w:szCs w:val="24"/>
        </w:rPr>
        <w:t>тудент</w:t>
      </w:r>
    </w:p>
    <w:p w14:paraId="0CF1019B" w14:textId="44A2A45D" w:rsidR="002B70D9" w:rsidRDefault="002B70D9" w:rsidP="002B70D9">
      <w:pPr>
        <w:spacing w:after="0" w:line="240" w:lineRule="auto"/>
        <w:jc w:val="center"/>
        <w:rPr>
          <w:rFonts w:cs="Times New Roman"/>
          <w:i/>
          <w:iCs/>
          <w:sz w:val="24"/>
          <w:szCs w:val="24"/>
        </w:rPr>
      </w:pPr>
      <w:r>
        <w:rPr>
          <w:rFonts w:cs="Times New Roman"/>
          <w:i/>
          <w:iCs/>
          <w:sz w:val="24"/>
          <w:szCs w:val="24"/>
        </w:rPr>
        <w:t>Алтайский государственный педагогический университет, институт филологии и межкультурной коммуникации, г. Барнаул</w:t>
      </w:r>
    </w:p>
    <w:p w14:paraId="3E9C8A65" w14:textId="4356DEE7" w:rsidR="002B70D9" w:rsidRPr="002B70D9" w:rsidRDefault="002B70D9" w:rsidP="002B70D9">
      <w:pPr>
        <w:spacing w:after="0" w:line="240" w:lineRule="auto"/>
        <w:jc w:val="center"/>
        <w:rPr>
          <w:rFonts w:cs="Times New Roman"/>
          <w:i/>
          <w:iCs/>
          <w:sz w:val="24"/>
          <w:szCs w:val="24"/>
          <w:lang w:val="en-US"/>
        </w:rPr>
      </w:pPr>
      <w:r>
        <w:rPr>
          <w:rFonts w:cs="Times New Roman"/>
          <w:i/>
          <w:iCs/>
          <w:sz w:val="24"/>
          <w:szCs w:val="24"/>
          <w:lang w:val="en-US"/>
        </w:rPr>
        <w:t>zaharova998@mail.ru</w:t>
      </w:r>
    </w:p>
    <w:p w14:paraId="1BC1A05D" w14:textId="6D222AF6" w:rsidR="002B70D9" w:rsidRPr="002B70D9" w:rsidRDefault="002B70D9" w:rsidP="002B70D9">
      <w:pPr>
        <w:spacing w:after="0" w:line="240" w:lineRule="auto"/>
        <w:ind w:firstLine="397"/>
        <w:rPr>
          <w:sz w:val="24"/>
          <w:szCs w:val="24"/>
        </w:rPr>
      </w:pPr>
      <w:r w:rsidRPr="002B70D9">
        <w:rPr>
          <w:sz w:val="24"/>
          <w:szCs w:val="24"/>
        </w:rPr>
        <w:t xml:space="preserve">Социальное проектирование – это процесс разработки и реализации проектов, направленных на улучшение социальной сферы жизни людей. Такие проекты могут быть связаны с различными областями, включая образование, здравоохранение, культуру, экологию, социальную защиту и </w:t>
      </w:r>
      <w:proofErr w:type="gramStart"/>
      <w:r w:rsidRPr="002B70D9">
        <w:rPr>
          <w:sz w:val="24"/>
          <w:szCs w:val="24"/>
        </w:rPr>
        <w:t>т.д.</w:t>
      </w:r>
      <w:proofErr w:type="gramEnd"/>
    </w:p>
    <w:p w14:paraId="08D73397" w14:textId="1CC5D8FD" w:rsidR="002B70D9" w:rsidRPr="002B70D9" w:rsidRDefault="002B70D9" w:rsidP="002B70D9">
      <w:pPr>
        <w:spacing w:after="0" w:line="240" w:lineRule="auto"/>
        <w:ind w:firstLine="397"/>
        <w:rPr>
          <w:sz w:val="24"/>
          <w:szCs w:val="24"/>
        </w:rPr>
      </w:pPr>
      <w:r w:rsidRPr="002B70D9">
        <w:rPr>
          <w:sz w:val="24"/>
          <w:szCs w:val="24"/>
        </w:rPr>
        <w:t>Основная цель социального проектирования – создание условий для повышения качества жизни людей и улучшения их благосостояния. Для этого необходимо определить проблемы и потребности конкретной группы людей или общественного сообщества, разработать план действий и реализовать его.</w:t>
      </w:r>
    </w:p>
    <w:p w14:paraId="135E650E" w14:textId="52D72364" w:rsidR="002B70D9" w:rsidRPr="002B70D9" w:rsidRDefault="002B70D9" w:rsidP="002B70D9">
      <w:pPr>
        <w:spacing w:after="0" w:line="240" w:lineRule="auto"/>
        <w:ind w:firstLine="397"/>
        <w:rPr>
          <w:sz w:val="24"/>
          <w:szCs w:val="24"/>
        </w:rPr>
      </w:pPr>
      <w:r w:rsidRPr="002B70D9">
        <w:rPr>
          <w:sz w:val="24"/>
          <w:szCs w:val="24"/>
        </w:rPr>
        <w:t>Важным аспектом социального проектирования является вовлечение заинтересованных сторон в процесс разработки и реализации проекта. Это может быть как само сообщество, так и представители государственных органов и бизнеса.</w:t>
      </w:r>
    </w:p>
    <w:p w14:paraId="356AF620" w14:textId="275785F5" w:rsidR="00C56AAB" w:rsidRPr="002B70D9" w:rsidRDefault="002B70D9" w:rsidP="002B70D9">
      <w:pPr>
        <w:spacing w:after="0" w:line="240" w:lineRule="auto"/>
        <w:ind w:firstLine="397"/>
        <w:rPr>
          <w:sz w:val="24"/>
          <w:szCs w:val="24"/>
        </w:rPr>
      </w:pPr>
      <w:r w:rsidRPr="002B70D9">
        <w:rPr>
          <w:sz w:val="24"/>
          <w:szCs w:val="24"/>
        </w:rPr>
        <w:t>Социальное проектирование также может включать в себя мониторинг и оценку результатов проекта, а также корректировку плана действий в случае необходимости. Все это позволяет достичь максимально эффективного результата и улучшить жизнь людей.</w:t>
      </w:r>
    </w:p>
    <w:p w14:paraId="63F6934A" w14:textId="22758F44" w:rsidR="002B70D9" w:rsidRPr="002B70D9" w:rsidRDefault="002B70D9" w:rsidP="002B70D9">
      <w:pPr>
        <w:spacing w:after="0" w:line="240" w:lineRule="auto"/>
        <w:ind w:firstLine="397"/>
        <w:rPr>
          <w:sz w:val="24"/>
          <w:szCs w:val="24"/>
        </w:rPr>
      </w:pPr>
      <w:r w:rsidRPr="002B70D9">
        <w:rPr>
          <w:sz w:val="24"/>
          <w:szCs w:val="24"/>
        </w:rPr>
        <w:t xml:space="preserve">Социальное проектирование может быть использовано для обучения, например, в рамках проектов по развитию образовательных программ, созданию новых форм и методов обучения, улучшению условий для обучения и </w:t>
      </w:r>
      <w:proofErr w:type="gramStart"/>
      <w:r w:rsidRPr="002B70D9">
        <w:rPr>
          <w:sz w:val="24"/>
          <w:szCs w:val="24"/>
        </w:rPr>
        <w:t>т.д.</w:t>
      </w:r>
      <w:proofErr w:type="gramEnd"/>
    </w:p>
    <w:p w14:paraId="388658BF" w14:textId="1305F8AD" w:rsidR="002B70D9" w:rsidRPr="002B70D9" w:rsidRDefault="002B70D9" w:rsidP="002B70D9">
      <w:pPr>
        <w:spacing w:after="0" w:line="240" w:lineRule="auto"/>
        <w:ind w:firstLine="397"/>
        <w:rPr>
          <w:sz w:val="24"/>
          <w:szCs w:val="24"/>
        </w:rPr>
      </w:pPr>
      <w:r w:rsidRPr="002B70D9">
        <w:rPr>
          <w:sz w:val="24"/>
          <w:szCs w:val="24"/>
        </w:rPr>
        <w:t>В процессе социального проектирования для обучения необходимо определить потребности и проблемы учащихся и образовательных учреждений, разработать план действий и реализовать его.</w:t>
      </w:r>
    </w:p>
    <w:p w14:paraId="56ACD0FA" w14:textId="2D0E09E7" w:rsidR="002B70D9" w:rsidRPr="002B70D9" w:rsidRDefault="002B70D9" w:rsidP="002B70D9">
      <w:pPr>
        <w:spacing w:after="0" w:line="240" w:lineRule="auto"/>
        <w:ind w:firstLine="397"/>
        <w:rPr>
          <w:sz w:val="24"/>
          <w:szCs w:val="24"/>
        </w:rPr>
      </w:pPr>
      <w:r w:rsidRPr="002B70D9">
        <w:rPr>
          <w:sz w:val="24"/>
          <w:szCs w:val="24"/>
        </w:rPr>
        <w:t xml:space="preserve">Вовлечение заинтересованных сторон, таких как </w:t>
      </w:r>
      <w:r w:rsidR="00203CBB">
        <w:rPr>
          <w:sz w:val="24"/>
          <w:szCs w:val="24"/>
        </w:rPr>
        <w:t>студенты, преподаватели</w:t>
      </w:r>
      <w:r w:rsidRPr="002B70D9">
        <w:rPr>
          <w:sz w:val="24"/>
          <w:szCs w:val="24"/>
        </w:rPr>
        <w:t>, администрация образовательных учреждений и другие представители общественности, также является важным аспектом социального проектирования для обучения.</w:t>
      </w:r>
    </w:p>
    <w:p w14:paraId="240E4620" w14:textId="692C8F8A" w:rsidR="002B70D9" w:rsidRPr="002B70D9" w:rsidRDefault="002B70D9" w:rsidP="002B70D9">
      <w:pPr>
        <w:spacing w:after="0" w:line="240" w:lineRule="auto"/>
        <w:ind w:firstLine="397"/>
        <w:rPr>
          <w:sz w:val="24"/>
          <w:szCs w:val="24"/>
        </w:rPr>
      </w:pPr>
      <w:r w:rsidRPr="002B70D9">
        <w:rPr>
          <w:sz w:val="24"/>
          <w:szCs w:val="24"/>
        </w:rPr>
        <w:t xml:space="preserve">Примерами </w:t>
      </w:r>
      <w:r w:rsidR="00203CBB">
        <w:rPr>
          <w:sz w:val="24"/>
          <w:szCs w:val="24"/>
        </w:rPr>
        <w:t xml:space="preserve">социальных </w:t>
      </w:r>
      <w:r w:rsidRPr="002B70D9">
        <w:rPr>
          <w:sz w:val="24"/>
          <w:szCs w:val="24"/>
        </w:rPr>
        <w:t xml:space="preserve">проектов для обучения могут быть создание мобильных приложений для обучения, организация кружков и клубов по интересам, создание новых форматов уроков и занятий, развитие инклюзивного образования и </w:t>
      </w:r>
      <w:proofErr w:type="gramStart"/>
      <w:r w:rsidRPr="002B70D9">
        <w:rPr>
          <w:sz w:val="24"/>
          <w:szCs w:val="24"/>
        </w:rPr>
        <w:t>т.д.</w:t>
      </w:r>
      <w:proofErr w:type="gramEnd"/>
    </w:p>
    <w:p w14:paraId="7D68EB85" w14:textId="0A906A24" w:rsidR="002B70D9" w:rsidRPr="002B70D9" w:rsidRDefault="002B70D9" w:rsidP="002B70D9">
      <w:pPr>
        <w:spacing w:after="0" w:line="240" w:lineRule="auto"/>
        <w:ind w:firstLine="397"/>
        <w:rPr>
          <w:sz w:val="24"/>
          <w:szCs w:val="24"/>
        </w:rPr>
      </w:pPr>
      <w:r w:rsidRPr="002B70D9">
        <w:rPr>
          <w:sz w:val="24"/>
          <w:szCs w:val="24"/>
        </w:rPr>
        <w:t>Социальное проектирование может быть полезным инструментом для преподавания русского языка как иностранного. В рамках проекта можно определить проблемы и потребности студентов, разработать план действий и вовлечь заинтересованные стороны в процесс обучения.</w:t>
      </w:r>
    </w:p>
    <w:p w14:paraId="1A05E7C1" w14:textId="225BF0C8" w:rsidR="002B70D9" w:rsidRPr="002B70D9" w:rsidRDefault="002B70D9" w:rsidP="002B70D9">
      <w:pPr>
        <w:spacing w:after="0" w:line="240" w:lineRule="auto"/>
        <w:ind w:firstLine="397"/>
        <w:rPr>
          <w:sz w:val="24"/>
          <w:szCs w:val="24"/>
        </w:rPr>
      </w:pPr>
      <w:r w:rsidRPr="002B70D9">
        <w:rPr>
          <w:sz w:val="24"/>
          <w:szCs w:val="24"/>
        </w:rPr>
        <w:t>Например, проект может включать создание онлайн-курсов, которые будут адаптированы к уровню студента и его потребностям. В проекте могут участвовать студенты, преподаватели и эксперты в области образования.</w:t>
      </w:r>
    </w:p>
    <w:p w14:paraId="4CDB1411" w14:textId="747168F3" w:rsidR="002B70D9" w:rsidRPr="002B70D9" w:rsidRDefault="00203CBB" w:rsidP="002B70D9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Другим вариантом социального проекта для обучения русскому языку как иностранному </w:t>
      </w:r>
      <w:r w:rsidR="002B70D9" w:rsidRPr="002B70D9">
        <w:rPr>
          <w:sz w:val="24"/>
          <w:szCs w:val="24"/>
        </w:rPr>
        <w:t>может быть организация культурных мероприятий, таких как театральные постановки, выставки и концерты, которые помогут студентам погрузиться в русскую культуру и лучше понять язык.</w:t>
      </w:r>
    </w:p>
    <w:p w14:paraId="3AB86B51" w14:textId="1D9CC5C6" w:rsidR="002B70D9" w:rsidRPr="002B70D9" w:rsidRDefault="002B70D9" w:rsidP="002B70D9">
      <w:pPr>
        <w:spacing w:after="0" w:line="240" w:lineRule="auto"/>
        <w:ind w:firstLine="397"/>
        <w:rPr>
          <w:sz w:val="24"/>
          <w:szCs w:val="24"/>
        </w:rPr>
      </w:pPr>
      <w:r w:rsidRPr="002B70D9">
        <w:rPr>
          <w:sz w:val="24"/>
          <w:szCs w:val="24"/>
        </w:rPr>
        <w:t>Также проект может включать создание интерактивных учебных материалов, которые помогут студентам более эффективно учиться и запоминать новые слова и фразы.</w:t>
      </w:r>
    </w:p>
    <w:p w14:paraId="40D94F37" w14:textId="1644A68F" w:rsidR="002B70D9" w:rsidRDefault="002B70D9" w:rsidP="002B70D9">
      <w:pPr>
        <w:spacing w:after="0" w:line="240" w:lineRule="auto"/>
        <w:ind w:firstLine="397"/>
        <w:rPr>
          <w:sz w:val="24"/>
          <w:szCs w:val="24"/>
        </w:rPr>
      </w:pPr>
      <w:r w:rsidRPr="002B70D9">
        <w:rPr>
          <w:sz w:val="24"/>
          <w:szCs w:val="24"/>
        </w:rPr>
        <w:t>В целом, социальное проектирование может быть полезным инструментом для развития эффективных методов преподавания русского языка как иностранного и повышения качества образования.</w:t>
      </w:r>
    </w:p>
    <w:p w14:paraId="0BD7BA88" w14:textId="4DB4D079" w:rsidR="00203CBB" w:rsidRDefault="00203CBB" w:rsidP="002B70D9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В 2022 году на базе института филологии и межкультурной коммуникации Алтайского педагогического университета при поддержке ФАДМ «Росмолодежь» был </w:t>
      </w:r>
      <w:r>
        <w:rPr>
          <w:sz w:val="24"/>
          <w:szCs w:val="24"/>
        </w:rPr>
        <w:lastRenderedPageBreak/>
        <w:t xml:space="preserve">реализован социальный проект «Клуб международной дружбы «Русский язык как </w:t>
      </w:r>
      <w:proofErr w:type="spellStart"/>
      <w:r>
        <w:rPr>
          <w:sz w:val="24"/>
          <w:szCs w:val="24"/>
        </w:rPr>
        <w:t>иноСТРАННЫЙ</w:t>
      </w:r>
      <w:proofErr w:type="spellEnd"/>
      <w:r>
        <w:rPr>
          <w:sz w:val="24"/>
          <w:szCs w:val="24"/>
        </w:rPr>
        <w:t xml:space="preserve">». </w:t>
      </w:r>
    </w:p>
    <w:p w14:paraId="16DBF566" w14:textId="77777777" w:rsidR="00203CBB" w:rsidRDefault="00203CBB" w:rsidP="00203CBB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>Этот проект являлся частью работы с иностранными студентами Алтайского государственного педагогического университета, являлся одной из форм внеучебной коммуникации иностранных студентов с российскими студентами и между собой.</w:t>
      </w:r>
    </w:p>
    <w:p w14:paraId="31D27037" w14:textId="2B96F4E8" w:rsidR="00203CBB" w:rsidRDefault="00203CBB" w:rsidP="00203CBB">
      <w:pPr>
        <w:spacing w:after="0" w:line="240" w:lineRule="auto"/>
        <w:ind w:firstLine="397"/>
        <w:rPr>
          <w:sz w:val="24"/>
          <w:szCs w:val="24"/>
        </w:rPr>
      </w:pPr>
      <w:r>
        <w:rPr>
          <w:sz w:val="24"/>
          <w:szCs w:val="24"/>
        </w:rPr>
        <w:t xml:space="preserve">Ранее на базе </w:t>
      </w:r>
      <w:r>
        <w:rPr>
          <w:sz w:val="24"/>
          <w:szCs w:val="24"/>
        </w:rPr>
        <w:t>института филологии и межкультурной коммуникации Алтайского педагогического университета</w:t>
      </w:r>
      <w:r>
        <w:rPr>
          <w:sz w:val="24"/>
          <w:szCs w:val="24"/>
        </w:rPr>
        <w:t xml:space="preserve"> с 2013 года уже действовал </w:t>
      </w:r>
      <w:r>
        <w:rPr>
          <w:sz w:val="24"/>
          <w:szCs w:val="24"/>
        </w:rPr>
        <w:t xml:space="preserve">Клуб международной дружбы «Русский язык как </w:t>
      </w:r>
      <w:proofErr w:type="spellStart"/>
      <w:r>
        <w:rPr>
          <w:sz w:val="24"/>
          <w:szCs w:val="24"/>
        </w:rPr>
        <w:t>иноСТРАННЫЙ</w:t>
      </w:r>
      <w:proofErr w:type="spellEnd"/>
      <w:r>
        <w:rPr>
          <w:sz w:val="24"/>
          <w:szCs w:val="24"/>
        </w:rPr>
        <w:t>»</w:t>
      </w:r>
      <w:r>
        <w:rPr>
          <w:sz w:val="24"/>
          <w:szCs w:val="24"/>
        </w:rPr>
        <w:t>, но в 2022 году клуб привлек большее количество участников и расширил географию.</w:t>
      </w:r>
    </w:p>
    <w:p w14:paraId="7EE632E0" w14:textId="77777777" w:rsidR="00203CBB" w:rsidRDefault="00203CBB" w:rsidP="00203CBB">
      <w:pPr>
        <w:spacing w:after="0" w:line="240" w:lineRule="auto"/>
        <w:ind w:firstLine="397"/>
        <w:rPr>
          <w:sz w:val="24"/>
          <w:szCs w:val="20"/>
        </w:rPr>
      </w:pPr>
      <w:r w:rsidRPr="00203CBB">
        <w:rPr>
          <w:sz w:val="24"/>
          <w:szCs w:val="20"/>
        </w:rPr>
        <w:t>Реализация проекта предполага</w:t>
      </w:r>
      <w:r w:rsidRPr="00203CBB">
        <w:rPr>
          <w:sz w:val="24"/>
          <w:szCs w:val="20"/>
        </w:rPr>
        <w:t>ла</w:t>
      </w:r>
      <w:r w:rsidRPr="00203CBB">
        <w:rPr>
          <w:sz w:val="24"/>
          <w:szCs w:val="20"/>
        </w:rPr>
        <w:t xml:space="preserve"> проведение выездных заседаний клуба в формате экскурсий, посвященных достижениям Алтайского края и известным людям в разных областях (спорт, культура, театр, кино, литература и </w:t>
      </w:r>
      <w:proofErr w:type="gramStart"/>
      <w:r w:rsidRPr="00203CBB">
        <w:rPr>
          <w:sz w:val="24"/>
          <w:szCs w:val="20"/>
        </w:rPr>
        <w:t>т.д.</w:t>
      </w:r>
      <w:proofErr w:type="gramEnd"/>
      <w:r w:rsidRPr="00203CBB">
        <w:rPr>
          <w:sz w:val="24"/>
          <w:szCs w:val="20"/>
        </w:rPr>
        <w:t>)</w:t>
      </w:r>
      <w:r w:rsidRPr="00203CBB">
        <w:rPr>
          <w:sz w:val="24"/>
          <w:szCs w:val="20"/>
        </w:rPr>
        <w:t xml:space="preserve"> и </w:t>
      </w:r>
      <w:r w:rsidRPr="00203CBB">
        <w:rPr>
          <w:sz w:val="24"/>
          <w:szCs w:val="20"/>
        </w:rPr>
        <w:t xml:space="preserve">проведение Фестиваля национальных культур с целью демонстрации включенности национальных культур в жизнь </w:t>
      </w:r>
      <w:r w:rsidRPr="00203CBB">
        <w:rPr>
          <w:sz w:val="24"/>
          <w:szCs w:val="20"/>
        </w:rPr>
        <w:t>Алтайского края</w:t>
      </w:r>
      <w:r w:rsidRPr="00203CBB">
        <w:rPr>
          <w:sz w:val="24"/>
          <w:szCs w:val="20"/>
        </w:rPr>
        <w:t xml:space="preserve">. </w:t>
      </w:r>
    </w:p>
    <w:p w14:paraId="6F1534CE" w14:textId="68B4E5F1" w:rsidR="00203CBB" w:rsidRDefault="00203CBB" w:rsidP="00203CBB">
      <w:pPr>
        <w:spacing w:after="0" w:line="240" w:lineRule="auto"/>
        <w:ind w:firstLine="397"/>
        <w:rPr>
          <w:sz w:val="24"/>
          <w:szCs w:val="20"/>
        </w:rPr>
      </w:pPr>
      <w:r w:rsidRPr="00A475F5">
        <w:rPr>
          <w:sz w:val="24"/>
          <w:szCs w:val="20"/>
        </w:rPr>
        <w:t>Основ</w:t>
      </w:r>
      <w:r w:rsidRPr="00A475F5">
        <w:rPr>
          <w:sz w:val="24"/>
          <w:szCs w:val="20"/>
        </w:rPr>
        <w:t>ной задачей проекта являлось</w:t>
      </w:r>
      <w:r w:rsidRPr="00A475F5">
        <w:rPr>
          <w:sz w:val="24"/>
          <w:szCs w:val="20"/>
        </w:rPr>
        <w:t xml:space="preserve"> создание единого социокультурного пространства среди обучающихся Алтайских</w:t>
      </w:r>
      <w:r w:rsidRPr="00203CBB">
        <w:rPr>
          <w:sz w:val="24"/>
          <w:szCs w:val="20"/>
        </w:rPr>
        <w:t xml:space="preserve"> университетов и формирования толерантного сознания, культуры межэтнических отношений, сохранения национальных, культурных традиций</w:t>
      </w:r>
      <w:r>
        <w:rPr>
          <w:sz w:val="24"/>
          <w:szCs w:val="20"/>
        </w:rPr>
        <w:t>.</w:t>
      </w:r>
    </w:p>
    <w:p w14:paraId="497A003B" w14:textId="10D89DB8" w:rsidR="00203CBB" w:rsidRDefault="009519AC" w:rsidP="00203CBB">
      <w:pPr>
        <w:spacing w:after="0" w:line="240" w:lineRule="auto"/>
        <w:ind w:firstLine="397"/>
        <w:rPr>
          <w:sz w:val="24"/>
          <w:szCs w:val="20"/>
        </w:rPr>
      </w:pPr>
      <w:r>
        <w:rPr>
          <w:sz w:val="24"/>
          <w:szCs w:val="20"/>
        </w:rPr>
        <w:t xml:space="preserve">В ходе реализации проекта было проведено обучение тьюторов, прием и отбор заявок на участие в проекте и, самое главное, 7 выездных мероприятий: в город Барнаул, село Полковниково, село Косиху, город Белокуриху, село Колывань, село Сростки. В ходе каждого выездного заседания клуба для участников была проведена экскурсия по знаковым местам Алтайского края, они ознакомились не только с географией региона, но и с его культурой, с биографиями известных людей, их достижениями и творчеством. </w:t>
      </w:r>
    </w:p>
    <w:p w14:paraId="1A3BD275" w14:textId="4FBBC36F" w:rsidR="009519AC" w:rsidRDefault="009519AC" w:rsidP="009519AC">
      <w:pPr>
        <w:spacing w:after="0" w:line="240" w:lineRule="auto"/>
        <w:ind w:firstLine="397"/>
        <w:rPr>
          <w:sz w:val="24"/>
          <w:szCs w:val="20"/>
        </w:rPr>
      </w:pPr>
      <w:r>
        <w:rPr>
          <w:sz w:val="24"/>
          <w:szCs w:val="20"/>
        </w:rPr>
        <w:t>Завершающим мероприятием стал фестиваль «Фейерверк национальных культур», который объединил всех участников проекта и дал им площадку для реализации своего творческого потенциала.</w:t>
      </w:r>
    </w:p>
    <w:p w14:paraId="0B71C57C" w14:textId="77777777" w:rsidR="009519AC" w:rsidRPr="009519AC" w:rsidRDefault="009519AC" w:rsidP="009519AC">
      <w:pPr>
        <w:spacing w:after="0" w:line="240" w:lineRule="auto"/>
        <w:ind w:firstLine="397"/>
        <w:rPr>
          <w:sz w:val="24"/>
          <w:szCs w:val="20"/>
        </w:rPr>
      </w:pPr>
    </w:p>
    <w:p w14:paraId="047B2E4F" w14:textId="77777777" w:rsidR="00203CBB" w:rsidRPr="009519AC" w:rsidRDefault="00203CBB" w:rsidP="00203CBB">
      <w:pPr>
        <w:spacing w:after="0" w:line="240" w:lineRule="auto"/>
        <w:ind w:firstLine="397"/>
        <w:rPr>
          <w:sz w:val="22"/>
        </w:rPr>
      </w:pPr>
    </w:p>
    <w:p w14:paraId="3A13C958" w14:textId="77777777" w:rsidR="00203CBB" w:rsidRPr="009519AC" w:rsidRDefault="00203CBB" w:rsidP="002B70D9">
      <w:pPr>
        <w:spacing w:after="0" w:line="240" w:lineRule="auto"/>
        <w:ind w:firstLine="397"/>
        <w:rPr>
          <w:sz w:val="24"/>
          <w:szCs w:val="24"/>
        </w:rPr>
      </w:pPr>
    </w:p>
    <w:p w14:paraId="51338116" w14:textId="77777777" w:rsidR="00203CBB" w:rsidRPr="009519AC" w:rsidRDefault="00203CBB" w:rsidP="002B70D9">
      <w:pPr>
        <w:spacing w:after="0" w:line="240" w:lineRule="auto"/>
        <w:ind w:firstLine="397"/>
        <w:rPr>
          <w:sz w:val="24"/>
          <w:szCs w:val="24"/>
        </w:rPr>
      </w:pPr>
    </w:p>
    <w:p w14:paraId="5CCAF053" w14:textId="77777777" w:rsidR="00203CBB" w:rsidRPr="009519AC" w:rsidRDefault="00203CBB" w:rsidP="002B70D9">
      <w:pPr>
        <w:spacing w:after="0" w:line="240" w:lineRule="auto"/>
        <w:ind w:firstLine="397"/>
        <w:rPr>
          <w:sz w:val="24"/>
          <w:szCs w:val="24"/>
        </w:rPr>
      </w:pPr>
    </w:p>
    <w:p w14:paraId="750EFC4D" w14:textId="77777777" w:rsidR="00203CBB" w:rsidRPr="009519AC" w:rsidRDefault="00203CBB" w:rsidP="002B70D9">
      <w:pPr>
        <w:spacing w:after="0" w:line="240" w:lineRule="auto"/>
        <w:ind w:firstLine="397"/>
        <w:rPr>
          <w:sz w:val="24"/>
          <w:szCs w:val="24"/>
        </w:rPr>
      </w:pPr>
    </w:p>
    <w:p w14:paraId="137A9769" w14:textId="77777777" w:rsidR="00203CBB" w:rsidRPr="009519AC" w:rsidRDefault="00203CBB" w:rsidP="002B70D9">
      <w:pPr>
        <w:spacing w:after="0" w:line="240" w:lineRule="auto"/>
        <w:ind w:firstLine="397"/>
        <w:rPr>
          <w:sz w:val="24"/>
          <w:szCs w:val="24"/>
        </w:rPr>
      </w:pPr>
    </w:p>
    <w:p w14:paraId="2221ADC6" w14:textId="77777777" w:rsidR="00203CBB" w:rsidRPr="009519AC" w:rsidRDefault="00203CBB" w:rsidP="002B70D9">
      <w:pPr>
        <w:spacing w:after="0" w:line="240" w:lineRule="auto"/>
        <w:ind w:firstLine="397"/>
        <w:rPr>
          <w:sz w:val="24"/>
          <w:szCs w:val="24"/>
        </w:rPr>
      </w:pPr>
    </w:p>
    <w:p w14:paraId="01378EC6" w14:textId="77777777" w:rsidR="00203CBB" w:rsidRPr="009519AC" w:rsidRDefault="00203CBB" w:rsidP="002B70D9">
      <w:pPr>
        <w:spacing w:after="0" w:line="240" w:lineRule="auto"/>
        <w:ind w:firstLine="397"/>
        <w:rPr>
          <w:sz w:val="24"/>
          <w:szCs w:val="24"/>
        </w:rPr>
      </w:pPr>
    </w:p>
    <w:sectPr w:rsidR="00203CBB" w:rsidRPr="009519AC" w:rsidSect="002B70D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61"/>
    <w:rsid w:val="00203CBB"/>
    <w:rsid w:val="002B70D9"/>
    <w:rsid w:val="00707F61"/>
    <w:rsid w:val="008546E7"/>
    <w:rsid w:val="009519AC"/>
    <w:rsid w:val="00A475F5"/>
    <w:rsid w:val="00C5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AC07F"/>
  <w15:chartTrackingRefBased/>
  <w15:docId w15:val="{28C62A7E-2B9F-4B7A-BDF0-50C5DC23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6E7"/>
    <w:pPr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Евгения Андреевна</dc:creator>
  <cp:keywords/>
  <dc:description/>
  <cp:lastModifiedBy>Захарова Евгения Андреевна</cp:lastModifiedBy>
  <cp:revision>3</cp:revision>
  <dcterms:created xsi:type="dcterms:W3CDTF">2023-04-10T10:32:00Z</dcterms:created>
  <dcterms:modified xsi:type="dcterms:W3CDTF">2023-04-10T11:02:00Z</dcterms:modified>
</cp:coreProperties>
</file>