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F673" w14:textId="77777777" w:rsidR="006118D4" w:rsidRDefault="006118D4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6118D4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Применение слоистого </w:t>
      </w:r>
      <w:proofErr w:type="spellStart"/>
      <w:r w:rsidRPr="006118D4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гидроксолактата</w:t>
      </w:r>
      <w:proofErr w:type="spellEnd"/>
      <w:r w:rsidRPr="006118D4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 иттрия, модифицированного тербием, для детектирования ионов железа 3+</w:t>
      </w:r>
    </w:p>
    <w:p w14:paraId="51356F6F" w14:textId="79181B30" w:rsidR="00682A7A" w:rsidRPr="00812DBD" w:rsidRDefault="006537C4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>Лю</w:t>
      </w:r>
      <w:proofErr w:type="spellEnd"/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>Чуньлун</w:t>
      </w:r>
      <w:proofErr w:type="spellEnd"/>
    </w:p>
    <w:p w14:paraId="0A00C593" w14:textId="60F9294C" w:rsidR="00682A7A" w:rsidRPr="00812DBD" w:rsidRDefault="00682A7A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Студент</w:t>
      </w:r>
      <w:r w:rsidR="006C3731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,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CF7C4A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4</w:t>
      </w:r>
      <w:r w:rsidR="00516B70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курс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11276B" w:rsidRPr="0011276B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бакалавриата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</w:p>
    <w:p w14:paraId="5AA8607B" w14:textId="137C27A6" w:rsidR="00682A7A" w:rsidRDefault="00682A7A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</w:pPr>
      <w:r w:rsidRPr="00BC312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Университет МГУ-ППИ в Шэньчж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э</w:t>
      </w:r>
      <w:r w:rsidRPr="00BC312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не</w:t>
      </w:r>
      <w:r w:rsidR="006C3731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, Шэньчжэнь, Китай</w:t>
      </w:r>
    </w:p>
    <w:p w14:paraId="71677543" w14:textId="2EEF1FEE" w:rsidR="001E7C3A" w:rsidRPr="006C3731" w:rsidRDefault="006C3731" w:rsidP="001E7C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hint="eastAsia"/>
          <w:i/>
          <w:iCs/>
          <w:color w:val="000000"/>
          <w:sz w:val="24"/>
          <w:szCs w:val="24"/>
        </w:rPr>
      </w:pPr>
      <w:r w:rsidRPr="006C373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E-mail: </w:t>
      </w:r>
      <w:r w:rsidR="00A2270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1683097508@qq.com</w:t>
      </w:r>
    </w:p>
    <w:p w14:paraId="58986E5E" w14:textId="141ABE09" w:rsidR="00E94C18" w:rsidRPr="00560495" w:rsidRDefault="001E7C3A" w:rsidP="00E94C18">
      <w:pPr>
        <w:ind w:firstLine="397"/>
        <w:rPr>
          <w:rFonts w:ascii="Times New Roman" w:hAnsi="Times New Roman"/>
          <w:sz w:val="24"/>
          <w:szCs w:val="24"/>
        </w:rPr>
      </w:pPr>
      <w:bookmarkStart w:id="0" w:name="OLE_LINK5"/>
      <w:r w:rsidRPr="00560495">
        <w:rPr>
          <w:rFonts w:ascii="Times New Roman" w:hAnsi="Times New Roman"/>
          <w:sz w:val="24"/>
          <w:szCs w:val="24"/>
          <w:lang w:val="ru-RU"/>
        </w:rPr>
        <w:t>В настоящее время, по мере развития современной промышленности, проблема загрязнения воды становится все более актуальной во всем мире.</w:t>
      </w:r>
      <w:r w:rsidR="00E94C18" w:rsidRPr="00560495">
        <w:rPr>
          <w:rFonts w:ascii="Times New Roman" w:hAnsi="Times New Roman"/>
          <w:sz w:val="24"/>
          <w:szCs w:val="24"/>
        </w:rPr>
        <w:t xml:space="preserve"> 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 xml:space="preserve">Вода, содержащая ионы тяжелых металлов, особенно вредна для организмов. Для обнаружения ионов металлов используются 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 xml:space="preserve">несколько 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>класс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>ов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 xml:space="preserve"> основных методов, включая электрохимические методы обнаружения, 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>хроматографи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>ю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, оптическое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>и спектроскопическое обнаружение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 xml:space="preserve"> и т.д.</w:t>
      </w:r>
      <w:r w:rsidR="0005654E" w:rsidRPr="00560495">
        <w:rPr>
          <w:rFonts w:ascii="Times New Roman" w:hAnsi="Times New Roman"/>
          <w:sz w:val="24"/>
          <w:szCs w:val="24"/>
          <w:lang w:val="en-GB"/>
        </w:rPr>
        <w:t xml:space="preserve"> [1].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 xml:space="preserve"> Редкоземельные элементы имеют </w:t>
      </w:r>
      <w:proofErr w:type="spellStart"/>
      <w:r w:rsidR="00E94C18" w:rsidRPr="00560495">
        <w:rPr>
          <w:rFonts w:ascii="Times New Roman" w:hAnsi="Times New Roman"/>
          <w:sz w:val="24"/>
          <w:szCs w:val="24"/>
          <w:lang w:val="ru-RU"/>
        </w:rPr>
        <w:t>4f</w:t>
      </w:r>
      <w:proofErr w:type="spellEnd"/>
      <w:r w:rsidR="00E94C18" w:rsidRPr="00560495">
        <w:rPr>
          <w:rFonts w:ascii="Times New Roman" w:hAnsi="Times New Roman"/>
          <w:sz w:val="24"/>
          <w:szCs w:val="24"/>
          <w:lang w:val="ru-RU"/>
        </w:rPr>
        <w:t>-электроны, обладают выдающимися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 xml:space="preserve"> люминесцентными 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>свойствами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И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он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ы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тяжелы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х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металлов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т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>уш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ат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 xml:space="preserve"> люминесценци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ю</w:t>
      </w:r>
      <w:r w:rsidR="00565AE6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65AE6" w:rsidRPr="00560495">
        <w:rPr>
          <w:rFonts w:ascii="Times New Roman" w:hAnsi="Times New Roman"/>
          <w:sz w:val="24"/>
          <w:szCs w:val="24"/>
          <w:lang w:val="ru-RU"/>
        </w:rPr>
        <w:t>РЗЭ</w:t>
      </w:r>
      <w:proofErr w:type="spellEnd"/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>Недавно был синтезирован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новый 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 xml:space="preserve">тип </w:t>
      </w:r>
      <w:proofErr w:type="spellStart"/>
      <w:r w:rsidR="00E94C18" w:rsidRPr="00560495">
        <w:rPr>
          <w:rFonts w:ascii="Times New Roman" w:hAnsi="Times New Roman"/>
          <w:sz w:val="24"/>
          <w:szCs w:val="24"/>
          <w:lang w:val="ru-RU"/>
        </w:rPr>
        <w:t>лактата</w:t>
      </w:r>
      <w:proofErr w:type="spellEnd"/>
      <w:r w:rsidR="00E94C18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иттрия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>, обладающий высокой удельной поверхностью и способный образовывать материал, подобный бумаге</w:t>
      </w:r>
      <w:r w:rsidR="0005654E" w:rsidRPr="0056049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5654E" w:rsidRPr="00560495">
        <w:rPr>
          <w:rFonts w:ascii="Times New Roman" w:hAnsi="Times New Roman"/>
          <w:sz w:val="24"/>
          <w:szCs w:val="24"/>
          <w:lang w:val="en-GB"/>
        </w:rPr>
        <w:t>[</w:t>
      </w:r>
      <w:r w:rsidR="0005654E" w:rsidRPr="00560495">
        <w:rPr>
          <w:rFonts w:ascii="Times New Roman" w:hAnsi="Times New Roman"/>
          <w:sz w:val="24"/>
          <w:szCs w:val="24"/>
          <w:lang w:val="en-GB"/>
        </w:rPr>
        <w:t>2</w:t>
      </w:r>
      <w:r w:rsidR="0005654E" w:rsidRPr="00560495">
        <w:rPr>
          <w:rFonts w:ascii="Times New Roman" w:hAnsi="Times New Roman"/>
          <w:sz w:val="24"/>
          <w:szCs w:val="24"/>
          <w:lang w:val="en-GB"/>
        </w:rPr>
        <w:t>]</w:t>
      </w:r>
      <w:r w:rsidR="00E94C18" w:rsidRPr="00560495">
        <w:rPr>
          <w:rFonts w:ascii="Times New Roman" w:hAnsi="Times New Roman"/>
          <w:sz w:val="24"/>
          <w:szCs w:val="24"/>
          <w:lang w:val="ru-RU"/>
        </w:rPr>
        <w:t>.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05654E" w:rsidRPr="00560495">
        <w:rPr>
          <w:rFonts w:ascii="Times New Roman" w:hAnsi="Times New Roman"/>
          <w:sz w:val="24"/>
          <w:szCs w:val="24"/>
          <w:lang w:val="ru-RU"/>
        </w:rPr>
        <w:t>Допир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>о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вание</w:t>
      </w:r>
      <w:proofErr w:type="spellEnd"/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такого материала люминесцен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>тными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05654E" w:rsidRPr="00560495">
        <w:rPr>
          <w:rFonts w:ascii="Times New Roman" w:hAnsi="Times New Roman"/>
          <w:sz w:val="24"/>
          <w:szCs w:val="24"/>
          <w:lang w:val="ru-RU"/>
        </w:rPr>
        <w:t>РЗЭ</w:t>
      </w:r>
      <w:proofErr w:type="spellEnd"/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>открыва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>ет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большой потенциал для создания систем определения </w:t>
      </w:r>
      <w:r w:rsidR="00516B70" w:rsidRPr="00560495">
        <w:rPr>
          <w:rFonts w:ascii="Times New Roman" w:hAnsi="Times New Roman"/>
          <w:sz w:val="24"/>
          <w:szCs w:val="24"/>
          <w:lang w:val="ru-RU"/>
        </w:rPr>
        <w:t>загрязнения</w:t>
      </w:r>
      <w:r w:rsidR="0005654E" w:rsidRPr="00560495">
        <w:rPr>
          <w:rFonts w:ascii="Times New Roman" w:hAnsi="Times New Roman"/>
          <w:sz w:val="24"/>
          <w:szCs w:val="24"/>
          <w:lang w:val="ru-RU"/>
        </w:rPr>
        <w:t xml:space="preserve"> воды.</w:t>
      </w:r>
    </w:p>
    <w:bookmarkEnd w:id="0"/>
    <w:p w14:paraId="7D97D00B" w14:textId="0DA57F9F" w:rsidR="00C56A34" w:rsidRPr="00560495" w:rsidRDefault="008D1AC5" w:rsidP="009851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ascii="Times New Roman" w:hAnsi="Times New Roman"/>
          <w:sz w:val="24"/>
          <w:szCs w:val="24"/>
          <w:lang w:val="ru-RU"/>
        </w:rPr>
      </w:pP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Цель работы заключалась в установлении влияния водных растворов переходных элементов на люминесцентные свойства </w:t>
      </w:r>
      <w:proofErr w:type="spellStart"/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гидроксиацетата</w:t>
      </w:r>
      <w:proofErr w:type="spellEnd"/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иттрия, легированного тербием.</w:t>
      </w: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Смесь хлорида иттрия и тербия, L-молочной кислоты</w:t>
      </w:r>
      <w:r w:rsidR="00A22701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</w:t>
      </w: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и</w:t>
      </w:r>
      <w:r w:rsidR="00A22701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гексаметилентетрамина</w:t>
      </w:r>
      <w:proofErr w:type="spellEnd"/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сначала подвергается гидротермальной обработке</w:t>
      </w:r>
      <w:r w:rsidR="00E178CE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A22701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при 120</w:t>
      </w:r>
      <w:r w:rsidR="00A22701" w:rsidRPr="00560495">
        <w:rPr>
          <w:rFonts w:ascii="Times New Roman" w:hAnsi="Times New Roman"/>
          <w:sz w:val="24"/>
          <w:szCs w:val="24"/>
          <w:lang w:val="en"/>
        </w:rPr>
        <w:t>°C</w:t>
      </w:r>
      <w:r w:rsidR="00A22701" w:rsidRPr="00560495">
        <w:rPr>
          <w:rFonts w:ascii="Times New Roman" w:hAnsi="Times New Roman"/>
          <w:sz w:val="24"/>
          <w:szCs w:val="24"/>
          <w:lang w:val="ru-RU"/>
        </w:rPr>
        <w:t>.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Согласн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о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данны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м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56A34" w:rsidRPr="00560495">
        <w:rPr>
          <w:rFonts w:ascii="Times New Roman" w:hAnsi="Times New Roman"/>
          <w:sz w:val="24"/>
          <w:szCs w:val="24"/>
          <w:lang w:val="ru-RU"/>
        </w:rPr>
        <w:t>РФА</w:t>
      </w:r>
      <w:proofErr w:type="spellEnd"/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был 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п</w:t>
      </w:r>
      <w:r w:rsidR="00A22701" w:rsidRPr="00560495">
        <w:rPr>
          <w:rFonts w:ascii="Times New Roman" w:hAnsi="Times New Roman"/>
          <w:sz w:val="24"/>
          <w:szCs w:val="24"/>
          <w:lang w:val="ru-RU"/>
        </w:rPr>
        <w:t>олуч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ен</w:t>
      </w:r>
      <w:r w:rsidR="00A22701" w:rsidRPr="00560495">
        <w:rPr>
          <w:rFonts w:ascii="Times New Roman" w:hAnsi="Times New Roman"/>
          <w:sz w:val="24"/>
          <w:szCs w:val="24"/>
          <w:lang w:val="ru-RU"/>
        </w:rPr>
        <w:t xml:space="preserve"> слоистый </w:t>
      </w:r>
      <w:proofErr w:type="spellStart"/>
      <w:r w:rsidR="00A22701" w:rsidRPr="00560495">
        <w:rPr>
          <w:rFonts w:ascii="Times New Roman" w:hAnsi="Times New Roman"/>
          <w:sz w:val="24"/>
          <w:szCs w:val="24"/>
          <w:lang w:val="ru-RU"/>
        </w:rPr>
        <w:t>гидрокс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о</w:t>
      </w:r>
      <w:r w:rsidR="00A22701" w:rsidRPr="00560495">
        <w:rPr>
          <w:rFonts w:ascii="Times New Roman" w:hAnsi="Times New Roman"/>
          <w:sz w:val="24"/>
          <w:szCs w:val="24"/>
          <w:lang w:val="ru-RU"/>
        </w:rPr>
        <w:t>лактат</w:t>
      </w:r>
      <w:proofErr w:type="spellEnd"/>
      <w:r w:rsidR="00A22701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22701" w:rsidRPr="00560495">
        <w:rPr>
          <w:rFonts w:ascii="Times New Roman" w:hAnsi="Times New Roman"/>
          <w:sz w:val="24"/>
          <w:szCs w:val="24"/>
        </w:rPr>
        <w:t xml:space="preserve">Y/Tb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. При высыхании на воздухи он образует </w:t>
      </w:r>
      <w:proofErr w:type="spellStart"/>
      <w:r w:rsidR="00C56A34" w:rsidRPr="00560495">
        <w:rPr>
          <w:rFonts w:ascii="Times New Roman" w:hAnsi="Times New Roman"/>
          <w:sz w:val="24"/>
          <w:szCs w:val="24"/>
          <w:lang w:val="ru-RU"/>
        </w:rPr>
        <w:t>бумагоподобный</w:t>
      </w:r>
      <w:proofErr w:type="spellEnd"/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материал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. Также 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слоистый </w:t>
      </w:r>
      <w:proofErr w:type="spellStart"/>
      <w:r w:rsidR="007B5573" w:rsidRPr="00560495">
        <w:rPr>
          <w:rFonts w:ascii="Times New Roman" w:hAnsi="Times New Roman"/>
          <w:sz w:val="24"/>
          <w:szCs w:val="24"/>
          <w:lang w:val="ru-RU"/>
        </w:rPr>
        <w:t>гидроксолактат</w:t>
      </w:r>
      <w:proofErr w:type="spellEnd"/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смешива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лся</w:t>
      </w:r>
      <w:r w:rsidR="00A22701" w:rsidRPr="00560495">
        <w:rPr>
          <w:rFonts w:ascii="Times New Roman" w:hAnsi="Times New Roman"/>
          <w:sz w:val="24"/>
          <w:szCs w:val="24"/>
          <w:lang w:val="ru-RU"/>
        </w:rPr>
        <w:t xml:space="preserve"> с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поливиниловым спиртом для получения компози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тн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ой пленки.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Образц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ы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демонстриру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ю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т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флуоресценци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ю под действием в УФ излучения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, и 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в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спектр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е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флуоресценции можно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наблюдать характерн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ые для </w:t>
      </w:r>
      <w:r w:rsidR="007B5573" w:rsidRPr="00560495">
        <w:rPr>
          <w:rFonts w:ascii="Times New Roman" w:hAnsi="Times New Roman"/>
          <w:sz w:val="24"/>
          <w:szCs w:val="24"/>
        </w:rPr>
        <w:t>Tb</w:t>
      </w:r>
      <w:r w:rsidR="007B5573" w:rsidRPr="00560495">
        <w:rPr>
          <w:rFonts w:ascii="Times New Roman" w:hAnsi="Times New Roman"/>
          <w:sz w:val="24"/>
          <w:szCs w:val="24"/>
          <w:vertAlign w:val="superscript"/>
          <w:lang w:val="ru-RU"/>
        </w:rPr>
        <w:t>3+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>полос</w:t>
      </w:r>
      <w:r w:rsidR="007B5573" w:rsidRPr="00560495">
        <w:rPr>
          <w:rFonts w:ascii="Times New Roman" w:hAnsi="Times New Roman"/>
          <w:sz w:val="24"/>
          <w:szCs w:val="24"/>
          <w:lang w:val="ru-RU"/>
        </w:rPr>
        <w:t>ы</w:t>
      </w:r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на 490 </w:t>
      </w:r>
      <w:proofErr w:type="spellStart"/>
      <w:r w:rsidR="00C56A34" w:rsidRPr="00560495">
        <w:rPr>
          <w:rFonts w:ascii="Times New Roman" w:hAnsi="Times New Roman"/>
          <w:sz w:val="24"/>
          <w:szCs w:val="24"/>
          <w:lang w:val="ru-RU"/>
        </w:rPr>
        <w:t>нм</w:t>
      </w:r>
      <w:proofErr w:type="spellEnd"/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, 545 </w:t>
      </w:r>
      <w:proofErr w:type="spellStart"/>
      <w:r w:rsidR="00C56A34" w:rsidRPr="00560495">
        <w:rPr>
          <w:rFonts w:ascii="Times New Roman" w:hAnsi="Times New Roman"/>
          <w:sz w:val="24"/>
          <w:szCs w:val="24"/>
          <w:lang w:val="ru-RU"/>
        </w:rPr>
        <w:t>нм</w:t>
      </w:r>
      <w:proofErr w:type="spellEnd"/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, 585 </w:t>
      </w:r>
      <w:proofErr w:type="spellStart"/>
      <w:r w:rsidR="00C56A34" w:rsidRPr="00560495">
        <w:rPr>
          <w:rFonts w:ascii="Times New Roman" w:hAnsi="Times New Roman"/>
          <w:sz w:val="24"/>
          <w:szCs w:val="24"/>
          <w:lang w:val="ru-RU"/>
        </w:rPr>
        <w:t>нм</w:t>
      </w:r>
      <w:proofErr w:type="spellEnd"/>
      <w:r w:rsidR="00C56A34" w:rsidRPr="00560495">
        <w:rPr>
          <w:rFonts w:ascii="Times New Roman" w:hAnsi="Times New Roman"/>
          <w:sz w:val="24"/>
          <w:szCs w:val="24"/>
          <w:lang w:val="ru-RU"/>
        </w:rPr>
        <w:t xml:space="preserve"> и 620 </w:t>
      </w:r>
      <w:proofErr w:type="spellStart"/>
      <w:r w:rsidR="00C56A34" w:rsidRPr="00560495">
        <w:rPr>
          <w:rFonts w:ascii="Times New Roman" w:hAnsi="Times New Roman"/>
          <w:sz w:val="24"/>
          <w:szCs w:val="24"/>
          <w:lang w:val="ru-RU"/>
        </w:rPr>
        <w:t>нм</w:t>
      </w:r>
      <w:proofErr w:type="spellEnd"/>
      <w:r w:rsidR="00C56A34" w:rsidRPr="00560495">
        <w:rPr>
          <w:rFonts w:ascii="Times New Roman" w:hAnsi="Times New Roman"/>
          <w:sz w:val="24"/>
          <w:szCs w:val="24"/>
          <w:lang w:val="ru-RU"/>
        </w:rPr>
        <w:t>.</w:t>
      </w:r>
    </w:p>
    <w:p w14:paraId="27A8EFF3" w14:textId="2C522C7C" w:rsidR="00B33B8F" w:rsidRPr="00560495" w:rsidRDefault="007B5573" w:rsidP="00B33B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После взаимодействия композитов с водны</w:t>
      </w:r>
      <w:r w:rsidR="00F40246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ми</w:t>
      </w: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раствор</w:t>
      </w:r>
      <w:r w:rsidR="00F40246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ами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Fe(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NO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)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, 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AgNO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, 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CuSO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4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, 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Cr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(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NO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)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, Zn(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NO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)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2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, Ni(</w:t>
      </w:r>
      <w:proofErr w:type="spellStart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NO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bscript"/>
          <w:lang w:val="ru-RU"/>
        </w:rPr>
        <w:t>3</w:t>
      </w:r>
      <w:proofErr w:type="spellEnd"/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) </w:t>
      </w: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наблюдал</w:t>
      </w:r>
      <w:r w:rsidR="00F40246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и</w:t>
      </w:r>
      <w:r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тушение люминесценции.</w:t>
      </w:r>
      <w:r w:rsidR="00F40246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Д</w:t>
      </w:r>
      <w:r w:rsidR="008D1AC5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ля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>нитрат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>а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железа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был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>и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построены концентрационные зависимости тушения люминесценции в пределах</w:t>
      </w:r>
      <w:r w:rsidR="00F40246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F40246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br/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10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perscript"/>
          <w:lang w:val="ru-RU"/>
        </w:rPr>
        <w:t>-1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–10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perscript"/>
          <w:lang w:val="ru-RU"/>
        </w:rPr>
        <w:t>-</w:t>
      </w:r>
      <w:proofErr w:type="spellStart"/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vertAlign w:val="superscript"/>
          <w:lang w:val="ru-RU"/>
        </w:rPr>
        <w:t>3,5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М</w:t>
      </w:r>
      <w:proofErr w:type="spellEnd"/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. Композит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>с добавлением 90% ПВА, обладает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лучш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>ими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>механическими свойствами, более ровный и прочный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, чем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слоистый </w:t>
      </w:r>
      <w:proofErr w:type="spellStart"/>
      <w:r w:rsidR="00B33B8F" w:rsidRPr="00560495">
        <w:rPr>
          <w:rFonts w:ascii="Times New Roman" w:hAnsi="Times New Roman"/>
          <w:sz w:val="24"/>
          <w:szCs w:val="24"/>
          <w:lang w:val="ru-RU"/>
        </w:rPr>
        <w:t>гидроксолактат</w:t>
      </w:r>
      <w:proofErr w:type="spellEnd"/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33B8F" w:rsidRPr="00560495">
        <w:rPr>
          <w:rFonts w:ascii="Times New Roman" w:hAnsi="Times New Roman"/>
          <w:sz w:val="24"/>
          <w:szCs w:val="24"/>
        </w:rPr>
        <w:t>Y/Tb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без полимер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>а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>. Несмотря на то что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>интенсивность свечения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к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омпозит</w:t>
      </w:r>
      <w:r w:rsidR="00B33B8F" w:rsidRPr="0056049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а ниже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, он по-прежнему обладает 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>высок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>ой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 xml:space="preserve">чувствительностью к концентрации </w:t>
      </w:r>
      <w:proofErr w:type="spellStart"/>
      <w:r w:rsidR="00F40246" w:rsidRPr="00560495">
        <w:rPr>
          <w:rFonts w:ascii="Times New Roman" w:hAnsi="Times New Roman"/>
          <w:sz w:val="24"/>
          <w:szCs w:val="24"/>
          <w:lang w:val="en-GB"/>
        </w:rPr>
        <w:t>Fe</w:t>
      </w:r>
      <w:r w:rsidR="00F40246" w:rsidRPr="00560495">
        <w:rPr>
          <w:rFonts w:ascii="Times New Roman" w:hAnsi="Times New Roman"/>
          <w:sz w:val="24"/>
          <w:szCs w:val="24"/>
          <w:vertAlign w:val="superscript"/>
          <w:lang w:val="en-GB"/>
        </w:rPr>
        <w:t>3</w:t>
      </w:r>
      <w:proofErr w:type="spellEnd"/>
      <w:r w:rsidR="00F40246" w:rsidRPr="00560495">
        <w:rPr>
          <w:rFonts w:ascii="Times New Roman" w:hAnsi="Times New Roman"/>
          <w:sz w:val="24"/>
          <w:szCs w:val="24"/>
          <w:vertAlign w:val="superscript"/>
          <w:lang w:val="en-GB"/>
        </w:rPr>
        <w:t>+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40246" w:rsidRPr="00560495">
        <w:rPr>
          <w:rFonts w:ascii="Times New Roman" w:hAnsi="Times New Roman"/>
          <w:sz w:val="24"/>
          <w:szCs w:val="24"/>
          <w:lang w:val="ru-RU"/>
        </w:rPr>
        <w:t>в водном растворе.</w:t>
      </w:r>
      <w:r w:rsidR="00B33B8F" w:rsidRPr="0056049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968165B" w14:textId="77777777" w:rsidR="006118D4" w:rsidRPr="00560495" w:rsidRDefault="006118D4" w:rsidP="009851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</w:pPr>
    </w:p>
    <w:p w14:paraId="3318ABC5" w14:textId="77777777" w:rsidR="00682A7A" w:rsidRPr="00560495" w:rsidRDefault="00682A7A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560495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Литература</w:t>
      </w:r>
    </w:p>
    <w:p w14:paraId="70C5F160" w14:textId="6667E0F4" w:rsidR="00126F38" w:rsidRPr="00560495" w:rsidRDefault="00682A7A" w:rsidP="00126F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 w:rsidRPr="00560495">
        <w:rPr>
          <w:rFonts w:ascii="Times New Roman" w:eastAsia="Times New Roman" w:hAnsi="Times New Roman"/>
          <w:color w:val="000000"/>
          <w:sz w:val="24"/>
          <w:szCs w:val="24"/>
        </w:rPr>
        <w:t>1.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Malik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L. A.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, Bashir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>A.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Qureashi</w:t>
      </w:r>
      <w:proofErr w:type="spellEnd"/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>A.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, and Pandith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>A. H.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Detection and removal of heavy metal ions: a review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//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Environmental Chemistry Letters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2019</w:t>
      </w:r>
      <w:r w:rsidR="0056049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.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560495" w:rsidRPr="00560495">
        <w:rPr>
          <w:rFonts w:ascii="Times New Roman" w:hAnsi="Times New Roman"/>
          <w:color w:val="000000"/>
          <w:sz w:val="24"/>
          <w:szCs w:val="24"/>
        </w:rPr>
        <w:t>Vol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17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(4).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. 1495–1521 </w:t>
      </w:r>
    </w:p>
    <w:p w14:paraId="37D71B85" w14:textId="5F4D2DA7" w:rsidR="00164411" w:rsidRPr="00560495" w:rsidRDefault="00126F38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proofErr w:type="spellStart"/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Yapryntsev</w:t>
      </w:r>
      <w:proofErr w:type="spellEnd"/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A. D. 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 xml:space="preserve"> et al.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The first amorphous and crystalline yttrium lactate: Synthesis and structural features</w:t>
      </w:r>
      <w:r w:rsidR="00C25F7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//</w:t>
      </w:r>
      <w:r w:rsidR="00C25F70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 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RSC Adv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>. 2021. V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ol. 11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</w:rPr>
        <w:t>(48).</w:t>
      </w:r>
      <w:r w:rsidR="00560495" w:rsidRPr="0056049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P</w:t>
      </w:r>
      <w:r w:rsidR="00300E1F" w:rsidRPr="00560495">
        <w:rPr>
          <w:rFonts w:ascii="Times New Roman" w:eastAsia="Times New Roman" w:hAnsi="Times New Roman"/>
          <w:color w:val="000000"/>
          <w:sz w:val="24"/>
          <w:szCs w:val="24"/>
        </w:rPr>
        <w:t>. 30195–30205</w:t>
      </w:r>
    </w:p>
    <w:sectPr w:rsidR="00164411" w:rsidRPr="00560495" w:rsidSect="00AD0C56">
      <w:footerReference w:type="default" r:id="rId7"/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035DD" w14:textId="77777777" w:rsidR="00331A74" w:rsidRDefault="00331A74">
      <w:r>
        <w:separator/>
      </w:r>
    </w:p>
  </w:endnote>
  <w:endnote w:type="continuationSeparator" w:id="0">
    <w:p w14:paraId="2B1061C3" w14:textId="77777777" w:rsidR="00331A74" w:rsidRDefault="0033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CB08" w14:textId="77777777" w:rsidR="008539E6" w:rsidRDefault="00000000">
    <w:pPr>
      <w:pStyle w:val="a3"/>
      <w:jc w:val="right"/>
    </w:pPr>
    <w:r w:rsidRPr="000F57F5">
      <w:rPr>
        <w:rFonts w:ascii="Times New Roman" w:hAnsi="Times New Roman"/>
      </w:rPr>
      <w:fldChar w:fldCharType="begin"/>
    </w:r>
    <w:r w:rsidRPr="000F57F5">
      <w:rPr>
        <w:rFonts w:ascii="Times New Roman" w:hAnsi="Times New Roman"/>
      </w:rPr>
      <w:instrText>PAGE   \* MERGEFORMAT</w:instrText>
    </w:r>
    <w:r w:rsidRPr="000F57F5">
      <w:rPr>
        <w:rFonts w:ascii="Times New Roman" w:hAnsi="Times New Roman"/>
      </w:rPr>
      <w:fldChar w:fldCharType="separate"/>
    </w:r>
    <w:r w:rsidRPr="00F93F5E">
      <w:rPr>
        <w:rFonts w:ascii="Times New Roman" w:hAnsi="Times New Roman"/>
        <w:noProof/>
        <w:lang w:val="ru-RU"/>
      </w:rPr>
      <w:t>2</w:t>
    </w:r>
    <w:r w:rsidRPr="000F57F5">
      <w:rPr>
        <w:rFonts w:ascii="Times New Roman" w:hAnsi="Times New Roman"/>
      </w:rPr>
      <w:fldChar w:fldCharType="end"/>
    </w:r>
  </w:p>
  <w:p w14:paraId="055592CE" w14:textId="77777777" w:rsidR="009C5CF9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9794F" w14:textId="77777777" w:rsidR="00331A74" w:rsidRDefault="00331A74">
      <w:r>
        <w:separator/>
      </w:r>
    </w:p>
  </w:footnote>
  <w:footnote w:type="continuationSeparator" w:id="0">
    <w:p w14:paraId="2EFCF5AB" w14:textId="77777777" w:rsidR="00331A74" w:rsidRDefault="00331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7A"/>
    <w:rsid w:val="0005654E"/>
    <w:rsid w:val="000725C8"/>
    <w:rsid w:val="00101518"/>
    <w:rsid w:val="0011276B"/>
    <w:rsid w:val="00126F38"/>
    <w:rsid w:val="00164411"/>
    <w:rsid w:val="00167BD1"/>
    <w:rsid w:val="001E7C3A"/>
    <w:rsid w:val="00242490"/>
    <w:rsid w:val="002924DA"/>
    <w:rsid w:val="00300E1F"/>
    <w:rsid w:val="00331A74"/>
    <w:rsid w:val="003445EA"/>
    <w:rsid w:val="00354680"/>
    <w:rsid w:val="00396905"/>
    <w:rsid w:val="00493D8C"/>
    <w:rsid w:val="0050162E"/>
    <w:rsid w:val="00516B70"/>
    <w:rsid w:val="00560495"/>
    <w:rsid w:val="00565AE6"/>
    <w:rsid w:val="006118D4"/>
    <w:rsid w:val="006537C4"/>
    <w:rsid w:val="00682A7A"/>
    <w:rsid w:val="006C2DFD"/>
    <w:rsid w:val="006C3731"/>
    <w:rsid w:val="007008DE"/>
    <w:rsid w:val="007B1FEE"/>
    <w:rsid w:val="007B5573"/>
    <w:rsid w:val="007D0DD1"/>
    <w:rsid w:val="0087511E"/>
    <w:rsid w:val="0088711B"/>
    <w:rsid w:val="008D1AC5"/>
    <w:rsid w:val="00942BAE"/>
    <w:rsid w:val="00985194"/>
    <w:rsid w:val="009860D9"/>
    <w:rsid w:val="009B03E5"/>
    <w:rsid w:val="00A22701"/>
    <w:rsid w:val="00A577C0"/>
    <w:rsid w:val="00AD0C56"/>
    <w:rsid w:val="00B33361"/>
    <w:rsid w:val="00B33B8F"/>
    <w:rsid w:val="00C25F70"/>
    <w:rsid w:val="00C56A34"/>
    <w:rsid w:val="00CA4DE6"/>
    <w:rsid w:val="00CC3A46"/>
    <w:rsid w:val="00CF7C4A"/>
    <w:rsid w:val="00D2323C"/>
    <w:rsid w:val="00D31253"/>
    <w:rsid w:val="00D724FA"/>
    <w:rsid w:val="00D90BBF"/>
    <w:rsid w:val="00DB7A25"/>
    <w:rsid w:val="00E043B2"/>
    <w:rsid w:val="00E178CE"/>
    <w:rsid w:val="00E6173C"/>
    <w:rsid w:val="00E94C18"/>
    <w:rsid w:val="00EC2CF4"/>
    <w:rsid w:val="00EC3678"/>
    <w:rsid w:val="00EF77AE"/>
    <w:rsid w:val="00F02005"/>
    <w:rsid w:val="00F40246"/>
    <w:rsid w:val="00F4698C"/>
    <w:rsid w:val="00F76187"/>
    <w:rsid w:val="00FB44D1"/>
    <w:rsid w:val="00FC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7E9B"/>
  <w15:chartTrackingRefBased/>
  <w15:docId w15:val="{40F5C0BD-3D3E-8D40-8449-B7DE5C79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A7A"/>
    <w:pPr>
      <w:widowControl w:val="0"/>
      <w:jc w:val="both"/>
    </w:pPr>
    <w:rPr>
      <w:rFonts w:ascii="Calibri" w:eastAsia="宋体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82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682A7A"/>
    <w:rPr>
      <w:rFonts w:ascii="Calibri" w:eastAsia="宋体" w:hAnsi="Calibri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35468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5468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26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A4FE2D7-E535-8846-8FE4-6A95E9555239}">
  <we:reference id="wa104382081" version="1.46.0.0" store="zh-CN" storeType="OMEX"/>
  <we:alternateReferences>
    <we:reference id="wa104382081" version="1.46.0.0" store="zh-CN" storeType="OMEX"/>
  </we:alternateReferences>
  <we:properties>
    <we:property name="MENDELEY_CITATIONS" value="[]"/>
    <we:property name="MENDELEY_CITATIONS_STYLE" value="{&quot;id&quot;:&quot;https://www.zotero.org/styles/ieee&quot;,&quot;title&quot;:&quot;IEEE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6DC3F4-5CEF-2143-84C5-48A41A12C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嘉莉</dc:creator>
  <cp:keywords/>
  <dc:description/>
  <cp:lastModifiedBy>436</cp:lastModifiedBy>
  <cp:revision>2</cp:revision>
  <dcterms:created xsi:type="dcterms:W3CDTF">2023-03-18T08:52:00Z</dcterms:created>
  <dcterms:modified xsi:type="dcterms:W3CDTF">2023-03-18T08:52:00Z</dcterms:modified>
</cp:coreProperties>
</file>