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DDF" w:rsidRPr="00D32555" w:rsidRDefault="00567DDF" w:rsidP="00567DDF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32555">
        <w:rPr>
          <w:rFonts w:ascii="Times New Roman" w:hAnsi="Times New Roman" w:cs="Times New Roman"/>
          <w:b/>
          <w:sz w:val="28"/>
          <w:szCs w:val="32"/>
          <w:lang w:val="ru-RU"/>
        </w:rPr>
        <w:t>Исследование государственного аудита для качественного экономического развития</w:t>
      </w:r>
    </w:p>
    <w:p w:rsidR="00567DDF" w:rsidRPr="00D32555" w:rsidRDefault="00D32555" w:rsidP="00567DDF">
      <w:pPr>
        <w:jc w:val="center"/>
        <w:rPr>
          <w:rFonts w:ascii="Times New Roman" w:hAnsi="Times New Roman" w:cs="Times New Roman"/>
          <w:b/>
          <w:i/>
          <w:sz w:val="24"/>
          <w:lang w:val="ru-RU"/>
        </w:rPr>
      </w:pPr>
      <w:r w:rsidRPr="00D32555">
        <w:rPr>
          <w:rFonts w:ascii="Times New Roman" w:hAnsi="Times New Roman" w:cs="Times New Roman"/>
          <w:b/>
          <w:i/>
          <w:sz w:val="28"/>
          <w:lang w:val="ru-RU"/>
        </w:rPr>
        <w:t>Ян Минхуа</w:t>
      </w:r>
    </w:p>
    <w:p w:rsidR="00567DDF" w:rsidRPr="00567DDF" w:rsidRDefault="00567DDF" w:rsidP="00567DDF">
      <w:pPr>
        <w:rPr>
          <w:rFonts w:ascii="Times New Roman" w:hAnsi="Times New Roman" w:cs="Times New Roman"/>
          <w:sz w:val="24"/>
          <w:lang w:val="ru-RU"/>
        </w:rPr>
      </w:pPr>
    </w:p>
    <w:p w:rsidR="00567DDF" w:rsidRPr="00567DDF" w:rsidRDefault="00567DDF" w:rsidP="00567DDF">
      <w:pPr>
        <w:ind w:firstLineChars="200" w:firstLine="480"/>
        <w:rPr>
          <w:rFonts w:ascii="Times New Roman" w:hAnsi="Times New Roman" w:cs="Times New Roman" w:hint="eastAsia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Как основополагающий институциональный механизм государственного управления, государственный аудит играет важную роль в содействии высококачественному экономическому развитию. Основываясь на определении высококачественного экономического развития, в данной работе разъясняются механизмы и пути, посредством которых государственный аудит способствует высококачественному экономическому развитию. Государственный аудит в основном отвечает за эффективность распределения экономических ресурсов и качество государственного управления посредством трех функций "иммунной системы" - предотвращения, обнаружения и защиты, тем самым способствуя высококачественному экономическому развитию. В данной работе предлагается структура реализации политики национального аудита для содействия качественному экономическому развитию, основанная на механизме роли государственного аудита в содействии качественному экономическому развитию и объединяющая его с существующими инструментами политики национального аудита для дальнейшей рационализации пути реализации государственного аудита для содействия качественному экономическому развитию с макро-перспективы.</w:t>
      </w:r>
    </w:p>
    <w:p w:rsidR="00567DDF" w:rsidRPr="00567DDF" w:rsidRDefault="00567DDF" w:rsidP="00567DDF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В исследовании делается вывод, что, исходя из существующей практики аудита, национальный аудит должен сосредоточиться на следующих четырех областях для продвижения качественного экономического развития.</w:t>
      </w:r>
    </w:p>
    <w:p w:rsidR="00567DDF" w:rsidRPr="00567DDF" w:rsidRDefault="00567DDF" w:rsidP="00567DDF">
      <w:pPr>
        <w:rPr>
          <w:rFonts w:ascii="Times New Roman" w:hAnsi="Times New Roman" w:cs="Times New Roman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1.</w:t>
      </w:r>
      <w:r w:rsidRPr="00567DDF">
        <w:rPr>
          <w:rFonts w:ascii="Times New Roman" w:hAnsi="Times New Roman" w:cs="Times New Roman"/>
          <w:sz w:val="24"/>
          <w:lang w:val="ru-RU"/>
        </w:rPr>
        <w:tab/>
        <w:t>Определение приоритетов аудита и повышение его эффективности</w:t>
      </w:r>
    </w:p>
    <w:p w:rsidR="00567DDF" w:rsidRPr="00567DDF" w:rsidRDefault="00567DDF" w:rsidP="00567DDF">
      <w:pPr>
        <w:rPr>
          <w:rFonts w:ascii="Times New Roman" w:hAnsi="Times New Roman" w:cs="Times New Roman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2.</w:t>
      </w:r>
      <w:r w:rsidRPr="00567DDF">
        <w:rPr>
          <w:rFonts w:ascii="Times New Roman" w:hAnsi="Times New Roman" w:cs="Times New Roman"/>
          <w:sz w:val="24"/>
          <w:lang w:val="ru-RU"/>
        </w:rPr>
        <w:tab/>
        <w:t>Использование современных информационных технологий для продвижения аудита больших данных</w:t>
      </w:r>
    </w:p>
    <w:p w:rsidR="00567DDF" w:rsidRPr="00567DDF" w:rsidRDefault="00567DDF" w:rsidP="00567DDF">
      <w:pPr>
        <w:rPr>
          <w:rFonts w:ascii="Times New Roman" w:hAnsi="Times New Roman" w:cs="Times New Roman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3.</w:t>
      </w:r>
      <w:r w:rsidRPr="00567DDF">
        <w:rPr>
          <w:rFonts w:ascii="Times New Roman" w:hAnsi="Times New Roman" w:cs="Times New Roman"/>
          <w:sz w:val="24"/>
          <w:lang w:val="ru-RU"/>
        </w:rPr>
        <w:tab/>
        <w:t>Повышение прозрачности аудита, более широкое объявление результатов аудита</w:t>
      </w:r>
    </w:p>
    <w:p w:rsidR="00567DDF" w:rsidRPr="00567DDF" w:rsidRDefault="00567DDF" w:rsidP="00567DDF">
      <w:pPr>
        <w:rPr>
          <w:rFonts w:ascii="Times New Roman" w:hAnsi="Times New Roman" w:cs="Times New Roman"/>
          <w:sz w:val="24"/>
          <w:lang w:val="ru-RU"/>
        </w:rPr>
      </w:pPr>
      <w:r w:rsidRPr="00567DDF">
        <w:rPr>
          <w:rFonts w:ascii="Times New Roman" w:hAnsi="Times New Roman" w:cs="Times New Roman"/>
          <w:sz w:val="24"/>
          <w:lang w:val="ru-RU"/>
        </w:rPr>
        <w:t>4.</w:t>
      </w:r>
      <w:r w:rsidRPr="00567DDF">
        <w:rPr>
          <w:rFonts w:ascii="Times New Roman" w:hAnsi="Times New Roman" w:cs="Times New Roman"/>
          <w:sz w:val="24"/>
          <w:lang w:val="ru-RU"/>
        </w:rPr>
        <w:tab/>
        <w:t>Ускорение формирования аудиторского таланта</w:t>
      </w:r>
    </w:p>
    <w:p w:rsidR="00DA78B4" w:rsidRDefault="00DA78B4" w:rsidP="00567DDF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</w:p>
    <w:p w:rsidR="000C2D0E" w:rsidRDefault="000C2D0E" w:rsidP="00567DDF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</w:p>
    <w:p w:rsidR="000C2D0E" w:rsidRPr="00F415A9" w:rsidRDefault="000C2D0E" w:rsidP="00567DDF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</w:p>
    <w:p w:rsidR="000C2D0E" w:rsidRPr="000C2D0E" w:rsidRDefault="000C2D0E" w:rsidP="000C2D0E">
      <w:pPr>
        <w:jc w:val="left"/>
        <w:rPr>
          <w:rFonts w:ascii="Times New Roman" w:hAnsi="Times New Roman" w:hint="eastAsia"/>
          <w:b/>
          <w:bCs/>
          <w:color w:val="000000"/>
          <w:sz w:val="24"/>
        </w:rPr>
      </w:pPr>
      <w:proofErr w:type="spellStart"/>
      <w:r>
        <w:rPr>
          <w:rFonts w:ascii="Times New Roman" w:hAnsi="Times New Roman"/>
          <w:b/>
          <w:bCs/>
          <w:color w:val="000000"/>
          <w:sz w:val="24"/>
        </w:rPr>
        <w:t>Литература</w:t>
      </w:r>
      <w:proofErr w:type="spellEnd"/>
      <w:r>
        <w:rPr>
          <w:rFonts w:ascii="Times New Roman" w:hAnsi="Times New Roman"/>
          <w:b/>
          <w:bCs/>
          <w:color w:val="000000"/>
          <w:sz w:val="24"/>
        </w:rPr>
        <w:t>: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0C2D0E">
        <w:rPr>
          <w:rFonts w:ascii="Times New Roman" w:hAnsi="Times New Roman" w:cs="Times New Roman"/>
          <w:sz w:val="24"/>
          <w:lang w:val="ru-RU"/>
        </w:rPr>
        <w:t xml:space="preserve">[1]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Чжан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Пэн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>. Высококачественное развитие: новая эра экономического развития Китая [EB/OL].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http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>: //www.71.cn/2018/0906/1016263.shtml, 2018-. 09-06.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0C2D0E">
        <w:rPr>
          <w:rFonts w:ascii="Times New Roman" w:hAnsi="Times New Roman" w:cs="Times New Roman"/>
          <w:sz w:val="24"/>
          <w:lang w:val="ru-RU"/>
        </w:rPr>
        <w:t xml:space="preserve">[2]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Liu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Jiayi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. Государственный аудит в процессе модернизации национального управления: институциональная гарантия и практическая логика[J].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China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Social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Science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>, 2015(9):64-83.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0C2D0E">
        <w:rPr>
          <w:rFonts w:ascii="Times New Roman" w:hAnsi="Times New Roman" w:cs="Times New Roman"/>
          <w:sz w:val="24"/>
          <w:lang w:val="ru-RU"/>
        </w:rPr>
        <w:t xml:space="preserve">[3]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Han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F.,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Wu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Yutong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. Может ли управление с помощью государственного </w:t>
      </w:r>
      <w:r w:rsidRPr="000C2D0E">
        <w:rPr>
          <w:rFonts w:ascii="Times New Roman" w:hAnsi="Times New Roman" w:cs="Times New Roman"/>
          <w:sz w:val="24"/>
          <w:lang w:val="ru-RU"/>
        </w:rPr>
        <w:lastRenderedPageBreak/>
        <w:t>аудита помочь восполнить недостатки в предоставлении государственных услуг? [J]. Аудит и экономические исследования, 2018(5): 21-34.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0C2D0E">
        <w:rPr>
          <w:rFonts w:ascii="Times New Roman" w:hAnsi="Times New Roman" w:cs="Times New Roman"/>
          <w:sz w:val="24"/>
          <w:lang w:val="ru-RU"/>
        </w:rPr>
        <w:t xml:space="preserve">[4]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Pu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Danglin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Wang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Shanping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. Официальные стимулы продвижения, аудит экономической ответственности и долг платформы инвестиций и финансирования местных органов власти [J].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Accounting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Research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>, 2014(5):88-93.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0C2D0E">
        <w:rPr>
          <w:rFonts w:ascii="Times New Roman" w:hAnsi="Times New Roman" w:cs="Times New Roman"/>
          <w:sz w:val="24"/>
          <w:lang w:val="ru-RU"/>
        </w:rPr>
        <w:t xml:space="preserve">[5]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Chen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Singsheng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Chen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Haihong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Pan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Shuang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. Объявление результатов аудита и качество аудита: двухмерная перспектива восприятия рынка и неявного истинного качества [J].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Audit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0C2D0E">
        <w:rPr>
          <w:rFonts w:ascii="Times New Roman" w:hAnsi="Times New Roman" w:cs="Times New Roman"/>
          <w:sz w:val="24"/>
          <w:lang w:val="ru-RU"/>
        </w:rPr>
        <w:t>Research</w:t>
      </w:r>
      <w:proofErr w:type="spellEnd"/>
      <w:r w:rsidRPr="000C2D0E">
        <w:rPr>
          <w:rFonts w:ascii="Times New Roman" w:hAnsi="Times New Roman" w:cs="Times New Roman"/>
          <w:sz w:val="24"/>
          <w:lang w:val="ru-RU"/>
        </w:rPr>
        <w:t>, 2014(2):18-26.</w:t>
      </w:r>
    </w:p>
    <w:p w:rsidR="000C2D0E" w:rsidRPr="000C2D0E" w:rsidRDefault="000C2D0E" w:rsidP="000C2D0E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</w:p>
    <w:p w:rsidR="000C2D0E" w:rsidRPr="000D6A55" w:rsidRDefault="000C2D0E" w:rsidP="000C2D0E">
      <w:pPr>
        <w:ind w:firstLineChars="200" w:firstLine="480"/>
        <w:rPr>
          <w:rFonts w:ascii="Times New Roman" w:hAnsi="Times New Roman" w:cs="Times New Roman" w:hint="eastAsia"/>
          <w:sz w:val="24"/>
          <w:lang w:val="ru-RU"/>
        </w:rPr>
      </w:pPr>
      <w:bookmarkStart w:id="0" w:name="_GoBack"/>
      <w:bookmarkEnd w:id="0"/>
    </w:p>
    <w:sectPr w:rsidR="000C2D0E" w:rsidRPr="000D6A55" w:rsidSect="00436EB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F66EF"/>
    <w:multiLevelType w:val="multilevel"/>
    <w:tmpl w:val="3C1AFE64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385509B"/>
    <w:multiLevelType w:val="hybridMultilevel"/>
    <w:tmpl w:val="3C1AFE64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55"/>
    <w:rsid w:val="000C2D0E"/>
    <w:rsid w:val="000D6A55"/>
    <w:rsid w:val="00436EBA"/>
    <w:rsid w:val="00567DDF"/>
    <w:rsid w:val="00D32555"/>
    <w:rsid w:val="00DA78B4"/>
    <w:rsid w:val="00F4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C731C9"/>
  <w15:chartTrackingRefBased/>
  <w15:docId w15:val="{B7EB24C7-C914-FD44-9468-10AE41B2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D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2023-03-18T07:47:00Z</dcterms:created>
  <dcterms:modified xsi:type="dcterms:W3CDTF">2023-03-18T15:56:00Z</dcterms:modified>
</cp:coreProperties>
</file>