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A77" w:rsidRPr="00112E52" w:rsidRDefault="003B710F" w:rsidP="00112E52">
      <w:pPr>
        <w:spacing w:line="240" w:lineRule="auto"/>
        <w:jc w:val="center"/>
        <w:rPr>
          <w:b/>
          <w:sz w:val="24"/>
          <w:szCs w:val="24"/>
        </w:rPr>
      </w:pPr>
      <w:r w:rsidRPr="00112E52">
        <w:rPr>
          <w:b/>
          <w:sz w:val="24"/>
          <w:szCs w:val="24"/>
        </w:rPr>
        <w:t xml:space="preserve">Реализация генетического потенциала </w:t>
      </w:r>
      <w:proofErr w:type="spellStart"/>
      <w:r w:rsidRPr="00112E52">
        <w:rPr>
          <w:b/>
          <w:sz w:val="24"/>
          <w:szCs w:val="24"/>
        </w:rPr>
        <w:t>интродуцированного</w:t>
      </w:r>
      <w:proofErr w:type="spellEnd"/>
      <w:r w:rsidRPr="00112E52">
        <w:rPr>
          <w:b/>
          <w:sz w:val="24"/>
          <w:szCs w:val="24"/>
        </w:rPr>
        <w:t xml:space="preserve"> скота голштинской породы немецкой селекции в условиях ООО «</w:t>
      </w:r>
      <w:r>
        <w:rPr>
          <w:b/>
          <w:sz w:val="24"/>
          <w:szCs w:val="24"/>
        </w:rPr>
        <w:t>Т</w:t>
      </w:r>
      <w:r w:rsidRPr="00112E52">
        <w:rPr>
          <w:b/>
          <w:sz w:val="24"/>
          <w:szCs w:val="24"/>
        </w:rPr>
        <w:t>олмачевское»</w:t>
      </w:r>
    </w:p>
    <w:p w:rsidR="003B710F" w:rsidRDefault="003B710F" w:rsidP="00112E52">
      <w:pPr>
        <w:spacing w:line="240" w:lineRule="auto"/>
        <w:jc w:val="center"/>
        <w:rPr>
          <w:sz w:val="24"/>
          <w:szCs w:val="24"/>
        </w:rPr>
      </w:pPr>
    </w:p>
    <w:p w:rsidR="001275B9" w:rsidRPr="003B710F" w:rsidRDefault="001275B9" w:rsidP="00112E52">
      <w:pPr>
        <w:spacing w:line="240" w:lineRule="auto"/>
        <w:jc w:val="center"/>
        <w:rPr>
          <w:b/>
          <w:i/>
          <w:sz w:val="24"/>
          <w:szCs w:val="24"/>
        </w:rPr>
      </w:pPr>
      <w:proofErr w:type="spellStart"/>
      <w:r w:rsidRPr="003B710F">
        <w:rPr>
          <w:b/>
          <w:i/>
          <w:sz w:val="24"/>
          <w:szCs w:val="24"/>
        </w:rPr>
        <w:t>Азикенова</w:t>
      </w:r>
      <w:proofErr w:type="spellEnd"/>
      <w:r w:rsidR="003B710F" w:rsidRPr="003B710F">
        <w:rPr>
          <w:b/>
          <w:i/>
          <w:sz w:val="24"/>
          <w:szCs w:val="24"/>
        </w:rPr>
        <w:t xml:space="preserve"> </w:t>
      </w:r>
      <w:r w:rsidR="003B710F" w:rsidRPr="003B710F">
        <w:rPr>
          <w:b/>
          <w:i/>
          <w:sz w:val="24"/>
          <w:szCs w:val="24"/>
        </w:rPr>
        <w:t>Д.Г.</w:t>
      </w:r>
    </w:p>
    <w:p w:rsidR="003B710F" w:rsidRPr="003B710F" w:rsidRDefault="003B710F" w:rsidP="00112E52">
      <w:pPr>
        <w:spacing w:line="240" w:lineRule="auto"/>
        <w:jc w:val="center"/>
        <w:rPr>
          <w:i/>
          <w:sz w:val="24"/>
          <w:szCs w:val="24"/>
        </w:rPr>
      </w:pPr>
      <w:r w:rsidRPr="003B710F">
        <w:rPr>
          <w:i/>
          <w:sz w:val="24"/>
          <w:szCs w:val="24"/>
          <w:lang w:val="en-US"/>
        </w:rPr>
        <w:t>c</w:t>
      </w:r>
      <w:proofErr w:type="spellStart"/>
      <w:r w:rsidRPr="003B710F">
        <w:rPr>
          <w:i/>
          <w:sz w:val="24"/>
          <w:szCs w:val="24"/>
        </w:rPr>
        <w:t>тудент</w:t>
      </w:r>
      <w:proofErr w:type="spellEnd"/>
    </w:p>
    <w:p w:rsidR="003B710F" w:rsidRDefault="003B710F" w:rsidP="003B710F">
      <w:pPr>
        <w:spacing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Новосибирский государственный аграрный университет, Новосибирск, Россия</w:t>
      </w:r>
    </w:p>
    <w:p w:rsidR="003B710F" w:rsidRDefault="003B710F" w:rsidP="003B710F">
      <w:pPr>
        <w:spacing w:line="240" w:lineRule="auto"/>
        <w:ind w:firstLine="567"/>
        <w:jc w:val="center"/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e-mail: </w:t>
      </w:r>
      <w:r>
        <w:rPr>
          <w:i/>
          <w:iCs/>
          <w:sz w:val="24"/>
          <w:szCs w:val="24"/>
          <w:lang w:val="en-US"/>
        </w:rPr>
        <w:t>charti.smm</w:t>
      </w:r>
      <w:r>
        <w:rPr>
          <w:i/>
          <w:iCs/>
          <w:sz w:val="24"/>
          <w:szCs w:val="24"/>
          <w:lang w:val="en-US"/>
        </w:rPr>
        <w:t>@mail.ru</w:t>
      </w:r>
    </w:p>
    <w:p w:rsidR="003B710F" w:rsidRDefault="003B710F" w:rsidP="003B710F">
      <w:pPr>
        <w:spacing w:line="240" w:lineRule="auto"/>
        <w:jc w:val="center"/>
        <w:rPr>
          <w:sz w:val="24"/>
          <w:szCs w:val="24"/>
          <w:lang w:val="en-US"/>
        </w:rPr>
      </w:pPr>
    </w:p>
    <w:p w:rsidR="00F16927" w:rsidRPr="00112E52" w:rsidRDefault="006710DB" w:rsidP="00112E52">
      <w:pPr>
        <w:spacing w:line="240" w:lineRule="auto"/>
        <w:ind w:firstLine="426"/>
        <w:rPr>
          <w:sz w:val="24"/>
          <w:szCs w:val="24"/>
        </w:rPr>
      </w:pPr>
      <w:r w:rsidRPr="00112E52">
        <w:rPr>
          <w:sz w:val="24"/>
          <w:szCs w:val="24"/>
        </w:rPr>
        <w:t>Интенсивн</w:t>
      </w:r>
      <w:r w:rsidR="00A60FAD" w:rsidRPr="00112E52">
        <w:rPr>
          <w:sz w:val="24"/>
          <w:szCs w:val="24"/>
        </w:rPr>
        <w:t xml:space="preserve">ый путь развития </w:t>
      </w:r>
      <w:r w:rsidRPr="00112E52">
        <w:rPr>
          <w:sz w:val="24"/>
          <w:szCs w:val="24"/>
        </w:rPr>
        <w:t xml:space="preserve">молочного скотоводства требует от </w:t>
      </w:r>
      <w:r w:rsidR="00A60FAD" w:rsidRPr="00112E52">
        <w:rPr>
          <w:sz w:val="24"/>
          <w:szCs w:val="24"/>
        </w:rPr>
        <w:t xml:space="preserve">специализированных </w:t>
      </w:r>
      <w:r w:rsidRPr="00112E52">
        <w:rPr>
          <w:sz w:val="24"/>
          <w:szCs w:val="24"/>
        </w:rPr>
        <w:t xml:space="preserve">животных высоких племенных и продуктивных показателей. </w:t>
      </w:r>
      <w:r w:rsidR="00E70B5C" w:rsidRPr="00112E52">
        <w:rPr>
          <w:sz w:val="24"/>
          <w:szCs w:val="24"/>
        </w:rPr>
        <w:t xml:space="preserve">Наиболее высокопродуктивной породой, которая приспособлена к высокотехнологичному производству молока, является голштинская порода. </w:t>
      </w:r>
      <w:r w:rsidRPr="00112E52">
        <w:rPr>
          <w:sz w:val="24"/>
          <w:szCs w:val="24"/>
        </w:rPr>
        <w:t xml:space="preserve">Сегодня одним из перспективных </w:t>
      </w:r>
      <w:r w:rsidR="00E70B5C" w:rsidRPr="00112E52">
        <w:rPr>
          <w:sz w:val="24"/>
          <w:szCs w:val="24"/>
        </w:rPr>
        <w:t xml:space="preserve">путей ее улучшения </w:t>
      </w:r>
      <w:r w:rsidR="00A60FAD" w:rsidRPr="00112E52">
        <w:rPr>
          <w:sz w:val="24"/>
          <w:szCs w:val="24"/>
        </w:rPr>
        <w:t xml:space="preserve">является </w:t>
      </w:r>
      <w:r w:rsidR="00E70B5C" w:rsidRPr="00112E52">
        <w:rPr>
          <w:sz w:val="24"/>
          <w:szCs w:val="24"/>
        </w:rPr>
        <w:t xml:space="preserve">изучение адаптации и реализации потенциала породы и </w:t>
      </w:r>
      <w:r w:rsidR="00A60FAD" w:rsidRPr="00112E52">
        <w:rPr>
          <w:sz w:val="24"/>
          <w:szCs w:val="24"/>
        </w:rPr>
        <w:t xml:space="preserve">направленная селекционная работа с </w:t>
      </w:r>
      <w:r w:rsidR="00E70B5C" w:rsidRPr="00112E52">
        <w:rPr>
          <w:sz w:val="24"/>
          <w:szCs w:val="24"/>
        </w:rPr>
        <w:t>выдающимися представителями.</w:t>
      </w:r>
    </w:p>
    <w:p w:rsidR="00A17A5E" w:rsidRPr="00112E52" w:rsidRDefault="00A17A5E" w:rsidP="00112E52">
      <w:pPr>
        <w:spacing w:line="240" w:lineRule="auto"/>
        <w:ind w:firstLine="426"/>
        <w:rPr>
          <w:sz w:val="24"/>
          <w:szCs w:val="24"/>
        </w:rPr>
      </w:pPr>
      <w:r w:rsidRPr="00112E52">
        <w:rPr>
          <w:sz w:val="24"/>
          <w:szCs w:val="24"/>
        </w:rPr>
        <w:t xml:space="preserve">Специалисты отметают, что с ростом продуктивности, снижаются адаптационных, </w:t>
      </w:r>
      <w:bookmarkStart w:id="0" w:name="_GoBack"/>
      <w:bookmarkEnd w:id="0"/>
      <w:r w:rsidRPr="00112E52">
        <w:rPr>
          <w:sz w:val="24"/>
          <w:szCs w:val="24"/>
        </w:rPr>
        <w:t>воспроизводительных способностей и сокращение срока хозяйственного использования животных. Возможная причина - снижение генетического разнообразия за счет длительной односторонней селекции в сторону высокой молочной продуктивности, без учета их адаптационных качеств.</w:t>
      </w:r>
    </w:p>
    <w:p w:rsidR="00A17A5E" w:rsidRPr="003B710F" w:rsidRDefault="00A17A5E" w:rsidP="00112E52">
      <w:pPr>
        <w:spacing w:line="240" w:lineRule="auto"/>
        <w:ind w:firstLine="426"/>
        <w:rPr>
          <w:sz w:val="24"/>
          <w:szCs w:val="24"/>
        </w:rPr>
      </w:pPr>
      <w:r w:rsidRPr="00112E52">
        <w:rPr>
          <w:sz w:val="24"/>
          <w:szCs w:val="24"/>
        </w:rPr>
        <w:t xml:space="preserve">Очевидно, что для реализации генетического потенциала продуктивности </w:t>
      </w:r>
      <w:proofErr w:type="spellStart"/>
      <w:r w:rsidRPr="00112E52">
        <w:rPr>
          <w:sz w:val="24"/>
          <w:szCs w:val="24"/>
        </w:rPr>
        <w:t>итродуцированного</w:t>
      </w:r>
      <w:proofErr w:type="spellEnd"/>
      <w:r w:rsidRPr="00112E52">
        <w:rPr>
          <w:sz w:val="24"/>
          <w:szCs w:val="24"/>
        </w:rPr>
        <w:t xml:space="preserve"> импортного скота необходимы определённый тип кормления, условия </w:t>
      </w:r>
      <w:r w:rsidRPr="003B710F">
        <w:rPr>
          <w:sz w:val="24"/>
          <w:szCs w:val="24"/>
        </w:rPr>
        <w:t xml:space="preserve">содержания и технология производства. Если указанные выше условия не соответствуют физиологическим потребностям животных с высоким потенциалом продуктивности, то это приводит к заболеваниям и ранней выбраковке скота. </w:t>
      </w:r>
    </w:p>
    <w:p w:rsidR="00A17A5E" w:rsidRPr="003B710F" w:rsidRDefault="00A17A5E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 xml:space="preserve">Исследование фенотипических особенностей импортного скота в иных условиях разведения является необходимым требованием для адекватной оценки перспективы использования их в селекционно-генетических программах по улучшению отечественного поголовья.  </w:t>
      </w:r>
    </w:p>
    <w:p w:rsidR="00F16927" w:rsidRPr="003B710F" w:rsidRDefault="00F16927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>Цель</w:t>
      </w:r>
      <w:r w:rsidR="00DA4897" w:rsidRPr="003B710F">
        <w:rPr>
          <w:sz w:val="24"/>
          <w:szCs w:val="24"/>
        </w:rPr>
        <w:t>ю</w:t>
      </w:r>
      <w:r w:rsidRPr="003B710F">
        <w:rPr>
          <w:sz w:val="24"/>
          <w:szCs w:val="24"/>
        </w:rPr>
        <w:t xml:space="preserve"> </w:t>
      </w:r>
      <w:r w:rsidR="00DA4897" w:rsidRPr="003B710F">
        <w:rPr>
          <w:sz w:val="24"/>
          <w:szCs w:val="24"/>
        </w:rPr>
        <w:t>исследования явля</w:t>
      </w:r>
      <w:r w:rsidR="00A17A5E" w:rsidRPr="003B710F">
        <w:rPr>
          <w:sz w:val="24"/>
          <w:szCs w:val="24"/>
        </w:rPr>
        <w:t xml:space="preserve">лся анализ продуктивных качеств </w:t>
      </w:r>
      <w:r w:rsidR="00DA4897" w:rsidRPr="003B710F">
        <w:rPr>
          <w:sz w:val="24"/>
          <w:szCs w:val="24"/>
        </w:rPr>
        <w:t xml:space="preserve">коров-матерей, завезенных </w:t>
      </w:r>
      <w:r w:rsidR="00A17A5E" w:rsidRPr="003B710F">
        <w:rPr>
          <w:sz w:val="24"/>
          <w:szCs w:val="24"/>
        </w:rPr>
        <w:t xml:space="preserve">нетелями </w:t>
      </w:r>
      <w:r w:rsidR="00DA4897" w:rsidRPr="003B710F">
        <w:rPr>
          <w:sz w:val="24"/>
          <w:szCs w:val="24"/>
        </w:rPr>
        <w:t>с территории Германии, и сравнение их продуктивных показателей с коровами-</w:t>
      </w:r>
      <w:proofErr w:type="spellStart"/>
      <w:r w:rsidR="00DA4897" w:rsidRPr="003B710F">
        <w:rPr>
          <w:sz w:val="24"/>
          <w:szCs w:val="24"/>
        </w:rPr>
        <w:t>дочерьми</w:t>
      </w:r>
      <w:proofErr w:type="spellEnd"/>
      <w:r w:rsidR="00DA4897" w:rsidRPr="003B710F">
        <w:rPr>
          <w:sz w:val="24"/>
          <w:szCs w:val="24"/>
        </w:rPr>
        <w:t xml:space="preserve">, выращенных в условиях Западной Сибири. </w:t>
      </w:r>
    </w:p>
    <w:p w:rsidR="00C746A5" w:rsidRPr="003B710F" w:rsidRDefault="00E70B5C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 xml:space="preserve">Материалы и метод исследований. Изучая вопрос реализации </w:t>
      </w:r>
      <w:r w:rsidR="00645BA1" w:rsidRPr="003B710F">
        <w:rPr>
          <w:sz w:val="24"/>
          <w:szCs w:val="24"/>
        </w:rPr>
        <w:t>генетического потенциала коров-матерей, завезенных нетелями с территории Германии</w:t>
      </w:r>
      <w:r w:rsidR="009B10C8" w:rsidRPr="003B710F">
        <w:rPr>
          <w:sz w:val="24"/>
          <w:szCs w:val="24"/>
        </w:rPr>
        <w:t xml:space="preserve"> (т.е. выращенных в совершенно иных природно-климатических условиях)</w:t>
      </w:r>
      <w:r w:rsidR="00645BA1" w:rsidRPr="003B710F">
        <w:rPr>
          <w:sz w:val="24"/>
          <w:szCs w:val="24"/>
        </w:rPr>
        <w:t>, в сравнении с коровами-</w:t>
      </w:r>
      <w:proofErr w:type="spellStart"/>
      <w:r w:rsidR="00645BA1" w:rsidRPr="003B710F">
        <w:rPr>
          <w:sz w:val="24"/>
          <w:szCs w:val="24"/>
        </w:rPr>
        <w:t>дочерьми</w:t>
      </w:r>
      <w:proofErr w:type="spellEnd"/>
      <w:r w:rsidR="00C746A5" w:rsidRPr="003B710F">
        <w:rPr>
          <w:sz w:val="24"/>
          <w:szCs w:val="24"/>
        </w:rPr>
        <w:t xml:space="preserve"> (потомки первого поколения)</w:t>
      </w:r>
      <w:r w:rsidR="00645BA1" w:rsidRPr="003B710F">
        <w:rPr>
          <w:sz w:val="24"/>
          <w:szCs w:val="24"/>
        </w:rPr>
        <w:t>, выращенными в условиях Западной Сибири, в ООО «Толмачевское», расположенного в Новосибирско</w:t>
      </w:r>
      <w:r w:rsidR="00C746A5" w:rsidRPr="003B710F">
        <w:rPr>
          <w:sz w:val="24"/>
          <w:szCs w:val="24"/>
        </w:rPr>
        <w:t xml:space="preserve">й области, в селе </w:t>
      </w:r>
      <w:proofErr w:type="spellStart"/>
      <w:r w:rsidR="00C746A5" w:rsidRPr="003B710F">
        <w:rPr>
          <w:sz w:val="24"/>
          <w:szCs w:val="24"/>
        </w:rPr>
        <w:t>Красноглинное</w:t>
      </w:r>
      <w:proofErr w:type="spellEnd"/>
      <w:r w:rsidR="00C746A5" w:rsidRPr="003B710F">
        <w:rPr>
          <w:sz w:val="24"/>
          <w:szCs w:val="24"/>
        </w:rPr>
        <w:t xml:space="preserve">. </w:t>
      </w:r>
    </w:p>
    <w:p w:rsidR="00E70B5C" w:rsidRPr="003B710F" w:rsidRDefault="00C746A5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>Б</w:t>
      </w:r>
      <w:r w:rsidR="00645BA1" w:rsidRPr="003B710F">
        <w:rPr>
          <w:sz w:val="24"/>
          <w:szCs w:val="24"/>
        </w:rPr>
        <w:t xml:space="preserve">ыли проведены исследования на </w:t>
      </w:r>
      <w:r w:rsidRPr="003B710F">
        <w:rPr>
          <w:sz w:val="24"/>
          <w:szCs w:val="24"/>
        </w:rPr>
        <w:t>коровах голштинской породы</w:t>
      </w:r>
      <w:r w:rsidR="00645BA1" w:rsidRPr="003B710F">
        <w:rPr>
          <w:sz w:val="24"/>
          <w:szCs w:val="24"/>
        </w:rPr>
        <w:t xml:space="preserve"> с завершенной первой лактацией. Для исследования было отобрано</w:t>
      </w:r>
      <w:r w:rsidR="00A17A5E" w:rsidRPr="003B710F">
        <w:rPr>
          <w:sz w:val="24"/>
          <w:szCs w:val="24"/>
        </w:rPr>
        <w:t xml:space="preserve"> 462 животных, из которых</w:t>
      </w:r>
      <w:r w:rsidR="00645BA1" w:rsidRPr="003B710F">
        <w:rPr>
          <w:sz w:val="24"/>
          <w:szCs w:val="24"/>
        </w:rPr>
        <w:t xml:space="preserve"> 228 коров-матерей и 234 коров-дочерей.</w:t>
      </w:r>
      <w:r w:rsidR="006B26D0" w:rsidRPr="003B710F">
        <w:rPr>
          <w:sz w:val="24"/>
          <w:szCs w:val="24"/>
        </w:rPr>
        <w:t xml:space="preserve"> Все жив</w:t>
      </w:r>
      <w:r w:rsidR="00A17A5E" w:rsidRPr="003B710F">
        <w:rPr>
          <w:sz w:val="24"/>
          <w:szCs w:val="24"/>
        </w:rPr>
        <w:t>отные имели класс элита-рекорд.</w:t>
      </w:r>
    </w:p>
    <w:p w:rsidR="00A17A5E" w:rsidRPr="003B710F" w:rsidRDefault="00A17A5E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 xml:space="preserve">Была проведена обработка данных статистического учета по показателям молочной продуктивности и воспроизводства. Учитывались основные статистические параметры корреляционной зависимости и дана оценка </w:t>
      </w:r>
      <w:r w:rsidR="004174A8" w:rsidRPr="003B710F">
        <w:rPr>
          <w:sz w:val="24"/>
          <w:szCs w:val="24"/>
        </w:rPr>
        <w:t>генетическому разнообразию признаков. Оценка достоверности различий приведена с использованием критерия Стьюдента.</w:t>
      </w:r>
    </w:p>
    <w:p w:rsidR="006B26D0" w:rsidRPr="003B710F" w:rsidRDefault="006B26D0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 xml:space="preserve">Молочную продуктивность оценивали по удою, массовой доле жира и белка в молоке за 305 дней первой лактации. </w:t>
      </w:r>
      <w:r w:rsidR="004174A8" w:rsidRPr="003B710F">
        <w:rPr>
          <w:sz w:val="24"/>
          <w:szCs w:val="24"/>
        </w:rPr>
        <w:t>Воспроизводительную способность оценивали по длительности</w:t>
      </w:r>
      <w:r w:rsidRPr="003B710F">
        <w:rPr>
          <w:sz w:val="24"/>
          <w:szCs w:val="24"/>
        </w:rPr>
        <w:t xml:space="preserve"> сервис </w:t>
      </w:r>
      <w:r w:rsidR="004174A8" w:rsidRPr="003B710F">
        <w:rPr>
          <w:sz w:val="24"/>
          <w:szCs w:val="24"/>
        </w:rPr>
        <w:t xml:space="preserve">периода, также были изучены </w:t>
      </w:r>
      <w:r w:rsidRPr="003B710F">
        <w:rPr>
          <w:sz w:val="24"/>
          <w:szCs w:val="24"/>
        </w:rPr>
        <w:t>и причины выбытия двух групп животных.</w:t>
      </w:r>
    </w:p>
    <w:p w:rsidR="005B2623" w:rsidRPr="003B710F" w:rsidRDefault="006B26D0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>Результаты исследований.</w:t>
      </w:r>
      <w:r w:rsidR="003B710F">
        <w:rPr>
          <w:sz w:val="24"/>
          <w:szCs w:val="24"/>
        </w:rPr>
        <w:t xml:space="preserve"> </w:t>
      </w:r>
      <w:r w:rsidR="005B2623" w:rsidRPr="003B710F">
        <w:rPr>
          <w:sz w:val="24"/>
          <w:szCs w:val="24"/>
        </w:rPr>
        <w:t>По удою за 305 дней лактации наблюдается, удой дочерей превыша</w:t>
      </w:r>
      <w:r w:rsidR="004174A8" w:rsidRPr="003B710F">
        <w:rPr>
          <w:sz w:val="24"/>
          <w:szCs w:val="24"/>
        </w:rPr>
        <w:t>л удой матерей на 1061,5 кг (11,</w:t>
      </w:r>
      <w:r w:rsidR="005B2623" w:rsidRPr="003B710F">
        <w:rPr>
          <w:sz w:val="24"/>
          <w:szCs w:val="24"/>
        </w:rPr>
        <w:t>1%) (р &lt;0,001).</w:t>
      </w:r>
    </w:p>
    <w:p w:rsidR="005B2623" w:rsidRPr="003B710F" w:rsidRDefault="005B2623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 xml:space="preserve">При этом массовая доля жира в среднем за 305 дней лактации у матерей превосходит по значению коров-дочерей на 0,48% (13,3%) (р &lt;0,001). </w:t>
      </w:r>
    </w:p>
    <w:p w:rsidR="005B2623" w:rsidRPr="003B710F" w:rsidRDefault="005B2623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lastRenderedPageBreak/>
        <w:t xml:space="preserve"> Массовая доля белка в молоке коров-матерей за 305 дней лактации была выше, чем у коров-дочерей на 0,07% (</w:t>
      </w:r>
      <w:r w:rsidR="00D750ED" w:rsidRPr="003B710F">
        <w:rPr>
          <w:sz w:val="24"/>
          <w:szCs w:val="24"/>
        </w:rPr>
        <w:t>5,1%</w:t>
      </w:r>
      <w:r w:rsidRPr="003B710F">
        <w:rPr>
          <w:sz w:val="24"/>
          <w:szCs w:val="24"/>
        </w:rPr>
        <w:t>)</w:t>
      </w:r>
      <w:r w:rsidR="00D750ED" w:rsidRPr="003B710F">
        <w:rPr>
          <w:sz w:val="24"/>
          <w:szCs w:val="24"/>
        </w:rPr>
        <w:t xml:space="preserve"> (р &lt;0,001).</w:t>
      </w:r>
    </w:p>
    <w:p w:rsidR="00D750ED" w:rsidRPr="003B710F" w:rsidRDefault="00D750ED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>Анализ статистических данных показал, что сервис-период матерей продолжительнее сервис-периода дочерей на 69,8 дней (60,2%) (р &lt;0,001).</w:t>
      </w:r>
    </w:p>
    <w:p w:rsidR="004174A8" w:rsidRPr="003B710F" w:rsidRDefault="004174A8" w:rsidP="00112E52">
      <w:pPr>
        <w:spacing w:line="240" w:lineRule="auto"/>
        <w:ind w:firstLine="426"/>
        <w:rPr>
          <w:sz w:val="24"/>
          <w:szCs w:val="24"/>
        </w:rPr>
      </w:pPr>
      <w:r w:rsidRPr="003B710F">
        <w:rPr>
          <w:sz w:val="24"/>
          <w:szCs w:val="24"/>
        </w:rPr>
        <w:t>При этом установлено, что показатели фенотипической изменчивости молочной продуктивности находятся на низком уровне, что свидетельствует о высокой консолидации признаков и их проявление достаточно стабильно, на что указывает коэффициент корреляции (менее 1 %).</w:t>
      </w:r>
    </w:p>
    <w:p w:rsidR="00112E52" w:rsidRPr="003B710F" w:rsidRDefault="00112E52" w:rsidP="00112E52">
      <w:pPr>
        <w:spacing w:line="240" w:lineRule="auto"/>
        <w:ind w:firstLine="426"/>
        <w:rPr>
          <w:sz w:val="24"/>
          <w:szCs w:val="24"/>
        </w:rPr>
      </w:pPr>
    </w:p>
    <w:p w:rsidR="00D750ED" w:rsidRPr="00112E52" w:rsidRDefault="00D750ED" w:rsidP="00112E52">
      <w:pPr>
        <w:spacing w:line="240" w:lineRule="auto"/>
        <w:ind w:firstLine="426"/>
        <w:rPr>
          <w:sz w:val="24"/>
          <w:szCs w:val="24"/>
        </w:rPr>
      </w:pPr>
      <w:r w:rsidRPr="00112E52">
        <w:rPr>
          <w:sz w:val="24"/>
          <w:szCs w:val="24"/>
        </w:rPr>
        <w:t>Таблица 1. Показатели молочной продуктивности коров-матерей и коров-дочерей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04"/>
        <w:gridCol w:w="1630"/>
        <w:gridCol w:w="983"/>
        <w:gridCol w:w="1548"/>
        <w:gridCol w:w="980"/>
      </w:tblGrid>
      <w:tr w:rsidR="00492008" w:rsidRPr="00112E52" w:rsidTr="00112E52">
        <w:trPr>
          <w:trHeight w:val="70"/>
        </w:trPr>
        <w:tc>
          <w:tcPr>
            <w:tcW w:w="4205" w:type="dxa"/>
            <w:vMerge w:val="restart"/>
            <w:vAlign w:val="center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Показатель</w:t>
            </w:r>
          </w:p>
        </w:tc>
        <w:tc>
          <w:tcPr>
            <w:tcW w:w="5140" w:type="dxa"/>
            <w:gridSpan w:val="4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Группа животных</w:t>
            </w:r>
          </w:p>
        </w:tc>
      </w:tr>
      <w:tr w:rsidR="00492008" w:rsidRPr="00112E52" w:rsidTr="00112E52">
        <w:trPr>
          <w:trHeight w:val="70"/>
        </w:trPr>
        <w:tc>
          <w:tcPr>
            <w:tcW w:w="4205" w:type="dxa"/>
            <w:vMerge/>
            <w:vAlign w:val="center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13" w:type="dxa"/>
            <w:gridSpan w:val="2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112E52">
              <w:rPr>
                <w:sz w:val="24"/>
                <w:szCs w:val="24"/>
              </w:rPr>
              <w:t>Матери (</w:t>
            </w:r>
            <w:r w:rsidRPr="00112E52">
              <w:rPr>
                <w:sz w:val="24"/>
                <w:szCs w:val="24"/>
                <w:lang w:val="en-US"/>
              </w:rPr>
              <w:t>n=228)</w:t>
            </w:r>
          </w:p>
        </w:tc>
        <w:tc>
          <w:tcPr>
            <w:tcW w:w="2527" w:type="dxa"/>
            <w:gridSpan w:val="2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Дочери (</w:t>
            </w:r>
            <w:r w:rsidRPr="00112E52">
              <w:rPr>
                <w:sz w:val="24"/>
                <w:szCs w:val="24"/>
                <w:lang w:val="en-US"/>
              </w:rPr>
              <w:t>n=234)</w:t>
            </w:r>
          </w:p>
        </w:tc>
      </w:tr>
      <w:tr w:rsidR="00492008" w:rsidRPr="00112E52" w:rsidTr="00112E52">
        <w:trPr>
          <w:trHeight w:val="70"/>
        </w:trPr>
        <w:tc>
          <w:tcPr>
            <w:tcW w:w="4205" w:type="dxa"/>
            <w:vMerge/>
            <w:vAlign w:val="center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30" w:type="dxa"/>
            <w:vAlign w:val="bottom"/>
          </w:tcPr>
          <w:p w:rsidR="00492008" w:rsidRPr="00112E52" w:rsidRDefault="00452A3E" w:rsidP="00112E52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Χ</m:t>
                  </m:r>
                </m:e>
              </m:bar>
            </m:oMath>
            <w:r w:rsidR="00492008" w:rsidRPr="00112E52">
              <w:rPr>
                <w:sz w:val="24"/>
                <w:szCs w:val="24"/>
              </w:rPr>
              <w:t xml:space="preserve"> ± S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</m:e>
              </m:bar>
            </m:oMath>
          </w:p>
        </w:tc>
        <w:tc>
          <w:tcPr>
            <w:tcW w:w="983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12E52">
              <w:rPr>
                <w:sz w:val="24"/>
                <w:szCs w:val="24"/>
                <w:lang w:val="en-US"/>
              </w:rPr>
              <w:t>Cv</w:t>
            </w:r>
            <w:proofErr w:type="spellEnd"/>
            <w:r w:rsidRPr="00112E52">
              <w:rPr>
                <w:sz w:val="24"/>
                <w:szCs w:val="24"/>
                <w:lang w:val="en-US"/>
              </w:rPr>
              <w:t>, %</w:t>
            </w:r>
          </w:p>
        </w:tc>
        <w:tc>
          <w:tcPr>
            <w:tcW w:w="1547" w:type="dxa"/>
            <w:vAlign w:val="bottom"/>
          </w:tcPr>
          <w:p w:rsidR="00492008" w:rsidRPr="00112E52" w:rsidRDefault="00452A3E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Χ</m:t>
                  </m:r>
                </m:e>
              </m:bar>
            </m:oMath>
            <w:r w:rsidR="00492008" w:rsidRPr="00112E52">
              <w:rPr>
                <w:sz w:val="24"/>
                <w:szCs w:val="24"/>
              </w:rPr>
              <w:t xml:space="preserve"> ± S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bar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</m:e>
              </m:bar>
            </m:oMath>
          </w:p>
        </w:tc>
        <w:tc>
          <w:tcPr>
            <w:tcW w:w="980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12E52">
              <w:rPr>
                <w:sz w:val="24"/>
                <w:szCs w:val="24"/>
                <w:lang w:val="en-US"/>
              </w:rPr>
              <w:t>Cv</w:t>
            </w:r>
            <w:proofErr w:type="spellEnd"/>
            <w:r w:rsidRPr="00112E52">
              <w:rPr>
                <w:sz w:val="24"/>
                <w:szCs w:val="24"/>
                <w:lang w:val="en-US"/>
              </w:rPr>
              <w:t>, %</w:t>
            </w:r>
          </w:p>
        </w:tc>
      </w:tr>
      <w:tr w:rsidR="00492008" w:rsidRPr="00112E52" w:rsidTr="00112E52">
        <w:trPr>
          <w:trHeight w:val="154"/>
        </w:trPr>
        <w:tc>
          <w:tcPr>
            <w:tcW w:w="4205" w:type="dxa"/>
            <w:vAlign w:val="center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Удой, кг</w:t>
            </w:r>
          </w:p>
        </w:tc>
        <w:tc>
          <w:tcPr>
            <w:tcW w:w="1630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9595,6±91,3</w:t>
            </w:r>
          </w:p>
        </w:tc>
        <w:tc>
          <w:tcPr>
            <w:tcW w:w="983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0,94</w:t>
            </w:r>
          </w:p>
        </w:tc>
        <w:tc>
          <w:tcPr>
            <w:tcW w:w="1547" w:type="dxa"/>
            <w:vAlign w:val="bottom"/>
          </w:tcPr>
          <w:p w:rsidR="00492008" w:rsidRPr="00112E52" w:rsidRDefault="00492008" w:rsidP="00112E52">
            <w:pPr>
              <w:widowControl/>
              <w:autoSpaceDE/>
              <w:autoSpaceDN/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10657,1±92,9</w:t>
            </w:r>
          </w:p>
        </w:tc>
        <w:tc>
          <w:tcPr>
            <w:tcW w:w="980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0,87</w:t>
            </w:r>
          </w:p>
        </w:tc>
      </w:tr>
      <w:tr w:rsidR="00492008" w:rsidRPr="00112E52" w:rsidTr="00112E52">
        <w:trPr>
          <w:trHeight w:val="70"/>
        </w:trPr>
        <w:tc>
          <w:tcPr>
            <w:tcW w:w="4205" w:type="dxa"/>
            <w:vAlign w:val="center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Массовая доля жира в молоке, %</w:t>
            </w:r>
          </w:p>
        </w:tc>
        <w:tc>
          <w:tcPr>
            <w:tcW w:w="1630" w:type="dxa"/>
            <w:vAlign w:val="bottom"/>
          </w:tcPr>
          <w:p w:rsidR="00492008" w:rsidRPr="00112E52" w:rsidRDefault="00492008" w:rsidP="00112E52">
            <w:pPr>
              <w:widowControl/>
              <w:autoSpaceDE/>
              <w:autoSpaceDN/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4,08±0,03</w:t>
            </w:r>
          </w:p>
        </w:tc>
        <w:tc>
          <w:tcPr>
            <w:tcW w:w="983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0,73</w:t>
            </w:r>
          </w:p>
        </w:tc>
        <w:tc>
          <w:tcPr>
            <w:tcW w:w="1547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3,60±0,01</w:t>
            </w:r>
          </w:p>
        </w:tc>
        <w:tc>
          <w:tcPr>
            <w:tcW w:w="980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0,22</w:t>
            </w:r>
          </w:p>
        </w:tc>
      </w:tr>
      <w:tr w:rsidR="00492008" w:rsidRPr="00112E52" w:rsidTr="00112E52">
        <w:trPr>
          <w:trHeight w:val="70"/>
        </w:trPr>
        <w:tc>
          <w:tcPr>
            <w:tcW w:w="4205" w:type="dxa"/>
            <w:vAlign w:val="center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Массовая доля белка в молоке, %</w:t>
            </w:r>
          </w:p>
        </w:tc>
        <w:tc>
          <w:tcPr>
            <w:tcW w:w="1630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3,27±0,009</w:t>
            </w:r>
          </w:p>
        </w:tc>
        <w:tc>
          <w:tcPr>
            <w:tcW w:w="983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0,27</w:t>
            </w:r>
          </w:p>
        </w:tc>
        <w:tc>
          <w:tcPr>
            <w:tcW w:w="1547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3,20±0,002</w:t>
            </w:r>
          </w:p>
        </w:tc>
        <w:tc>
          <w:tcPr>
            <w:tcW w:w="980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0,07</w:t>
            </w:r>
          </w:p>
        </w:tc>
      </w:tr>
      <w:tr w:rsidR="00492008" w:rsidRPr="00112E52" w:rsidTr="00112E52">
        <w:trPr>
          <w:trHeight w:val="70"/>
        </w:trPr>
        <w:tc>
          <w:tcPr>
            <w:tcW w:w="4205" w:type="dxa"/>
            <w:vAlign w:val="center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 xml:space="preserve">Длительность сервис-периода, </w:t>
            </w:r>
            <w:proofErr w:type="spellStart"/>
            <w:r w:rsidRPr="00112E52">
              <w:rPr>
                <w:sz w:val="24"/>
                <w:szCs w:val="24"/>
              </w:rPr>
              <w:t>дн</w:t>
            </w:r>
            <w:proofErr w:type="spellEnd"/>
          </w:p>
        </w:tc>
        <w:tc>
          <w:tcPr>
            <w:tcW w:w="1630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185,7±9,1</w:t>
            </w:r>
          </w:p>
        </w:tc>
        <w:tc>
          <w:tcPr>
            <w:tcW w:w="983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4,79</w:t>
            </w:r>
          </w:p>
        </w:tc>
        <w:tc>
          <w:tcPr>
            <w:tcW w:w="1547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115,9±4,4</w:t>
            </w:r>
          </w:p>
        </w:tc>
        <w:tc>
          <w:tcPr>
            <w:tcW w:w="980" w:type="dxa"/>
            <w:vAlign w:val="bottom"/>
          </w:tcPr>
          <w:p w:rsidR="00492008" w:rsidRPr="00112E52" w:rsidRDefault="00492008" w:rsidP="00112E5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12E52">
              <w:rPr>
                <w:sz w:val="24"/>
                <w:szCs w:val="24"/>
              </w:rPr>
              <w:t>3,79</w:t>
            </w:r>
          </w:p>
        </w:tc>
      </w:tr>
    </w:tbl>
    <w:p w:rsidR="00D750ED" w:rsidRPr="00112E52" w:rsidRDefault="00D750ED" w:rsidP="00112E52">
      <w:pPr>
        <w:spacing w:line="240" w:lineRule="auto"/>
        <w:ind w:firstLine="426"/>
        <w:rPr>
          <w:sz w:val="24"/>
          <w:szCs w:val="24"/>
        </w:rPr>
      </w:pPr>
    </w:p>
    <w:p w:rsidR="00D750ED" w:rsidRPr="00112E52" w:rsidRDefault="00D750ED" w:rsidP="00112E52">
      <w:pPr>
        <w:spacing w:line="240" w:lineRule="auto"/>
        <w:ind w:firstLine="426"/>
        <w:rPr>
          <w:b/>
          <w:sz w:val="24"/>
          <w:szCs w:val="24"/>
        </w:rPr>
      </w:pPr>
    </w:p>
    <w:p w:rsidR="006B26D0" w:rsidRPr="00112E52" w:rsidRDefault="006B26D0" w:rsidP="00112E52">
      <w:pPr>
        <w:spacing w:line="240" w:lineRule="auto"/>
        <w:ind w:firstLine="426"/>
        <w:rPr>
          <w:b/>
          <w:sz w:val="24"/>
          <w:szCs w:val="24"/>
        </w:rPr>
      </w:pPr>
    </w:p>
    <w:p w:rsidR="00DA4897" w:rsidRPr="00112E52" w:rsidRDefault="00DA4897" w:rsidP="00112E52">
      <w:pPr>
        <w:spacing w:line="240" w:lineRule="auto"/>
        <w:ind w:firstLine="426"/>
        <w:rPr>
          <w:b/>
          <w:sz w:val="24"/>
          <w:szCs w:val="24"/>
        </w:rPr>
      </w:pPr>
    </w:p>
    <w:sectPr w:rsidR="00DA4897" w:rsidRPr="00112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C0"/>
    <w:rsid w:val="00112E52"/>
    <w:rsid w:val="001275B9"/>
    <w:rsid w:val="003B710F"/>
    <w:rsid w:val="004174A8"/>
    <w:rsid w:val="00492008"/>
    <w:rsid w:val="005B2623"/>
    <w:rsid w:val="00645BA1"/>
    <w:rsid w:val="006710DB"/>
    <w:rsid w:val="006B26D0"/>
    <w:rsid w:val="009B10C8"/>
    <w:rsid w:val="009B78C0"/>
    <w:rsid w:val="00A17A5E"/>
    <w:rsid w:val="00A60FAD"/>
    <w:rsid w:val="00C746A5"/>
    <w:rsid w:val="00D750ED"/>
    <w:rsid w:val="00D81A77"/>
    <w:rsid w:val="00DA4897"/>
    <w:rsid w:val="00E07AB1"/>
    <w:rsid w:val="00E70B5C"/>
    <w:rsid w:val="00E846D5"/>
    <w:rsid w:val="00F1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0CAA"/>
  <w15:chartTrackingRefBased/>
  <w15:docId w15:val="{D1EB78C2-86E7-4E7B-8E52-E864906F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E07AB1"/>
    <w:pPr>
      <w:widowControl w:val="0"/>
      <w:autoSpaceDE w:val="0"/>
      <w:autoSpaceDN w:val="0"/>
      <w:spacing w:after="0" w:line="36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5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6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Азикенова</dc:creator>
  <cp:keywords/>
  <dc:description/>
  <cp:lastModifiedBy>Дмитрий Михайлович</cp:lastModifiedBy>
  <cp:revision>2</cp:revision>
  <dcterms:created xsi:type="dcterms:W3CDTF">2023-04-14T15:46:00Z</dcterms:created>
  <dcterms:modified xsi:type="dcterms:W3CDTF">2023-04-14T15:46:00Z</dcterms:modified>
</cp:coreProperties>
</file>