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428" w:rsidRDefault="005A5382" w:rsidP="00B304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Государственное стратегическое управление </w:t>
      </w:r>
      <w:r w:rsidR="00C7429F">
        <w:rPr>
          <w:rFonts w:ascii="Times New Roman" w:hAnsi="Times New Roman" w:cs="Times New Roman"/>
          <w:b/>
          <w:sz w:val="24"/>
          <w:szCs w:val="24"/>
        </w:rPr>
        <w:t xml:space="preserve">агроэкспортом </w:t>
      </w:r>
      <w:r w:rsidR="00C7429F" w:rsidRPr="00C7429F">
        <w:rPr>
          <w:rFonts w:ascii="Times New Roman" w:hAnsi="Times New Roman" w:cs="Times New Roman"/>
          <w:b/>
          <w:sz w:val="24"/>
          <w:szCs w:val="24"/>
        </w:rPr>
        <w:t>России</w:t>
      </w:r>
      <w:r w:rsidR="00AF707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67EC6">
        <w:rPr>
          <w:rFonts w:ascii="Times New Roman" w:hAnsi="Times New Roman" w:cs="Times New Roman"/>
          <w:b/>
          <w:sz w:val="24"/>
          <w:szCs w:val="24"/>
        </w:rPr>
        <w:br/>
      </w:r>
      <w:r w:rsidR="00AF7079">
        <w:rPr>
          <w:rFonts w:ascii="Times New Roman" w:hAnsi="Times New Roman" w:cs="Times New Roman"/>
          <w:b/>
          <w:sz w:val="24"/>
          <w:szCs w:val="24"/>
        </w:rPr>
        <w:t xml:space="preserve">новая </w:t>
      </w:r>
      <w:r w:rsidR="004972A4">
        <w:rPr>
          <w:rFonts w:ascii="Times New Roman" w:hAnsi="Times New Roman" w:cs="Times New Roman"/>
          <w:b/>
          <w:sz w:val="24"/>
          <w:szCs w:val="24"/>
        </w:rPr>
        <w:t>парадигма</w:t>
      </w:r>
      <w:r w:rsidR="00A5323F">
        <w:rPr>
          <w:rFonts w:ascii="Times New Roman" w:hAnsi="Times New Roman" w:cs="Times New Roman"/>
          <w:b/>
          <w:sz w:val="24"/>
          <w:szCs w:val="24"/>
        </w:rPr>
        <w:t xml:space="preserve"> планирования</w:t>
      </w:r>
    </w:p>
    <w:p w:rsidR="00C7429F" w:rsidRDefault="00C7429F" w:rsidP="00B3049F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7429F">
        <w:rPr>
          <w:rFonts w:ascii="Times New Roman" w:hAnsi="Times New Roman" w:cs="Times New Roman"/>
          <w:b/>
          <w:i/>
          <w:sz w:val="24"/>
          <w:szCs w:val="24"/>
        </w:rPr>
        <w:t>Чепелева К.В.</w:t>
      </w:r>
    </w:p>
    <w:p w:rsidR="00C7429F" w:rsidRDefault="00B3049F" w:rsidP="00B3049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Кандидат экономических наук, д</w:t>
      </w:r>
      <w:r w:rsidR="00C7429F">
        <w:rPr>
          <w:rFonts w:ascii="Times New Roman" w:hAnsi="Times New Roman" w:cs="Times New Roman"/>
          <w:i/>
          <w:sz w:val="24"/>
          <w:szCs w:val="24"/>
        </w:rPr>
        <w:t>оцент</w:t>
      </w:r>
    </w:p>
    <w:p w:rsidR="00C7429F" w:rsidRDefault="00C7429F" w:rsidP="00C7429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Красноярский государственный аграрный университет, Красноярск, Россия</w:t>
      </w:r>
    </w:p>
    <w:p w:rsidR="00C7429F" w:rsidRPr="00F265E7" w:rsidRDefault="00C7429F" w:rsidP="00C7429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3049F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F265E7">
        <w:rPr>
          <w:rFonts w:ascii="Times New Roman" w:hAnsi="Times New Roman" w:cs="Times New Roman"/>
          <w:i/>
          <w:sz w:val="24"/>
          <w:szCs w:val="24"/>
        </w:rPr>
        <w:t>-</w:t>
      </w:r>
      <w:r w:rsidRPr="00B3049F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B3049F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5" w:history="1">
        <w:r w:rsidRPr="00B3049F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kristychepeleva</w:t>
        </w:r>
        <w:r w:rsidRPr="00F265E7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Pr="00B3049F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Pr="00F265E7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B3049F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:rsidR="00C7429F" w:rsidRPr="00F265E7" w:rsidRDefault="00C7429F" w:rsidP="00C742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CF615B" w:rsidRPr="00B50CB5" w:rsidRDefault="00CF615B" w:rsidP="00CF615B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50CB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В работах отечественных исследователей </w:t>
      </w:r>
      <w:r w:rsid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[1-7</w:t>
      </w:r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] </w:t>
      </w:r>
      <w:r w:rsidRPr="00B50CB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часто находят подтверждение тезис, который сводится к суждению о том, что интеграция АПК России в мировой продовольственный рынок должна происходить с учетом </w:t>
      </w:r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стратегических целей и задач национальной экономики, которые должны быть соответствующим образом отражены в нормативно-правовых документах. </w:t>
      </w:r>
    </w:p>
    <w:p w:rsidR="00CF615B" w:rsidRDefault="00CF615B" w:rsidP="00CF615B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Текущее состояние агроэкспорта в РФ характеризуется концентрацией экспорта в региональном разрезе, а также диверсификацией </w:t>
      </w:r>
      <w:r w:rsid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экспорта в отраслевом разрезе [8</w:t>
      </w:r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]. Агроэкспорт России представлен преимущественно сырьевыми</w:t>
      </w:r>
      <w:r w:rsidR="00F3283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товарами</w:t>
      </w:r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а также </w:t>
      </w:r>
      <w:proofErr w:type="spellStart"/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несырьевыми</w:t>
      </w:r>
      <w:proofErr w:type="spellEnd"/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F3283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продуктами </w:t>
      </w:r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низкого передела. В структуре экспортной выручки страны наблюдается стабильная тройка лидеров следующих </w:t>
      </w:r>
      <w:proofErr w:type="spellStart"/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подотраслей</w:t>
      </w:r>
      <w:proofErr w:type="spellEnd"/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: зерновая, масложировая, рыбная. В 2021 году Россия занимала 18 место и имела долю 1,9 % в мировом экспорте продукции АПК (с 2018 г. прирост</w:t>
      </w:r>
      <w:r w:rsid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+0,3 </w:t>
      </w:r>
      <w:proofErr w:type="spellStart"/>
      <w:r w:rsid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п.п</w:t>
      </w:r>
      <w:proofErr w:type="spellEnd"/>
      <w:r w:rsid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.) [8</w:t>
      </w:r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].</w:t>
      </w:r>
    </w:p>
    <w:p w:rsidR="00386265" w:rsidRDefault="00CF615B" w:rsidP="00386265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Необходимость усиления роли стратегического планирования и управления в решении экономических и социальных задач развития, в том числе экспорта продукции АПК России обусловливается ужесточением внешнеэкономических и внешнеполитических усло</w:t>
      </w:r>
      <w:r w:rsid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вий</w:t>
      </w:r>
      <w:r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</w:t>
      </w:r>
      <w:r w:rsidR="003D40E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38626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Ф</w:t>
      </w:r>
      <w:r w:rsidR="00386265"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ормируются новые тренды потребления на продовольственных рынках, что актуализирует использование современных подходов и мет</w:t>
      </w:r>
      <w:r w:rsidR="00F3283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одов к управлению агроэкспортом</w:t>
      </w:r>
      <w:r w:rsidR="00386265" w:rsidRPr="00B50CB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</w:t>
      </w:r>
      <w:r w:rsidR="00386265" w:rsidRPr="0038626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ESG-повестка становится актуальна для всех стран мира и предполагает реализацию политики устойчивого развития территорий на принципах экологии, социальной ответственности, корпоративного управления, в том числе применения современных практик планирования.</w:t>
      </w:r>
      <w:r w:rsidR="003D40E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386265" w:rsidRPr="0038626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В этой связи особый интерес вызывают исследования проблем теории и практики стратегического планирования на государственном уровне, поиск путей роста эффективности и действенности управления</w:t>
      </w:r>
      <w:r w:rsidR="00386265" w:rsidRPr="00B50CB5">
        <w:rPr>
          <w:rFonts w:ascii="Times New Roman" w:hAnsi="Times New Roman"/>
          <w:sz w:val="24"/>
          <w:szCs w:val="24"/>
          <w:lang w:eastAsia="ru-RU"/>
        </w:rPr>
        <w:t>, а также научном обосновании применяем</w:t>
      </w:r>
      <w:r w:rsidR="00BB220E">
        <w:rPr>
          <w:rFonts w:ascii="Times New Roman" w:hAnsi="Times New Roman"/>
          <w:sz w:val="24"/>
          <w:szCs w:val="24"/>
          <w:lang w:eastAsia="ru-RU"/>
        </w:rPr>
        <w:t>ых нормативно-правовых актов [9</w:t>
      </w:r>
      <w:r w:rsidR="00386265" w:rsidRPr="00B50CB5">
        <w:rPr>
          <w:rFonts w:ascii="Times New Roman" w:hAnsi="Times New Roman"/>
          <w:sz w:val="24"/>
          <w:szCs w:val="24"/>
          <w:lang w:eastAsia="ru-RU"/>
        </w:rPr>
        <w:t>].</w:t>
      </w:r>
    </w:p>
    <w:p w:rsidR="00F662BD" w:rsidRDefault="00CF615B" w:rsidP="00F662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F615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С 2018 г. в России в рамках национального проекта «Международная кооперация и экспорт» и федерального «Экспорт продукции АПК» государство активно развивает агроэкспорт </w:t>
      </w:r>
      <w:r w:rsidRPr="0046044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как одно из приоритетных направлений внешнеэкономической деятельности, тем самым реализуя экспортно-ориентированную модель экономического развития АПК. К настоящему времени принят ряд законов и нормативных актов, имеющих прямое или косвенное отношение к регулированию и развитию экспорта агропродовольственной продукции в РФ. </w:t>
      </w:r>
      <w:r w:rsidR="00F662BD" w:rsidRPr="0046044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Для реализации приоритетных экспортных направлений в соответствии с нормативно-правовой базой сформирована организационная модель управления агроэкспортом.</w:t>
      </w:r>
      <w:r w:rsidR="00F662BD" w:rsidRPr="00A019DD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</w:p>
    <w:p w:rsidR="00314906" w:rsidRPr="00314906" w:rsidRDefault="00314906" w:rsidP="00314906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31490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В целом, несмотря на реализацию </w:t>
      </w:r>
      <w:r w:rsidR="00F265E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специальных </w:t>
      </w:r>
      <w:r w:rsidRPr="0031490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проектов, многочисленных отраслевых, секторальных стратегий и программ развития АПК и его </w:t>
      </w:r>
      <w:proofErr w:type="spellStart"/>
      <w:r w:rsidRPr="0031490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подотраслей</w:t>
      </w:r>
      <w:proofErr w:type="spellEnd"/>
      <w:r w:rsidRPr="0031490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в РФ управление агроэкспортом осуществляется в отсутствии долгосрочной стратегии его развития. </w:t>
      </w:r>
      <w:r w:rsidR="00F265E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В этой связи, а</w:t>
      </w:r>
      <w:r w:rsidR="008A65D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вторское исследование совпадает с научным взглядом </w:t>
      </w:r>
      <w:r w:rsidRPr="0031490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президента национального союза экспортеров продовольствия РФ Д. С. Булатова о том, что:</w:t>
      </w:r>
    </w:p>
    <w:p w:rsidR="00314906" w:rsidRPr="004179AA" w:rsidRDefault="00314906" w:rsidP="004179AA">
      <w:pPr>
        <w:pStyle w:val="a4"/>
        <w:numPr>
          <w:ilvl w:val="0"/>
          <w:numId w:val="6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4179A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не утверждена Стратегия развития экспорта продукции АПК РФ, в которой должны быть четко обозначены цели, задачи и основные приоритеты политики в указанной области. В основе данной стратегии должны составляться различные проекты и программы.</w:t>
      </w:r>
    </w:p>
    <w:p w:rsidR="00314906" w:rsidRPr="004179AA" w:rsidRDefault="00314906" w:rsidP="004179AA">
      <w:pPr>
        <w:pStyle w:val="a4"/>
        <w:numPr>
          <w:ilvl w:val="0"/>
          <w:numId w:val="6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4179A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не принят самый важный для экспортеров документ – ФЗ «О поддержке экспорта», проект которого был разработан и направлен в Государственную Думу [</w:t>
      </w:r>
      <w:r w:rsid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10</w:t>
      </w:r>
      <w:r w:rsidRPr="004179A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]. </w:t>
      </w:r>
    </w:p>
    <w:p w:rsidR="000B2AE9" w:rsidRDefault="00060A14" w:rsidP="00AC71BB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lastRenderedPageBreak/>
        <w:t>В результате</w:t>
      </w:r>
      <w:r w:rsidR="00314906" w:rsidRPr="0031490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учитывая текущее положение дел и характеристики</w:t>
      </w:r>
      <w:r w:rsidR="00A76E1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агроэкспорта в РФ</w:t>
      </w:r>
      <w:r w:rsidR="00314906" w:rsidRPr="0031490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</w:t>
      </w:r>
      <w:r w:rsidR="00314906"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сложно оценить практическую ценность системы государственного стратегического планирования в таком виде. Учитывая, что часто исключается сценарий моделирования будущего развития АПК, исходя из сценарных прогнозов, то подтверждается теория планирования Рассела </w:t>
      </w:r>
      <w:proofErr w:type="spellStart"/>
      <w:r w:rsidR="00314906"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Аккофа</w:t>
      </w:r>
      <w:proofErr w:type="spellEnd"/>
      <w:r w:rsidR="00314906"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согласно которой «изменения активны и предполагают не только приспособление управляемой системы к происходящему, но и в сознательном воздействии самой системы на окружение и создание будущего».</w:t>
      </w:r>
      <w:r w:rsidR="00644467"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0B2AE9"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Документ стратегического планирования агроэкспорта в форме экспортной стратегии должен дать комплексное представление о целевом видении развития агроэкспорта в разрезе товарных групп продукции АПК по пределам, целевых рынков сбыта, действующих инструментов поддержки, исходя из имеющихся торговых соглашений и договоренностей международного сотрудничества в</w:t>
      </w:r>
      <w:r w:rsidR="000B2AE9" w:rsidRPr="00AC71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контексте правового поля, санитарного и фитосанитарного регулирования, логистических и таможенных барьеров и пр.</w:t>
      </w:r>
    </w:p>
    <w:p w:rsidR="008538CE" w:rsidRDefault="00725F53" w:rsidP="00725F53">
      <w:pPr>
        <w:spacing w:after="0" w:line="240" w:lineRule="auto"/>
        <w:ind w:firstLine="39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25F5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В контексте управления АПК с учетом реализации </w:t>
      </w:r>
      <w:proofErr w:type="spellStart"/>
      <w:r w:rsidRPr="00E204C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экспортоориентированной</w:t>
      </w:r>
      <w:proofErr w:type="spellEnd"/>
      <w:r w:rsidRPr="00E204C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модели его развития предлагается </w:t>
      </w:r>
      <w:r w:rsidRPr="00725F5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следующая трактовка понятия «государственное стратегическое управление агроэкспортом». Оно должно представлять собой процесс принятия и осуществления стратегических решений на национальном и региональных уровнях управления, центральным звеном которых является стратегический выбор целевых сценариев развития экспорта продукции АПК РФ на основе </w:t>
      </w:r>
      <w:r w:rsidRPr="00E204C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многовариантного прогнозирования в соответствии с горизонтом планирования, </w:t>
      </w:r>
      <w:r w:rsidRPr="00725F5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включающего приоритетные товарные группы и продукцию по переделам, согласно целям продовольственной безопасности и оценки экспортного потенциала, целевые рынки поставок с учетом возможностей, угроз внешнего окружения и перспектив развития товаропроводящей инфраструктуры, а также меры поддержки экспортеров.</w:t>
      </w:r>
      <w:r w:rsidR="00CB1FB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8538C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Обозначенная трактовка </w:t>
      </w:r>
      <w:r w:rsidR="008538CE">
        <w:rPr>
          <w:rFonts w:ascii="Times New Roman" w:hAnsi="Times New Roman"/>
          <w:color w:val="000000"/>
          <w:sz w:val="24"/>
          <w:szCs w:val="24"/>
          <w:lang w:eastAsia="ru-RU"/>
        </w:rPr>
        <w:t>определила следующую систему управления агроэ</w:t>
      </w:r>
      <w:r w:rsidR="00DA1327">
        <w:rPr>
          <w:rFonts w:ascii="Times New Roman" w:hAnsi="Times New Roman"/>
          <w:color w:val="000000"/>
          <w:sz w:val="24"/>
          <w:szCs w:val="24"/>
          <w:lang w:eastAsia="ru-RU"/>
        </w:rPr>
        <w:t>к</w:t>
      </w:r>
      <w:r w:rsidR="000A6C8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спортом </w:t>
      </w:r>
      <w:r w:rsidR="008538CE">
        <w:rPr>
          <w:rFonts w:ascii="Times New Roman" w:hAnsi="Times New Roman"/>
          <w:color w:val="000000"/>
          <w:sz w:val="24"/>
          <w:szCs w:val="24"/>
          <w:lang w:eastAsia="ru-RU"/>
        </w:rPr>
        <w:t>РФ</w:t>
      </w:r>
      <w:r w:rsidR="000A6C8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рамках новой парадигмы</w:t>
      </w:r>
      <w:r w:rsidR="00804D5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планирования (рис</w:t>
      </w:r>
      <w:r w:rsidR="00A3268E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804D5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1)</w:t>
      </w:r>
      <w:r w:rsidR="008538C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6D435F" w:rsidRPr="00725F53" w:rsidRDefault="006D435F" w:rsidP="006D435F">
      <w:pPr>
        <w:spacing w:after="0" w:line="240" w:lineRule="auto"/>
        <w:jc w:val="center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829935" cy="40817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408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AE9" w:rsidRPr="00CF615B" w:rsidRDefault="00386265" w:rsidP="00482F01">
      <w:pPr>
        <w:spacing w:after="0" w:line="240" w:lineRule="auto"/>
        <w:ind w:firstLine="397"/>
        <w:jc w:val="center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Рис</w:t>
      </w:r>
      <w:r w:rsidR="006640F2"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унок</w:t>
      </w:r>
      <w:r w:rsidR="00DF5B86"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1</w:t>
      </w:r>
      <w:r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Система управления </w:t>
      </w:r>
      <w:r w:rsidR="002A1812"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экспортной деятельностью </w:t>
      </w:r>
      <w:r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в РФ</w:t>
      </w:r>
      <w:r w:rsidR="006D435F"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DE7FD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br/>
      </w:r>
      <w:r w:rsidR="006D435F" w:rsidRPr="00BB22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(предложено автором)</w:t>
      </w:r>
    </w:p>
    <w:p w:rsidR="00AB482F" w:rsidRPr="004817CF" w:rsidRDefault="00CB0D4C" w:rsidP="002E0592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CB0D4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lastRenderedPageBreak/>
        <w:t xml:space="preserve">Каждый участник </w:t>
      </w:r>
      <w:r w:rsidR="002E059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процесса планирования экспортной деятельности </w:t>
      </w:r>
      <w:r w:rsidRPr="00CB0D4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должен иметь возможность формировать собственное целевое видение развития</w:t>
      </w:r>
      <w:r w:rsidR="00357D3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включая экспорт</w:t>
      </w:r>
      <w:r w:rsidRPr="00CB0D4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продукции АПК на своем уровне </w:t>
      </w:r>
      <w:r w:rsidR="009000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управления</w:t>
      </w:r>
      <w:r w:rsidR="002E059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для выбора</w:t>
      </w:r>
      <w:r w:rsidRPr="00CB0D4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индивидуальной траектории внешнеэкономической деятельности</w:t>
      </w:r>
      <w:r w:rsidR="002E059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при создании экспортной стратегии</w:t>
      </w:r>
      <w:r w:rsidR="00105B0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105B04" w:rsidRPr="00105B0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[11]</w:t>
      </w:r>
      <w:r w:rsidRPr="00CB0D4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</w:t>
      </w:r>
      <w:r w:rsidR="002F29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8A65DC" w:rsidRPr="008A65D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С целью предупреждения внешних вызовов назрела необходимость смены действующей парадигмы управления агроэкспортом в России. Суть нового подхода в эффективном стратегическом планировании агроэкспорта в рамках </w:t>
      </w:r>
      <w:proofErr w:type="spellStart"/>
      <w:r w:rsidR="008A65DC" w:rsidRPr="008A65D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экспортоориентированной</w:t>
      </w:r>
      <w:proofErr w:type="spellEnd"/>
      <w:r w:rsidR="008A65DC" w:rsidRPr="008A65D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модели экономического развития АПК РФ</w:t>
      </w:r>
      <w:r w:rsidR="002E059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Он</w:t>
      </w:r>
      <w:r w:rsidR="002F2973" w:rsidRPr="002F29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заключается в проектировании будущего состояния АПК, включая развитие его экспортного потенциала.</w:t>
      </w:r>
      <w:r w:rsidR="002F29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3D436B" w:rsidRPr="003D436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Гармонизация </w:t>
      </w:r>
      <w:r w:rsidR="00F265E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и синхронизация </w:t>
      </w:r>
      <w:r w:rsidR="003D436B" w:rsidRPr="003D436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стратегий и программ управления экспортной деятельностью в АПК позволит эффективнее достигать поставленных целей внешнеэкон</w:t>
      </w:r>
      <w:r w:rsidR="00AB482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омической и аграрной политики </w:t>
      </w:r>
      <w:r w:rsidR="003D436B" w:rsidRPr="003D436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РФ. </w:t>
      </w:r>
      <w:r w:rsidR="00AB482F" w:rsidRPr="004817C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Актуальность разработки </w:t>
      </w:r>
      <w:r w:rsidR="004817CF" w:rsidRPr="004817C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и совершенствования </w:t>
      </w:r>
      <w:r w:rsidR="00AB482F" w:rsidRPr="004817C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национальной, межрегиональных и региональных стратегий в РФ усилилась по причине новых условий экономического взаимодействия России с дружественными странами и выбора наиболее перспективных направлений и выгодных форм сотрудничества в продовольственной сфере</w:t>
      </w:r>
      <w:r w:rsidR="004817C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</w:t>
      </w:r>
      <w:r w:rsidR="00AB482F" w:rsidRPr="004817C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В современных условиях стратегии могут стать эффективным инструментом в системе национального, межрегионального и регионального управления в целях продвижения российских экономических интересов и снижения зависимости от торгово-экономических отношений с Западом. Взаимосвязь элементов системы стратегического планирования на различных уровнях </w:t>
      </w:r>
      <w:r w:rsidR="00DA474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и внедрение специальных документов планирования агроэкспорта позволя</w:t>
      </w:r>
      <w:r w:rsidR="00AB482F" w:rsidRPr="004817C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т повысить эффективность </w:t>
      </w:r>
      <w:r w:rsidR="00BA10A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управления</w:t>
      </w:r>
      <w:r w:rsidR="00AB482F" w:rsidRPr="004817C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развитием АПК.</w:t>
      </w:r>
    </w:p>
    <w:p w:rsidR="00C7429F" w:rsidRDefault="00C7429F" w:rsidP="00C742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429F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085339" w:rsidRPr="00085339" w:rsidRDefault="0035606E" w:rsidP="00085339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5339">
        <w:rPr>
          <w:rFonts w:ascii="Times New Roman" w:hAnsi="Times New Roman" w:cs="Times New Roman"/>
          <w:sz w:val="24"/>
          <w:szCs w:val="24"/>
        </w:rPr>
        <w:t>Папцов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</w:t>
      </w:r>
      <w:r w:rsidRPr="00085339">
        <w:rPr>
          <w:rFonts w:ascii="Times New Roman" w:hAnsi="Times New Roman" w:cs="Times New Roman"/>
          <w:sz w:val="24"/>
          <w:szCs w:val="24"/>
        </w:rPr>
        <w:t xml:space="preserve">Г., </w:t>
      </w:r>
      <w:proofErr w:type="spellStart"/>
      <w:r w:rsidRPr="00085339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шачев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</w:t>
      </w:r>
      <w:r w:rsidRPr="00085339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, Алтухов</w:t>
      </w:r>
      <w:r>
        <w:rPr>
          <w:rFonts w:ascii="Times New Roman" w:hAnsi="Times New Roman" w:cs="Times New Roman"/>
          <w:sz w:val="24"/>
          <w:szCs w:val="24"/>
        </w:rPr>
        <w:t xml:space="preserve"> А.И. </w:t>
      </w:r>
      <w:r w:rsidR="00085339" w:rsidRPr="00085339">
        <w:rPr>
          <w:rFonts w:ascii="Times New Roman" w:hAnsi="Times New Roman" w:cs="Times New Roman"/>
          <w:sz w:val="24"/>
          <w:szCs w:val="24"/>
        </w:rPr>
        <w:t>Экспорт продукции АПК России: тенденции и развитие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85339" w:rsidRPr="00085339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.: </w:t>
      </w:r>
      <w:r w:rsidR="00085339" w:rsidRPr="00085339">
        <w:rPr>
          <w:rFonts w:ascii="Times New Roman" w:hAnsi="Times New Roman" w:cs="Times New Roman"/>
          <w:sz w:val="24"/>
          <w:szCs w:val="24"/>
        </w:rPr>
        <w:t>Общество с ограниченной ответственно</w:t>
      </w:r>
      <w:r>
        <w:rPr>
          <w:rFonts w:ascii="Times New Roman" w:hAnsi="Times New Roman" w:cs="Times New Roman"/>
          <w:sz w:val="24"/>
          <w:szCs w:val="24"/>
        </w:rPr>
        <w:t>стью «Сам Полиграфист».</w:t>
      </w:r>
      <w:r w:rsidR="00894CE5">
        <w:rPr>
          <w:rFonts w:ascii="Times New Roman" w:hAnsi="Times New Roman" w:cs="Times New Roman"/>
          <w:sz w:val="24"/>
          <w:szCs w:val="24"/>
        </w:rPr>
        <w:t xml:space="preserve"> 2020. </w:t>
      </w:r>
    </w:p>
    <w:p w:rsidR="00085339" w:rsidRPr="00085339" w:rsidRDefault="0035606E" w:rsidP="00085339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Ушачев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</w:t>
      </w:r>
      <w:r w:rsidR="00085339" w:rsidRPr="00085339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5606E">
        <w:rPr>
          <w:rFonts w:ascii="Times New Roman" w:hAnsi="Times New Roman" w:cs="Times New Roman"/>
          <w:sz w:val="24"/>
          <w:szCs w:val="24"/>
        </w:rPr>
        <w:t xml:space="preserve"> </w:t>
      </w:r>
      <w:r w:rsidRPr="00085339">
        <w:rPr>
          <w:rFonts w:ascii="Times New Roman" w:hAnsi="Times New Roman" w:cs="Times New Roman"/>
          <w:sz w:val="24"/>
          <w:szCs w:val="24"/>
        </w:rPr>
        <w:t>Колесников</w:t>
      </w:r>
      <w:r>
        <w:rPr>
          <w:rFonts w:ascii="Times New Roman" w:hAnsi="Times New Roman" w:cs="Times New Roman"/>
          <w:sz w:val="24"/>
          <w:szCs w:val="24"/>
        </w:rPr>
        <w:t xml:space="preserve"> А.</w:t>
      </w:r>
      <w:r w:rsidRPr="00085339">
        <w:rPr>
          <w:rFonts w:ascii="Times New Roman" w:hAnsi="Times New Roman" w:cs="Times New Roman"/>
          <w:sz w:val="24"/>
          <w:szCs w:val="24"/>
        </w:rPr>
        <w:t xml:space="preserve">В., </w:t>
      </w:r>
      <w:proofErr w:type="spellStart"/>
      <w:proofErr w:type="gramStart"/>
      <w:r w:rsidRPr="00085339">
        <w:rPr>
          <w:rFonts w:ascii="Times New Roman" w:hAnsi="Times New Roman" w:cs="Times New Roman"/>
          <w:sz w:val="24"/>
          <w:szCs w:val="24"/>
        </w:rPr>
        <w:t>Здоровец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5339" w:rsidRPr="000853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Ю.И.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5339" w:rsidRPr="00085339">
        <w:rPr>
          <w:rFonts w:ascii="Times New Roman" w:hAnsi="Times New Roman" w:cs="Times New Roman"/>
          <w:sz w:val="24"/>
          <w:szCs w:val="24"/>
        </w:rPr>
        <w:t>Состояние и стратегические направления развития агропродовольственной и экспортной политики России /</w:t>
      </w:r>
      <w:r>
        <w:rPr>
          <w:rFonts w:ascii="Times New Roman" w:hAnsi="Times New Roman" w:cs="Times New Roman"/>
          <w:sz w:val="24"/>
          <w:szCs w:val="24"/>
        </w:rPr>
        <w:t xml:space="preserve">/ АПК: экономика, управление. 2022, </w:t>
      </w:r>
      <w:r w:rsidR="00085339" w:rsidRPr="00085339">
        <w:rPr>
          <w:rFonts w:ascii="Times New Roman" w:hAnsi="Times New Roman" w:cs="Times New Roman"/>
          <w:sz w:val="24"/>
          <w:szCs w:val="24"/>
        </w:rPr>
        <w:t xml:space="preserve">№ 10. </w:t>
      </w:r>
    </w:p>
    <w:p w:rsidR="00085339" w:rsidRPr="00085339" w:rsidRDefault="0035606E" w:rsidP="00085339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Терновский</w:t>
      </w:r>
      <w:r w:rsidR="00085339" w:rsidRPr="00085339">
        <w:rPr>
          <w:rFonts w:ascii="Times New Roman" w:hAnsi="Times New Roman" w:cs="Times New Roman"/>
          <w:sz w:val="24"/>
          <w:szCs w:val="24"/>
        </w:rPr>
        <w:t xml:space="preserve"> Д. С. Сценарии и модели агропродовольственного экспорта в России: ретроспективный анализ /</w:t>
      </w:r>
      <w:r>
        <w:rPr>
          <w:rFonts w:ascii="Times New Roman" w:hAnsi="Times New Roman" w:cs="Times New Roman"/>
          <w:sz w:val="24"/>
          <w:szCs w:val="24"/>
        </w:rPr>
        <w:t xml:space="preserve">/ АПК: экономика, управление. </w:t>
      </w:r>
      <w:r w:rsidR="00085339" w:rsidRPr="00085339"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85339" w:rsidRPr="00085339">
        <w:rPr>
          <w:rFonts w:ascii="Times New Roman" w:hAnsi="Times New Roman" w:cs="Times New Roman"/>
          <w:sz w:val="24"/>
          <w:szCs w:val="24"/>
        </w:rPr>
        <w:t xml:space="preserve">№ 9. </w:t>
      </w:r>
    </w:p>
    <w:p w:rsidR="0035606E" w:rsidRDefault="0035606E" w:rsidP="00085339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Ушачев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</w:t>
      </w:r>
      <w:r w:rsidRPr="00085339">
        <w:rPr>
          <w:rFonts w:ascii="Times New Roman" w:hAnsi="Times New Roman" w:cs="Times New Roman"/>
          <w:sz w:val="24"/>
          <w:szCs w:val="24"/>
        </w:rPr>
        <w:t>Г.</w:t>
      </w:r>
      <w:r w:rsidRPr="0035606E">
        <w:rPr>
          <w:rFonts w:ascii="Times New Roman" w:hAnsi="Times New Roman" w:cs="Times New Roman"/>
          <w:sz w:val="24"/>
          <w:szCs w:val="24"/>
        </w:rPr>
        <w:t>, Серков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606E">
        <w:rPr>
          <w:rFonts w:ascii="Times New Roman" w:hAnsi="Times New Roman" w:cs="Times New Roman"/>
          <w:sz w:val="24"/>
          <w:szCs w:val="24"/>
        </w:rPr>
        <w:t>А. Ф., Маслова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606E">
        <w:rPr>
          <w:rFonts w:ascii="Times New Roman" w:hAnsi="Times New Roman" w:cs="Times New Roman"/>
          <w:sz w:val="24"/>
          <w:szCs w:val="24"/>
        </w:rPr>
        <w:t>В. В., Чекалин</w:t>
      </w:r>
      <w:r w:rsidRPr="0035606E">
        <w:rPr>
          <w:rFonts w:ascii="Times New Roman" w:hAnsi="Times New Roman" w:cs="Times New Roman"/>
          <w:sz w:val="24"/>
          <w:szCs w:val="24"/>
        </w:rPr>
        <w:t xml:space="preserve"> </w:t>
      </w:r>
      <w:r w:rsidRPr="0035606E">
        <w:rPr>
          <w:rFonts w:ascii="Times New Roman" w:hAnsi="Times New Roman" w:cs="Times New Roman"/>
          <w:sz w:val="24"/>
          <w:szCs w:val="24"/>
        </w:rPr>
        <w:t xml:space="preserve">В. С. </w:t>
      </w:r>
      <w:r w:rsidR="00085339" w:rsidRPr="0035606E">
        <w:rPr>
          <w:rFonts w:ascii="Times New Roman" w:hAnsi="Times New Roman" w:cs="Times New Roman"/>
          <w:sz w:val="24"/>
          <w:szCs w:val="24"/>
        </w:rPr>
        <w:t>Актуальные направления совершенствова</w:t>
      </w:r>
      <w:r w:rsidRPr="0035606E">
        <w:rPr>
          <w:rFonts w:ascii="Times New Roman" w:hAnsi="Times New Roman" w:cs="Times New Roman"/>
          <w:sz w:val="24"/>
          <w:szCs w:val="24"/>
        </w:rPr>
        <w:t xml:space="preserve">ния аграрной политики России </w:t>
      </w:r>
      <w:r w:rsidR="00085339" w:rsidRPr="0035606E">
        <w:rPr>
          <w:rFonts w:ascii="Times New Roman" w:hAnsi="Times New Roman" w:cs="Times New Roman"/>
          <w:sz w:val="24"/>
          <w:szCs w:val="24"/>
        </w:rPr>
        <w:t xml:space="preserve">// АПК: </w:t>
      </w:r>
      <w:r>
        <w:rPr>
          <w:rFonts w:ascii="Times New Roman" w:hAnsi="Times New Roman" w:cs="Times New Roman"/>
          <w:sz w:val="24"/>
          <w:szCs w:val="24"/>
        </w:rPr>
        <w:t xml:space="preserve">экономика, управление. 2019, </w:t>
      </w:r>
      <w:r w:rsidR="00085339" w:rsidRPr="0035606E">
        <w:rPr>
          <w:rFonts w:ascii="Times New Roman" w:hAnsi="Times New Roman" w:cs="Times New Roman"/>
          <w:sz w:val="24"/>
          <w:szCs w:val="24"/>
        </w:rPr>
        <w:t xml:space="preserve"> № 3. </w:t>
      </w:r>
    </w:p>
    <w:p w:rsidR="00085339" w:rsidRPr="0035606E" w:rsidRDefault="0035606E" w:rsidP="00085339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Алтухов</w:t>
      </w:r>
      <w:r w:rsidR="00085339" w:rsidRPr="0035606E">
        <w:rPr>
          <w:rFonts w:ascii="Times New Roman" w:hAnsi="Times New Roman" w:cs="Times New Roman"/>
          <w:sz w:val="24"/>
          <w:szCs w:val="24"/>
        </w:rPr>
        <w:t xml:space="preserve"> А. И. Формирование национальной экспортной политики в аграрной сфере экономики как один из основных факторов ее развития // Экономика сельскохозяйственных и перерабатывающих предприятий. </w:t>
      </w:r>
      <w:r>
        <w:rPr>
          <w:rFonts w:ascii="Times New Roman" w:hAnsi="Times New Roman" w:cs="Times New Roman"/>
          <w:sz w:val="24"/>
          <w:szCs w:val="24"/>
        </w:rPr>
        <w:t>2022, № 7</w:t>
      </w:r>
      <w:r w:rsidR="00085339" w:rsidRPr="003560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5339" w:rsidRPr="00085339" w:rsidRDefault="0035606E" w:rsidP="00085339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Самыгин</w:t>
      </w:r>
      <w:r w:rsidR="00085339" w:rsidRPr="00085339">
        <w:rPr>
          <w:rFonts w:ascii="Times New Roman" w:hAnsi="Times New Roman" w:cs="Times New Roman"/>
          <w:sz w:val="24"/>
          <w:szCs w:val="24"/>
        </w:rPr>
        <w:t xml:space="preserve"> Д.С. Концепция стратегического планирования в сфере продовольственной 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5339" w:rsidRPr="00085339">
        <w:rPr>
          <w:rFonts w:ascii="Times New Roman" w:hAnsi="Times New Roman" w:cs="Times New Roman"/>
          <w:sz w:val="24"/>
          <w:szCs w:val="24"/>
        </w:rPr>
        <w:t xml:space="preserve">// Экономика сельскохозяйственных и </w:t>
      </w:r>
      <w:r>
        <w:rPr>
          <w:rFonts w:ascii="Times New Roman" w:hAnsi="Times New Roman" w:cs="Times New Roman"/>
          <w:sz w:val="24"/>
          <w:szCs w:val="24"/>
        </w:rPr>
        <w:t xml:space="preserve">перерабатывающих предприятий. </w:t>
      </w:r>
      <w:r w:rsidR="00085339" w:rsidRPr="00085339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>, № 2</w:t>
      </w:r>
      <w:r w:rsidR="00085339" w:rsidRPr="000853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5339" w:rsidRDefault="000162EB" w:rsidP="00085339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5339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шачев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</w:t>
      </w:r>
      <w:r w:rsidRPr="00085339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5339">
        <w:rPr>
          <w:rFonts w:ascii="Times New Roman" w:hAnsi="Times New Roman" w:cs="Times New Roman"/>
          <w:sz w:val="24"/>
          <w:szCs w:val="24"/>
        </w:rPr>
        <w:t>Папцов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</w:t>
      </w:r>
      <w:r w:rsidRPr="00085339">
        <w:rPr>
          <w:rFonts w:ascii="Times New Roman" w:hAnsi="Times New Roman" w:cs="Times New Roman"/>
          <w:sz w:val="24"/>
          <w:szCs w:val="24"/>
        </w:rPr>
        <w:t xml:space="preserve">Г., </w:t>
      </w:r>
      <w:r>
        <w:rPr>
          <w:rFonts w:ascii="Times New Roman" w:hAnsi="Times New Roman" w:cs="Times New Roman"/>
          <w:sz w:val="24"/>
          <w:szCs w:val="24"/>
        </w:rPr>
        <w:t xml:space="preserve">Алтухов А.И. </w:t>
      </w:r>
      <w:r w:rsidR="00085339" w:rsidRPr="00085339">
        <w:rPr>
          <w:rFonts w:ascii="Times New Roman" w:hAnsi="Times New Roman" w:cs="Times New Roman"/>
          <w:sz w:val="24"/>
          <w:szCs w:val="24"/>
        </w:rPr>
        <w:t>Экспортная политика в АПК: инстит</w:t>
      </w:r>
      <w:r>
        <w:rPr>
          <w:rFonts w:ascii="Times New Roman" w:hAnsi="Times New Roman" w:cs="Times New Roman"/>
          <w:sz w:val="24"/>
          <w:szCs w:val="24"/>
        </w:rPr>
        <w:t xml:space="preserve">уты и механизмы развития. </w:t>
      </w:r>
      <w:r w:rsidR="00085339" w:rsidRPr="00085339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.: ООО «Сам полиграфист». 2022. </w:t>
      </w:r>
    </w:p>
    <w:p w:rsidR="00297FD6" w:rsidRPr="00085339" w:rsidRDefault="00297FD6" w:rsidP="00297FD6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085339">
          <w:rPr>
            <w:rFonts w:ascii="Times New Roman" w:hAnsi="Times New Roman" w:cs="Times New Roman"/>
            <w:sz w:val="24"/>
            <w:szCs w:val="24"/>
          </w:rPr>
          <w:t>https://regions.aemcx.ru</w:t>
        </w:r>
      </w:hyperlink>
      <w:r w:rsidRPr="000853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85339">
        <w:rPr>
          <w:rFonts w:ascii="Times New Roman" w:hAnsi="Times New Roman" w:cs="Times New Roman"/>
          <w:sz w:val="24"/>
          <w:szCs w:val="24"/>
        </w:rPr>
        <w:t>Федеральный центр развития экспорта</w:t>
      </w:r>
      <w:r w:rsidRPr="00085339">
        <w:rPr>
          <w:rFonts w:ascii="Times New Roman" w:hAnsi="Times New Roman" w:cs="Times New Roman"/>
          <w:sz w:val="24"/>
          <w:szCs w:val="24"/>
        </w:rPr>
        <w:br/>
        <w:t>п</w:t>
      </w:r>
      <w:r>
        <w:rPr>
          <w:rFonts w:ascii="Times New Roman" w:hAnsi="Times New Roman" w:cs="Times New Roman"/>
          <w:sz w:val="24"/>
          <w:szCs w:val="24"/>
        </w:rPr>
        <w:t>родукции АПК Минсельхоза России)</w:t>
      </w:r>
    </w:p>
    <w:p w:rsidR="00297FD6" w:rsidRPr="00297FD6" w:rsidRDefault="00297FD6" w:rsidP="00297FD6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5339">
        <w:rPr>
          <w:rFonts w:ascii="Times New Roman" w:hAnsi="Times New Roman" w:cs="Times New Roman"/>
          <w:sz w:val="24"/>
          <w:szCs w:val="24"/>
        </w:rPr>
        <w:t>Новоселов</w:t>
      </w:r>
      <w:r>
        <w:rPr>
          <w:rFonts w:ascii="Times New Roman" w:hAnsi="Times New Roman" w:cs="Times New Roman"/>
          <w:sz w:val="24"/>
          <w:szCs w:val="24"/>
        </w:rPr>
        <w:t xml:space="preserve"> А.</w:t>
      </w:r>
      <w:r w:rsidRPr="00085339">
        <w:rPr>
          <w:rFonts w:ascii="Times New Roman" w:hAnsi="Times New Roman" w:cs="Times New Roman"/>
          <w:sz w:val="24"/>
          <w:szCs w:val="24"/>
        </w:rPr>
        <w:t xml:space="preserve">С., </w:t>
      </w:r>
      <w:proofErr w:type="spellStart"/>
      <w:r w:rsidRPr="00085339">
        <w:rPr>
          <w:rFonts w:ascii="Times New Roman" w:hAnsi="Times New Roman" w:cs="Times New Roman"/>
          <w:sz w:val="24"/>
          <w:szCs w:val="24"/>
        </w:rPr>
        <w:t>Маршалова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20E">
        <w:rPr>
          <w:rFonts w:ascii="Times New Roman" w:hAnsi="Times New Roman" w:cs="Times New Roman"/>
          <w:sz w:val="24"/>
          <w:szCs w:val="24"/>
        </w:rPr>
        <w:t>А.</w:t>
      </w:r>
      <w:r w:rsidRPr="00085339">
        <w:rPr>
          <w:rFonts w:ascii="Times New Roman" w:hAnsi="Times New Roman" w:cs="Times New Roman"/>
          <w:sz w:val="24"/>
          <w:szCs w:val="24"/>
        </w:rPr>
        <w:t xml:space="preserve">С., </w:t>
      </w:r>
      <w:proofErr w:type="spellStart"/>
      <w:r w:rsidRPr="00085339">
        <w:rPr>
          <w:rFonts w:ascii="Times New Roman" w:hAnsi="Times New Roman" w:cs="Times New Roman"/>
          <w:sz w:val="24"/>
          <w:szCs w:val="24"/>
        </w:rPr>
        <w:t>Бурматова</w:t>
      </w:r>
      <w:proofErr w:type="spellEnd"/>
      <w:r w:rsidRPr="00085339">
        <w:rPr>
          <w:rFonts w:ascii="Times New Roman" w:hAnsi="Times New Roman" w:cs="Times New Roman"/>
          <w:sz w:val="24"/>
          <w:szCs w:val="24"/>
        </w:rPr>
        <w:t xml:space="preserve"> </w:t>
      </w:r>
      <w:r w:rsidR="00BB220E">
        <w:rPr>
          <w:rFonts w:ascii="Times New Roman" w:hAnsi="Times New Roman" w:cs="Times New Roman"/>
          <w:sz w:val="24"/>
          <w:szCs w:val="24"/>
        </w:rPr>
        <w:t>О.</w:t>
      </w:r>
      <w:r w:rsidRPr="00085339">
        <w:rPr>
          <w:rFonts w:ascii="Times New Roman" w:hAnsi="Times New Roman" w:cs="Times New Roman"/>
          <w:sz w:val="24"/>
          <w:szCs w:val="24"/>
        </w:rPr>
        <w:t>П. Стратегическое управление региональным и муниципальным развитием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85339">
        <w:rPr>
          <w:rFonts w:ascii="Times New Roman" w:hAnsi="Times New Roman" w:cs="Times New Roman"/>
          <w:sz w:val="24"/>
          <w:szCs w:val="24"/>
        </w:rPr>
        <w:t xml:space="preserve"> Новосибирск: Институт экономики и организации про</w:t>
      </w:r>
      <w:r>
        <w:rPr>
          <w:rFonts w:ascii="Times New Roman" w:hAnsi="Times New Roman" w:cs="Times New Roman"/>
          <w:sz w:val="24"/>
          <w:szCs w:val="24"/>
        </w:rPr>
        <w:t>мышленного производства СО РАН.</w:t>
      </w:r>
      <w:r w:rsidRPr="00085339">
        <w:rPr>
          <w:rFonts w:ascii="Times New Roman" w:hAnsi="Times New Roman" w:cs="Times New Roman"/>
          <w:sz w:val="24"/>
          <w:szCs w:val="24"/>
        </w:rPr>
        <w:t xml:space="preserve"> 2018. </w:t>
      </w:r>
    </w:p>
    <w:p w:rsidR="00D84833" w:rsidRDefault="00297FD6" w:rsidP="00D84833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0B0174">
          <w:rPr>
            <w:rStyle w:val="a3"/>
            <w:rFonts w:ascii="Times New Roman" w:hAnsi="Times New Roman" w:cs="Times New Roman"/>
            <w:sz w:val="24"/>
            <w:szCs w:val="24"/>
          </w:rPr>
          <w:t>https://www.prodexport.ru/rus/partners/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9F0A4E">
        <w:rPr>
          <w:rFonts w:ascii="Times New Roman" w:hAnsi="Times New Roman" w:cs="Times New Roman"/>
          <w:sz w:val="24"/>
          <w:szCs w:val="24"/>
        </w:rPr>
        <w:t>Булатов</w:t>
      </w:r>
      <w:r w:rsidR="00702A4F" w:rsidRPr="007212CA">
        <w:rPr>
          <w:rFonts w:ascii="Times New Roman" w:hAnsi="Times New Roman" w:cs="Times New Roman"/>
          <w:sz w:val="24"/>
          <w:szCs w:val="24"/>
        </w:rPr>
        <w:t xml:space="preserve"> Д.С. Система поддержки экспорта продовольствия: какой она должна быть? Национальный союз экспортеров продовольствия: аналитические и статистические материалы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7212CA" w:rsidRPr="00502040" w:rsidRDefault="00502040" w:rsidP="002B1D7C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02040">
        <w:rPr>
          <w:rFonts w:ascii="Times New Roman" w:hAnsi="Times New Roman" w:cs="Times New Roman"/>
          <w:bCs/>
          <w:sz w:val="24"/>
          <w:szCs w:val="24"/>
        </w:rPr>
        <w:t>Чепелева</w:t>
      </w:r>
      <w:r w:rsidR="00641E1E">
        <w:rPr>
          <w:rFonts w:ascii="Times New Roman" w:hAnsi="Times New Roman" w:cs="Times New Roman"/>
          <w:bCs/>
          <w:sz w:val="24"/>
          <w:szCs w:val="24"/>
        </w:rPr>
        <w:t xml:space="preserve"> К.</w:t>
      </w:r>
      <w:r w:rsidR="00C66011" w:rsidRPr="00502040">
        <w:rPr>
          <w:rFonts w:ascii="Times New Roman" w:hAnsi="Times New Roman" w:cs="Times New Roman"/>
          <w:bCs/>
          <w:sz w:val="24"/>
          <w:szCs w:val="24"/>
        </w:rPr>
        <w:t>В.</w:t>
      </w:r>
      <w:r w:rsidRPr="00502040">
        <w:rPr>
          <w:rFonts w:ascii="Times New Roman" w:hAnsi="Times New Roman" w:cs="Times New Roman"/>
          <w:bCs/>
          <w:sz w:val="24"/>
          <w:szCs w:val="24"/>
        </w:rPr>
        <w:t>,</w:t>
      </w:r>
      <w:r w:rsidR="00C66011" w:rsidRPr="005020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011" w:rsidRPr="00502040">
        <w:rPr>
          <w:rFonts w:ascii="Times New Roman" w:hAnsi="Times New Roman" w:cs="Times New Roman"/>
          <w:sz w:val="24"/>
          <w:szCs w:val="24"/>
        </w:rPr>
        <w:t>Пыжикова</w:t>
      </w:r>
      <w:proofErr w:type="spellEnd"/>
      <w:r w:rsidR="00641E1E">
        <w:rPr>
          <w:rFonts w:ascii="Times New Roman" w:hAnsi="Times New Roman" w:cs="Times New Roman"/>
          <w:sz w:val="24"/>
          <w:szCs w:val="24"/>
        </w:rPr>
        <w:t xml:space="preserve"> Н.И., Шелковников С.</w:t>
      </w:r>
      <w:bookmarkStart w:id="0" w:name="_GoBack"/>
      <w:bookmarkEnd w:id="0"/>
      <w:r w:rsidR="00C66011" w:rsidRPr="00502040">
        <w:rPr>
          <w:rFonts w:ascii="Times New Roman" w:hAnsi="Times New Roman" w:cs="Times New Roman"/>
          <w:sz w:val="24"/>
          <w:szCs w:val="24"/>
        </w:rPr>
        <w:t>А. Формирование стратегий развития агроэкспорта в регионах Сибирского федерального округа // Экономика, труд, упр</w:t>
      </w:r>
      <w:r>
        <w:rPr>
          <w:rFonts w:ascii="Times New Roman" w:hAnsi="Times New Roman" w:cs="Times New Roman"/>
          <w:sz w:val="24"/>
          <w:szCs w:val="24"/>
        </w:rPr>
        <w:t xml:space="preserve">авление в сельском хозяйстве. 2023, </w:t>
      </w:r>
      <w:r w:rsidR="00C66011" w:rsidRPr="00502040">
        <w:rPr>
          <w:rFonts w:ascii="Times New Roman" w:hAnsi="Times New Roman" w:cs="Times New Roman"/>
          <w:sz w:val="24"/>
          <w:szCs w:val="24"/>
        </w:rPr>
        <w:t xml:space="preserve">№ 3. </w:t>
      </w:r>
    </w:p>
    <w:sectPr w:rsidR="007212CA" w:rsidRPr="00502040" w:rsidSect="00C7429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53C38"/>
    <w:multiLevelType w:val="hybridMultilevel"/>
    <w:tmpl w:val="E2043AA4"/>
    <w:lvl w:ilvl="0" w:tplc="44862C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2C3547"/>
    <w:multiLevelType w:val="hybridMultilevel"/>
    <w:tmpl w:val="5380D2AC"/>
    <w:lvl w:ilvl="0" w:tplc="44862CC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33B902E1"/>
    <w:multiLevelType w:val="hybridMultilevel"/>
    <w:tmpl w:val="108E9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94D28"/>
    <w:multiLevelType w:val="hybridMultilevel"/>
    <w:tmpl w:val="99C6C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D60BC"/>
    <w:multiLevelType w:val="hybridMultilevel"/>
    <w:tmpl w:val="AEFCA1D2"/>
    <w:lvl w:ilvl="0" w:tplc="0419000F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54D06D2D"/>
    <w:multiLevelType w:val="hybridMultilevel"/>
    <w:tmpl w:val="29D2BFC4"/>
    <w:lvl w:ilvl="0" w:tplc="44862C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D37"/>
    <w:rsid w:val="000162EB"/>
    <w:rsid w:val="00060A14"/>
    <w:rsid w:val="00085339"/>
    <w:rsid w:val="000A6C85"/>
    <w:rsid w:val="000B2AE9"/>
    <w:rsid w:val="0010165C"/>
    <w:rsid w:val="00105B04"/>
    <w:rsid w:val="00113CA6"/>
    <w:rsid w:val="00183E2D"/>
    <w:rsid w:val="001C0210"/>
    <w:rsid w:val="0029693A"/>
    <w:rsid w:val="00297FD6"/>
    <w:rsid w:val="002A1812"/>
    <w:rsid w:val="002B1D7C"/>
    <w:rsid w:val="002E0592"/>
    <w:rsid w:val="002F2973"/>
    <w:rsid w:val="00314906"/>
    <w:rsid w:val="0035606E"/>
    <w:rsid w:val="00357D30"/>
    <w:rsid w:val="00386265"/>
    <w:rsid w:val="003C3D34"/>
    <w:rsid w:val="003D40E0"/>
    <w:rsid w:val="003D436B"/>
    <w:rsid w:val="004179AA"/>
    <w:rsid w:val="00460445"/>
    <w:rsid w:val="004817CF"/>
    <w:rsid w:val="00482F01"/>
    <w:rsid w:val="00485428"/>
    <w:rsid w:val="004972A4"/>
    <w:rsid w:val="00502040"/>
    <w:rsid w:val="005A5382"/>
    <w:rsid w:val="00641E1E"/>
    <w:rsid w:val="00644467"/>
    <w:rsid w:val="006640F2"/>
    <w:rsid w:val="006D435F"/>
    <w:rsid w:val="00702A4F"/>
    <w:rsid w:val="007212CA"/>
    <w:rsid w:val="00725F53"/>
    <w:rsid w:val="007C4956"/>
    <w:rsid w:val="007E47F4"/>
    <w:rsid w:val="00804D5B"/>
    <w:rsid w:val="0083420F"/>
    <w:rsid w:val="008538CE"/>
    <w:rsid w:val="00894CE5"/>
    <w:rsid w:val="008A65DC"/>
    <w:rsid w:val="008C3FFF"/>
    <w:rsid w:val="0090009A"/>
    <w:rsid w:val="009F0A4E"/>
    <w:rsid w:val="00A3268E"/>
    <w:rsid w:val="00A5323F"/>
    <w:rsid w:val="00A67EC6"/>
    <w:rsid w:val="00A76E12"/>
    <w:rsid w:val="00AB482F"/>
    <w:rsid w:val="00AC71BB"/>
    <w:rsid w:val="00AD0729"/>
    <w:rsid w:val="00AF7079"/>
    <w:rsid w:val="00B3049F"/>
    <w:rsid w:val="00B36082"/>
    <w:rsid w:val="00BA10A3"/>
    <w:rsid w:val="00BB220E"/>
    <w:rsid w:val="00C66011"/>
    <w:rsid w:val="00C7429F"/>
    <w:rsid w:val="00CB0D4C"/>
    <w:rsid w:val="00CB1FBD"/>
    <w:rsid w:val="00CB6D37"/>
    <w:rsid w:val="00CC112E"/>
    <w:rsid w:val="00CF3B42"/>
    <w:rsid w:val="00CF615B"/>
    <w:rsid w:val="00CF7952"/>
    <w:rsid w:val="00D84833"/>
    <w:rsid w:val="00DA1327"/>
    <w:rsid w:val="00DA4743"/>
    <w:rsid w:val="00DE7FD0"/>
    <w:rsid w:val="00DF5B86"/>
    <w:rsid w:val="00EC46C3"/>
    <w:rsid w:val="00F265E7"/>
    <w:rsid w:val="00F32832"/>
    <w:rsid w:val="00F662BD"/>
    <w:rsid w:val="00FE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ACCB54-9EC7-49D8-8D4D-E307C383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429F"/>
    <w:rPr>
      <w:color w:val="0563C1" w:themeColor="hyperlink"/>
      <w:u w:val="single"/>
    </w:rPr>
  </w:style>
  <w:style w:type="paragraph" w:styleId="a4">
    <w:name w:val="List Paragraph"/>
    <w:aliases w:val="СПИСОК,Нумерованный,Абзац списка ЭкспертЪ,Уровент 2.2,Абзац списка4"/>
    <w:basedOn w:val="a"/>
    <w:link w:val="a5"/>
    <w:uiPriority w:val="99"/>
    <w:qFormat/>
    <w:rsid w:val="00C7429F"/>
    <w:pPr>
      <w:ind w:left="720"/>
      <w:contextualSpacing/>
    </w:pPr>
  </w:style>
  <w:style w:type="character" w:customStyle="1" w:styleId="a5">
    <w:name w:val="Абзац списка Знак"/>
    <w:aliases w:val="СПИСОК Знак,Нумерованный Знак,Абзац списка ЭкспертЪ Знак,Уровент 2.2 Знак,Абзац списка4 Знак"/>
    <w:link w:val="a4"/>
    <w:uiPriority w:val="99"/>
    <w:locked/>
    <w:rsid w:val="00314906"/>
  </w:style>
  <w:style w:type="character" w:styleId="a6">
    <w:name w:val="Strong"/>
    <w:basedOn w:val="a0"/>
    <w:uiPriority w:val="22"/>
    <w:qFormat/>
    <w:rsid w:val="00C660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dexport.ru/rus/partner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ions.aemc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kristychepeleva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1372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39</cp:revision>
  <dcterms:created xsi:type="dcterms:W3CDTF">2023-04-04T15:02:00Z</dcterms:created>
  <dcterms:modified xsi:type="dcterms:W3CDTF">2023-04-05T07:47:00Z</dcterms:modified>
</cp:coreProperties>
</file>